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SB230512 vom 3. Oktober 2024</w:t>
      </w:r>
    </w:p>
    <w:p>
      <w:r>
        <w:t>ZH Obergericht, 2024-10-03, DE</w:t>
      </w:r>
    </w:p>
    <w:p>
      <w:r>
        <w:rPr>
          <w:b/>
        </w:rPr>
        <w:t xml:space="preserve">Quelle: </w:t>
      </w:r>
      <w:r>
        <w:t>https://mcp.opencaselaw.ch/entscheid/zh_obergericht_SB230512</w:t>
      </w:r>
    </w:p>
    <w:p>
      <w:r>
        <w:t>FR: ZH_OBERGERICHT SB230512 du 3 octobre 2024</w:t>
      </w:r>
    </w:p>
    <w:p>
      <w:r>
        <w:t>IT: ZH_OBERGERICHT SB230512 del 3 ottobre 2024</w:t>
      </w:r>
    </w:p>
    <w:p>
      <w:pPr>
        <w:pStyle w:val="Heading2"/>
      </w:pPr>
      <w:r>
        <w:t>Erwägungen</w:t>
      </w:r>
    </w:p>
    <w:p>
      <w:r>
        <w:rPr>
          <w:b/>
        </w:rPr>
        <w:t>E. 1</w:t>
      </w:r>
    </w:p>
    <w:p>
      <w:r>
        <w:t>Prozessgeschichte</w:t>
      </w:r>
    </w:p>
    <w:p>
      <w:r>
        <w:rPr>
          <w:b/>
        </w:rPr>
        <w:t>E. 1.1</w:t>
      </w:r>
    </w:p>
    <w:p>
      <w:r>
        <w:t>Wie bereits ausgeführt, ist die erstinstanzliche Kostenfestsetzung sowie die Entschädigung der amtlichen Verteidigung in Rechtskraft erwachsen. Die erstin- stanzliche Kostenauflage (Dispositivziffer 8) wie auch der Nachforderungsvorbehalt der Entschädigung der amtlichen Verteidigung (Dispositivziffer 9) sind zu be- stätigen (Art. 426 Abs. 1 StPO).</w:t>
      </w:r>
    </w:p>
    <w:p>
      <w:r>
        <w:rPr>
          <w:b/>
        </w:rPr>
        <w:t>E. 1.2</w:t>
      </w:r>
    </w:p>
    <w:p>
      <w:r>
        <w:t>Die Privatklägerin beantragte im erstinstanzlichen Verfahren eine Prozes- sentschädigung von Fr. 7'762.50 (Urk. 40 S. 1 und 4 ff.). Die Vorinstanz ver- pflichtet den Beschuldigten, der Privatklägerin eine Prozessentschädigung von Fr. 1'769.35 auszurichten (Urk. 59 S. 40; Dispositivziffer 10). Diese Prozessent- schädigung, deren Höhe von der Privatklägerin unangefochten blieb und einzig vom Beschuldigten beanstandet wird (vgl. Urk. 61 S. 2 und Urk. 62 S. 2), ist gestützt auf Art. 433 Abs. 1 StPO und unter Hinweis auf die vorinstanzlichen Erwägungen antragsgemäss zu bestätigen. 2. Kosten- und Entschädigungsfolgen im Berufungsverfahren</w:t>
      </w:r>
    </w:p>
    <w:p>
      <w:r>
        <w:rPr>
          <w:b/>
        </w:rPr>
        <w:t>E. 1.3</w:t>
      </w:r>
    </w:p>
    <w:p>
      <w:r>
        <w:t>Die Privatklägerin erklärte im vorinstanzlichen Verfahren, der Beschuldigten habe ein Schaden von Fr. 13'069.– detailliert nachgewiesen werden können. Damit sei ihr Schaden hinreichend beziffert und begründet (Urk. 40 S. 2 ff.). Anlässlich der Berufungsverhandlung führte sie auf Nachfrage zur Gläubigerstellung aus, dass bei gewissen Filialen unabhängige Gesellschaften eingesetzt würden, die einen Agenturvertrag hätten, und gewisse Filialen aber eigene Filialen der Privat- klägerin seien. Auf beide Weisen sei die Privatklägerin geschädigt. Bei einem Agenturvertrag bleibe das Eigentum der Waren bei der Privatklägerin und entspre- chend, wenn Waren gestohlen werden, handele es sich – wie bei einer eigenen Filiale – um einen Diebstahl zulasten der Privatklägerin (Prot. II S. 11).</w:t>
      </w:r>
    </w:p>
    <w:p>
      <w:r>
        <w:rPr>
          <w:b/>
        </w:rPr>
        <w:t>E. 1.4</w:t>
      </w:r>
    </w:p>
    <w:p>
      <w:r>
        <w:t>Die geschädigte Person kann zivilrechtliche Ansprüche aus der Straftat als Privatklägerschaft adhäsionsweise im Strafverfahren geltend machen (Art. 122 Abs. 1 StPO). Das Gericht entscheidet über die anhängige Zivilklage, wenn es die beschuldigte Person schuldig spricht (Art. 126 Abs. 1 lit. a StPO). Die Zivilklage wird auf den Zivilweg verwiesen, wenn die Privatklägerschaft ihre Klage nicht hin-</w:t>
      </w:r>
    </w:p>
    <w:p>
      <w:r>
        <w:t>- 42 - reichend begründet oder beziffert hat (Art. 126 Abs. 2 lit. b StPO). Wäre die voll- ständige Beurteilung des Zivilanspruchs unverhältnismässig aufwendig, so kann das Gericht die Zivilklage nur dem Grundsatz nach entscheiden und sie im Übrigen auf den Zivilweg verweisen (Art. 126 Abs. 3 StPO). Soweit für die Beurteilung des Zivilanspruchs nicht bereits auf die im Strafverfahren gewonnenen Erkenntnisse abgestellt werden kann, hat die Privatklägerschaft die hierfür notwendigen Sachverhaltselemente, wie beispielsweise die Höhe des Schadens, zu substantiieren und dazu Beweismittel zu nennen, ansonsten keine hinreichende Begründung und Bezifferung vorliegt. Bezüglich Beweislast und Be- weiswürdigung ist das Strafgericht im Adhäsionsprozess an seine Feststellungen zum Schuldpunkt gebunden (VIKTOR LIEBER, in: Kommentar zur Schweizerischen Strafprozessordnung (StPO), 3. Aufl. 2020, N 4b ff. zu Art. 122 StPO).</w:t>
      </w:r>
    </w:p>
    <w:p>
      <w:r>
        <w:rPr>
          <w:b/>
        </w:rPr>
        <w:t>E. 1.5</w:t>
      </w:r>
    </w:p>
    <w:p>
      <w:r>
        <w:t>Laut Beweisergebnis hat die Beschuldigte durch die deliktischen Verkaufs- transaktionen vorsätzlich respektive schuldhaft einen Schaden von mindestens Fr. 10'000.– verursacht. Ein durch die Beschuldigte zu verantwortender Schaden ist in diesem Umfang hinreichend ausgewiesen. Die Beschuldigte weist zu Recht darauf hin, dass die Privatklägerin hinsichtlich einzelner nur zivilrechtlich bedeut- samer Tatsachen die Behauptungs-, Substantiierungs- und Beweislast trifft (Art. 8 ZGB; VIKTOR LIEBER, a.a.O., N 4d zu Art. 122 StPO). Durch die Ausführungen der Privatklägerin ergibt sich nach wie vor nicht, in welchem rechtlichen Konstrukt die Filiale E._____ betrieben wurde. Mangels genügender Substantiierung bleibt damit unklar, ob die Diebstähle in der Filiale E._____ einen direkten oder nur einen indirekten Einfluss (im Sinne von Umsatzschwankungen) auf die Privatklägerin hatten. Folglich ist die Privatklägerin mit ihrer Zivilforderung auf den Weg des Zivil- prozesses zu verweisen (Art. 126 Abs. 2 lit. b StPO). VIII. Beschlagnahmungen 1.</w:t>
      </w:r>
    </w:p>
    <w:p>
      <w:r>
        <w:rPr>
          <w:b/>
        </w:rPr>
        <w:t>E. 2</w:t>
      </w:r>
    </w:p>
    <w:p>
      <w:r>
        <w:t>Stellung der B._____ Schweiz AG</w:t>
      </w:r>
    </w:p>
    <w:p>
      <w:r>
        <w:rPr>
          <w:b/>
        </w:rPr>
        <w:t>E. 2.1</w:t>
      </w:r>
    </w:p>
    <w:p>
      <w:r>
        <w:t>Die Gerichtsgebühr ist auf Fr. 3'600.–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 hängt da- von ab, in welchem Ausmass ihre vor Beschwerdeinstanz bzw. Berufungsgericht gestellten Anträge gutgeheissen wurden (THOMAS DOMEISEN, in: Basler StPO- Kommentar, a.a.O., N. 6 zu Art. 428 StPO).</w:t>
      </w:r>
    </w:p>
    <w:p>
      <w:r>
        <w:rPr>
          <w:b/>
        </w:rPr>
        <w:t>E. 2.1.1</w:t>
      </w:r>
    </w:p>
    <w:p>
      <w:r>
        <w:t>Das Gericht trägt bei der Wahl der Strafart dem Verschulden des Täters, der Zweckmässigkeit der Strafe, ihren Auswirkungen auf die Täterschaft und auf ihr soziales Umfeld sowie ihrer Wirksamkeit unter dem Gesichtswinkel der Prävention Rechnung (BGE 147 IV 241 E. 3.2 S. 244 ff.; Urteil des Bundesgerichts 6B_658/2021 vom 27. Januar 2022 E. 2.3.1; je mit Hinweisen). Nach dem Prinzip der Verhältnismässigkeit soll nach konstanter Rechtsprechung bei alternativ zur Verfügung stehenden und hinsichtlich des Schuldausgleichs äquivalenten Sanktionen im Regelfall diejenige gewählt werden, die weniger stark in die persönliche Freiheit des Betroffenen eingreift (BGE 138 IV 120 E. 5.2 S. 123; Urteil des Bundesgerichts 6B_125/2018 vom 14. Juni 2018 E. 1.3.2; je mit Hinweis). Die Geldstrafe stellt die Hauptsanktion dar (BGE 134 IV 97 E. 4.2.2 S. 101). Sie wiegt als Vermögenssanktion prinzipiell weniger schwer als ein Eingriff in die persönliche Freiheit (BGE 138 IV 120 E. 5.2 S. 123; 134 IV 97 E. 4.2.2 S. 101, 82 E. 7.2.2 S. 90). Am Vorrang der Geldstrafe hat der Gesetzgeber im Rahmen der erneuten Revision des Sanktionenrechts entgegen der ursprünglichen Sto-</w:t>
      </w:r>
    </w:p>
    <w:p>
      <w:r>
        <w:t>- 36 - ssrichtung festgehalten (BGE 144 IV 217 E. 3.6 S. 237 f. mit Hinweisen). Art. 41 StGB statuiert diese Priorität. Eine kurze Freiheitsstrafe anstelle einer Geldstrafe von höchstens 180 Tagessätzen ist unter anderem zulässig, wenn eine solche ge- boten erscheint, um den Täter von der Begehung weiterer Verbrechen oder Verge- hen abzuhalten (Art. 41 Abs. 1 lit. a StGB). Stehen verschiedene Strafarten zur Wahl, bildet mithin das Verschulden des Täters zwar nicht das entscheidende Kriterium. Es ist aber gleichwohl adäquat einzuschät- zen. Nur wenn sowohl eine Geldstrafe wie eine Freiheitsstrafe in Betracht kommen und beide Strafarten in äquivalenter Weise das Verschulden sanktionieren, ist dem Verhältnismässigkeitsprinzip folgend der Geldstrafe die Priorität einzuräumen (Urteil 6B_93/2022 vom 24. November 2022 E. 1.3.8 mit Hinweisen).</w:t>
      </w:r>
    </w:p>
    <w:p>
      <w:r>
        <w:rPr>
          <w:b/>
        </w:rPr>
        <w:t>E. 2.1.2</w:t>
      </w:r>
    </w:p>
    <w:p>
      <w:r>
        <w:t>Zwar ist von einer Freiheitsstrafe als einzige zweckmässige Sanktion nicht auszugehen. Die Beschuldigte ist nicht vorbestraft (Urk. 75). Es ist davon aus- zugehen, dass das vorliegende Strafverfahren eine Warnwirkung zeitigt, wes- halb einer Geldstrafe die präventive Effizienz grundsätzlich nicht abgesprochen werden kann. Jedoch fällt eine Geldstrafe aufgrund des Strafmasses ausser Betracht.</w:t>
      </w:r>
    </w:p>
    <w:p>
      <w:r>
        <w:rPr>
          <w:b/>
        </w:rPr>
        <w:t>E. 2.2</w:t>
      </w:r>
    </w:p>
    <w:p>
      <w:r>
        <w:t>Die Beschuldigte strebte mit ihrer Berufung einen Freispruch an und unterliegt im Berufungsverfahren mit ihren Anträgen – abgesehen von der Zivil- forderung der Privatklägerin – vollumfänglich. Die Privatklägerin unterliegt in Bezug auf ihre Zivilforderung. Ausgangsgemäss sind die Kosten des Berufungs- verfahrens, mit Ausnahme der Kosten der amtlichen Verteidigung, der Be-</w:t>
      </w:r>
    </w:p>
    <w:p>
      <w:r>
        <w:t>- 45 - schuldigten zu 4/5 und der Privatklägerin zu 1/5 aufzuerlegen (Art. 428 Abs. 1 StPO). Die Kosten der amtlichen Verteidigung für das Berufungsverfahren sind einstweilen auf die Gerichtskasse zu nehmen. Eine allfällige Rückerstattungs- pflicht der Beschuldigten bleibt im Umfang von 4/5 vorbehalten (Art. 135 aAbs. 4 StPO).</w:t>
      </w:r>
    </w:p>
    <w:p>
      <w:r>
        <w:rPr>
          <w:b/>
        </w:rPr>
        <w:t>E. 2.3</w:t>
      </w:r>
    </w:p>
    <w:p>
      <w:r>
        <w:t>Die amtliche Verteidigung macht im Berufungsverfahren einen Aufwand von Fr. 3'999.40 (inkl. Barauslagen und MwSt.) geltend, was ausgewiesen ist und angemessen erscheint (Urk. 78). Zusätzlich sind ihr die Aufwendungen für die Berufungsverhandlung und den Weg (insgesamt rund viereinhalb Stunden) zu vergüten. Es rechtfertigt sich daher, Rechtsanwalt MLaw X1._____ für seine Aufwendungen im Berufungsverfahren pauschal und gesamthaft mit Fr. 5'000.– (inkl. MwSt. und Barauslagen) zu entschädigen.</w:t>
      </w:r>
    </w:p>
    <w:p>
      <w:r>
        <w:rPr>
          <w:b/>
        </w:rPr>
        <w:t>E. 2.4</w:t>
      </w:r>
    </w:p>
    <w:p>
      <w:r>
        <w:t>Der von der Privatklägerin gegenüber der Beschuldigten geltend gemachte Aufwand für das Berufungsverfahren von sieben Stunden ist ausgewiesen (Urk. 79 S. 7 Rz. 12). Für das Mandat erscheint ein Stundenansatz von Fr. 350.– als ange- messen. Ausgangsgemäss ist die Beschuldigte zu verpflichten, der Privatklägerin eine reduzierte Prozessentschädigung von pauschal Fr. 2'000.– (inkl. Barauslagen und MwSt.) zu bezahlen (Art. 436 Abs. 1 StPO in Verbindung mit Art. 433 Abs. 1 lit. a StPO). Es wird beschlossen:</w:t>
      </w:r>
    </w:p>
    <w:p>
      <w:r>
        <w:rPr>
          <w:b/>
        </w:rPr>
        <w:t>E. 2.5.1</w:t>
      </w:r>
    </w:p>
    <w:p>
      <w:r>
        <w:t>Diese vorinstanzliche Würdigung fällt sorgfältig und korrekt aus und kann vollumfänglich übernommen werden. Richtig ist, dass es sich bei der Detailaus- wertung der Transaktionen um eine automatisch generierte Excel-Tabelle der Privatklägerin handelt (Urk. 7/4 Beilagen 3 ff.). Hinweise für Manipulationen sind keine erkennbar. Vielmehr stimmen die darin aufgezeichneten Kassenvorgänge mit den entsprechenden Videosequenzen überein. Betreffend den ersten überwachten Arbeitstag in der Filiale E._____ am 31. Oktober 2019 geht aus der Excel-Tabelle beispielsweise hervor, dass die Mitarbeiterin Nr. 4 respektive die Beschuldigte an der Kasse 1 um 15:45:31 Uhr für ein Dosenbier (Quöllfrisch hell, 0.5 l) eine Kassenbuchkombinationen "Infobon/Kein Verkauf" durchführte, die Beschuldigte aber das Geld in die Kasse legte (Urk. 7/4 Beilage 6 S. 51). Auf den Videoauf- zeichnungen ist ein entsprechender Verkauf mit Bargeld ersichtlich (Urk. 33/1-2, 31. Oktober 2019, 15:45:31 Uhr), ebenso ein unmittelbar vorher in der Liste ver- merkter und auf den Videoaufnahmen ersichtlicher Verkauf eines weiteren Dosen- biers mittels Karte (Feldschlösschen braufrisch, 0.5 l). Die Excel-Tabelle (Urk. 7/4 Beilagen 3 ff.) stimmt mithin mit den Aufnahmen überein und ist als der Wirklichkeit entsprechend zu bezeichnen. Dies gilt gleichermassen für die restliche Zeitspanne, in der keine Überwachung der Filiale E._____ stattfand. Von ihrer Validität konnte</w:t>
      </w:r>
    </w:p>
    <w:p>
      <w:r>
        <w:t>- 28 - sich das Gericht überzeugen, indem es in Bezug auf die überwachten Tage vom 31. Oktober 2019 bis zum 4. November 2019 (ohne den 1. November 2019) zehn Verkaufsvorgänge pro Tag in den Videoaufnahmen mit der Excel-Tabelle verglich und dabei keine Abweichungen feststellen konnte. Betreffend den 1. November 2019 sind in der Excel-Tabelle keine Verkäufe vermerkt. Das darin umschriebene Verhalten der Beschuldigten (vgl. Urk. 7/4 Beilage 7 S. 1) ist insoweit erkennbar, als die Beschuldigte zu Arbeitsbeginn die Kassenschublade einlegt und bei Arbeits- ende die Kassenschublade wieder entnimmt (Urk. 33/1-2, 1. November 2019, ab 15:23:13 Uhr).</w:t>
      </w:r>
    </w:p>
    <w:p>
      <w:r>
        <w:rPr>
          <w:b/>
        </w:rPr>
        <w:t>E. 2.5.2</w:t>
      </w:r>
    </w:p>
    <w:p>
      <w:r>
        <w:t>Richtig sind auch die vorinstanzlichen Erwägungen zu den in der Excel- Tabelle festgehaltenen Meldungen und Kassenbuchkombinationen. D._____ erläu- terte (bezugnehmend auf die Transaktion vom 2. November 2019 um 15:56:31 Uhr, vgl. Urk. 7/4 Beilage 7 S. 1), bei der Kombination "Infobon/Kein Verkauf" mache die Beschuldigte eine Preisabfrage und öffne anschliessend die Kasse. Die Bezeich- nungen "Dummy - Dummy" oder "Dumm - Dummy" würden bei einem nicht erfolg- ten Verkauf angezeigt. Bei einem blossen Infobon (bezugnehmend auf die Trans- aktion vom 2. November 2019 um 15:58:41 Uhr, vgl. Urk. 7/4 Beilage 7 S. 1) mache die Beschuldigte eine Preisabfrage und verkaufe dann den gleichen Artikel (Urk. 3/3). Gemäss Polizeirapport vom 29. September 2022 belief sich der Delikts- betrag am 31. Oktober 2019 auf Fr. 299.– (Versuche im Umfang von Fr. 168.85), am 1. November 2019 auf Fr. 0.– (keine Versuche), am 2. November 2019 auf Fr. 586.95 (Versuche im Umfang von Fr. 446.65), am 3 November 2019 auf Fr. 44.55 (keine Versuche) und am 4. November 2019 auf Fr. 290.61 (Versuche im Umfang von Fr. 249.66; Urk. 5 S. 14 ff.). Diese Gesamtbeträge können mit den Be- trägen, die sich aus der Excel-Tabelle ergeben (Urk. 7/4 Beilagen 6 ff.), ohne Wei- teres überprüft werden und stimmen im Wesentlichen überein. Einzig am 4. No- vember 2019 belief sich der Deliktsbetrag richtigerweise auf Fr. 287.66 anstatt auf Fr. 290.61 (vgl. Urk. 7/4 Beilage 7 S. 7 ff.), was jedoch im Anhang zur Anklage rich- tig festgehalten wurde. Daraus lässt sich zwanglos schliessen, dass die polizeili- chen Berechnungen akribisch und überaus sorgfältig ausfielen, weshalb auf die so errechneten Gesamtdeliktsbeträge (vollendete Delikte Fr. 13'069.09, 3'788 Trans- aktionen; versuchte Delikte Fr. 11'065.12, 2'522 Transaktionen; Urk. 5 S. 19 f.), die</w:t>
      </w:r>
    </w:p>
    <w:p>
      <w:r>
        <w:t>- 29 - im Anhang zur Anklage aufgeführt werden, abgestellt werden kann. Die Transakti- onen wurden vom Gericht über die ganze Zeitspanne hinweg (10. Juli 2019 bis zum 9. November 2019) zudem stichprobenweise überprüft und für korrekt befunden, was ihre Validität unterstreicht.</w:t>
      </w:r>
    </w:p>
    <w:p>
      <w:r>
        <w:rPr>
          <w:b/>
        </w:rPr>
        <w:t>E. 2.5.3</w:t>
      </w:r>
    </w:p>
    <w:p>
      <w:r>
        <w:t>Die Beschuldigte generierte in der massgeblichen Zeitspanne (10. Juli 2019 bis zum 9. November 2019) mehr als 6'300 Preisabfragen (Urk. 7/4 Beilagen 3 ff. und Beilage 8). Am 4. November 2019 erfolgten 141 Preisabfragen (Urk. 7/4 Beilage 7 S. 7 ff.), was bei einer Arbeitszeit von neun Stunden (Urk. 3/2) eine Preis- abfrage alle vier Minuten ergibt. Soweit die Vorinstanz die entsprechenden Er- klärungen der Beschuldigten als unglaubhaft würdigt, kann dies nur wiederholt werden. Es leuchtet nicht ein, weshalb eine ausgelernte Kassiererin mit mehr- jähriger Berufserfahrung nicht in der Lage sein sollte, die Kassen richtig zu bedie- nen. Folgt man ihrer Argumentation, leuchtet weiter nicht ein, weshalb das falsche Bedienen der Kasse – die Infobons wurden ja "lediglich" im Vierminuten-Takt aus- gelöst – nur zeitweise erfolgte und die Beschuldigte im Übrigen wusste, wie die Kasse korrekt zu bedienen war. Ins Auge sticht zudem der Vergleich mit den ande- ren Mitarbeitern, die in der gleichen Zeitspanne zwischen einem und 213 Infobons generierten (Urk. 7/4 Beilage 8). Dieser Unterschied ist mit der Vorinstanz frappant, selbst wenn nicht alle Mitarbeiter im gleichen Pensum arbeiteten. Zudem erscheint es schlicht abwegig, dass Kunden in einem … [Laden], wo Einkäufe im Tiefpreis- segment schnell und einfach abgewickelt werden, sich regelmässig nach dem Preis erkundigen sollten, bevor sie etwa ein Wasser oder ein "Snickers" kaufen. Es ver- wundert deshalb nicht, was die entsprechenden Videoaufnahmen zeigen (Urk. 33/1-2): Die Verkäufe werden rasch abgewickelt und zögerliche oder fra- gende Kunden sind nicht erkennbar.</w:t>
      </w:r>
    </w:p>
    <w:p>
      <w:r>
        <w:rPr>
          <w:b/>
        </w:rPr>
        <w:t>E. 2.5.4</w:t>
      </w:r>
    </w:p>
    <w:p>
      <w:r>
        <w:t>Zu betonen bleibt, dass sich aus der Excel-Tabelle (Urk. 7/4 Beilagen 3 ff.) ergibt, wann der Verkauf eines bestimmten Produkts nicht korrekt erfolgte, bei- spielsweise (anstatt vieler) der bereits erwähnte Verkauf am 31. Oktober 2019 um 15:45:31 Uhr eines Dosenbiers. Demgegenüber legen die Videoaufnahmen offen, dass ebendieses Produkt von der Kundin auf den Ladentisch gelegt wird und die Beschuldigte das Produkt scannt. In der Folge nimmt die Beschuldigte, während</w:t>
      </w:r>
    </w:p>
    <w:p>
      <w:r>
        <w:t>- 30 - sie den Bildschirm der Kasse bedient, das Geld entgegen, die Kundin packt die Dose in ihre Tasche und behändigt das Restgeld (Urk. 33/1-2). Während also der Vorgang von der Kasse als Preisabfrage und nicht als Verkauf verbucht wird, erhält die Kundin das Bier und die Beschuldigte das Geld. Das ist entlarvend. Das gleiche Bild zeichnet das Verhalten der Beschuldigten, indem sie wiederholt Zahlvorgänge auf einem Taschenrechner tippt und dabei auf ihr Mobiltelefon schaut (etwa am 2. November 2019 um 20:57 Uhr, Urk. 33/1-2) sowie Geld aus der Kasse behän- digt, dieses neben sich auf den Tisch legt und es wenig später in ihr Portemonnaie steckt (Urk. 31 i.V.m. Urk. 73 ["Nachtrag STA Videos Urk. 31"], Videos-Nr. 6 und 7). Hält die Verteidigung fest, die Videoaufnahmen würden keine deliktischen Handlungen der Beschuldigten belegen (Urk. 46 S. 15, Urk. 77 S. 11 Rz. 32), ist dies unzutreffend und das Gegenteil der Fall.</w:t>
      </w:r>
    </w:p>
    <w:p>
      <w:r>
        <w:rPr>
          <w:b/>
        </w:rPr>
        <w:t>E. 2.5.5</w:t>
      </w:r>
    </w:p>
    <w:p>
      <w:r>
        <w:t>Indizien für die Machenschaften der Beschuldigten sind schliesslich acht Bankomateinzahlungen im Gesamtbetrag von Fr. 9'000. –, die in der besagten vier- monatigen Zeitspanne respektive hauptsächlich im Oktober 2019 erfolgten (Fr. 1'360.– [31. August 2019], Fr. 590.– [2. Oktober 2019], Fr. 1'010.– [8. Oktober 2019], Fr. 1'410.– [14. Oktober 2019], Fr. 950.– [17. Oktober 2019], Fr. 370.– [19. Oktober 2019], Fr. 2'000.– [24. Oktober 2019], Fr. 1'310.– [2. November 2019]; Urk. 7/4 Beilagen 9 ff.). Mit der Vorinstanz ist die Erklärung der Beschuldigten, das Bargeld stamme von ihrem früheren Freund, der sie damals finanziell unterstützt habe, unglaubhaft. Zum einen geht es um ganz unterschiedliche Beträge, die in unregelmässigen Abständen (vor allem im Oktober 2019) bar auf das Konto einbe- zahlt wurden. Bei einer finanziellen Unterstützung wären nicht nur regelmässige Einzahlungen, sondern auch ein nachvollziehbarer Grund für einen entsprechen- den Unterhalt zu erwarten. Zum andern wäre bei einer Überweisung (im Vergleich zu einer Barübergabe und Einzahlung am Bankomat) nur ein einmaliges Handeln des damaligen Freundes nötig gewesen. In Bezug auf die Erklärung der Beschul- digten, kein E-Banking gehabt zu haben, bemerkt die Vorinstanz zu Recht, dass die Beschuldigte selbst kein E-Banking braucht, um Geld zu empfangen. Bemer- kenswert ist weiter, dass vor der fraglichen Periode (mindestens ab Januar 2018) nur vereinzelte Bareinzahlungen mittels Bankomat auf das UBS-Konto der Be- schuldigten erfolgten (Fr. 10.95 [12. Juni 2018], Fr. 30.– [7. September 2018],</w:t>
      </w:r>
    </w:p>
    <w:p>
      <w:r>
        <w:t>- 31 - Fr. 700.– [23. Oktober 2018], Fr. 30.– [24. Dezember 2018], Fr. 400.– [8. April 2019]; Urk 11/1/3). Die Einzahlungen von Fr. 9'000.– über vier Monate sprechen auch im Vergleich zu den vorgängigen Zahlungen von rund Fr. 1'170.– über einein- halb Jahre gegen die Darstellung der Beschuldigten.</w:t>
      </w:r>
    </w:p>
    <w:p>
      <w:r>
        <w:rPr>
          <w:b/>
        </w:rPr>
        <w:t>E. 2.5.6</w:t>
      </w:r>
    </w:p>
    <w:p>
      <w:r>
        <w:t>In Bezug auf den weiteren Vorwurf, in der nämlichen Zeitspanne "diverse Waren ohne Strichcode gar nicht in das Kassensystem" gebucht zu haben, ist zwei- felhaft, ob die Anklage dem Anklagegrundsatz genügt (Urk. 26 S. 3). Dies kann aber offenbleiben. Mit der Vorinstanz lässt sich der Vorwurf anhand der Akten nicht erstellen (Urk. 59 S. 29).</w:t>
      </w:r>
    </w:p>
    <w:p>
      <w:r>
        <w:rPr>
          <w:b/>
        </w:rPr>
        <w:t>E. 2.5.7</w:t>
      </w:r>
    </w:p>
    <w:p>
      <w:r>
        <w:t>Ausgehend von 3'788 Infobons mit einem Gesamtbetrag von Fr. 13'069.09 respektive 2'522 Infobons mit einem Gesamtbetrag von Fr. 11'065.12 berücksich- tigt die Vorinstanz zu Recht, dass die Beschuldigte (wie die anderen Mitarbeiter, vgl. Urk. 7/4 Beilage 8) auch legitime Preisanfragen machte. In der Folge schätzt die Vorinstanz die deliktischen Verkaufstransaktionen auf mindestens 3'500 mit ei- nem Deliktsbetrag von mindestens Fr. 10'000.– sowie die versuchten Verkaufs- transaktionen auf mindestens 2'000 mit einem Deliktsbetrag von mindestens Fr. 8'000.–. Da der Schaden im Rahmen eines Strafverfahrens regelmässig nicht exakt festgestellt werden kann, sind Schätzungen unvermeidbar. Diese Schätzun- gen fallen zugunsten der Beschuldigten aus und können übernommen werden. Sie sind auch mit den in bar einbezahlten Beträgen in Einklang zu bringen.</w:t>
      </w:r>
    </w:p>
    <w:p>
      <w:r>
        <w:rPr>
          <w:b/>
        </w:rPr>
        <w:t>E. 2.5.8</w:t>
      </w:r>
    </w:p>
    <w:p>
      <w:r>
        <w:t>Der Anklagesachverhalt ist mit der genannten Einschränkung in objektiver Hinsicht erstellt. Das wiederholte und gezielte Vorgehen der Beschuldigten offen- bart zudem, dass die Beschuldigte mit Wissen und Willen handelte und sich mit den Beträgen, auf die sie – wie sie wusste – keinen Anspruch hatte, unrechtmässig bereichern wollte. Das Beweisergebnis lässt mithin keine vernünftigen Zweifel offen. Der Beweisantrag der Verteidigung betreffend die Einvernahme von N._____ (Urk. 62 S. 2) wurde zu Recht abgewiesen. In antizipierter Beweiswürdigung ist festzuhalten, dass, selbst wenn N._____ bestätigen würde, die Beschuldigte in der fraglichen Zeit finanziell unterstützt zu haben, dies nichts an der Überzeugung des Gerichts ändern würde. Im Übrigen kann zur Begründung auf die Erwägungen der Verfahrensleitung vom 30. November 2023 verwiesen werden (Urk. 69).</w:t>
      </w:r>
    </w:p>
    <w:p>
      <w:r>
        <w:t>- 32 - IV. Rechtliche Würdigung 1.</w:t>
      </w:r>
    </w:p>
    <w:p>
      <w:r>
        <w:rPr>
          <w:b/>
        </w:rPr>
        <w:t>E. 3</w:t>
      </w:r>
    </w:p>
    <w:p>
      <w:r>
        <w:t>Anklageprinzip</w:t>
      </w:r>
    </w:p>
    <w:p>
      <w:r>
        <w:rPr>
          <w:b/>
        </w:rPr>
        <w:t>E. 3.1</w:t>
      </w:r>
    </w:p>
    <w:p>
      <w:r>
        <w:t>In objektiver Hinsicht erzielte die Beschuldigte durch ihre Tathandlungen einen Gesamtdeliktsbetrag von rund Fr. 10'000.– respektive ein monatliches Zusatzeinkommen von etwa Fr. 2'500.–, wobei es bei einem zusätzlichen Betrag</w:t>
      </w:r>
    </w:p>
    <w:p>
      <w:r>
        <w:t>- 37 - von rund Fr. 8'000.– beim Versuch blieb. Hinsichtlich des gesamten Deliktbetrags ist innerhalb der Spannweite dessen, was als gewerbsmässiges Vermögensdelikt zu qualifizieren ist, von einem nicht hohen Betrag im unteren Bereich auszugehen. Indessen liegt nicht etwa ein Grenzfall vor, ist doch bereits bei Beträgen von wenigen Tausend Franken innert einiger Monate das Qualifikationsmerkmal der Gewerbsmässigkeit zu bejahen. Die erzielte Summe ist damit nicht allzu hoch, aber gemessen am Einkommen, welches der Beschuldigten im Tatzeitraum monatlich zur Verfügung stand, gleichwohl beträchtlich. Rechnung zu tragen gilt es zudem, dass sich die hier zu beurteilende Delinquenz der Beschuldigten über einen Zeitraum von vier Monaten erstreckte, was gemessen an alle denkbaren gewerbs- mässigen Delikten relativierend ausfällt. Ins Gewicht fällt aber die hohe Kadenz ihrer Taten. Die Beschuldigte handelte praktisch an jedem ihrer Arbeitstage in dichter Abfolge und nahm innerhalb von vier Monaten rund 5'500 Transaktionen vor. Die Vorinstanz hält zutreffend fest, dass die Beschuldigte gezielt, geplant, geschickt und routiniert vorging. Selbst wenn die einzelnen Beträge im ganz überwiegenden Umfang einen einstelligen Frankenbetrag aufwiesen, manifestierte die Beschuldigte eine hohe kriminelle Energie und Unverfrorenheit. Die Delikt- summe steht hingegen im Verhältnis zum jährlichen Gesamtumsatz der Privat- klägerin in einer eher geringen Grösse. Indessen ist nicht unberücksichtigt zu lassen, dass die Beschuldigte das von der Privatklägerin in sie gesetzte Vertrauen missbraucht hat. Schliesslich ist zu erwähnen, dass die Beschuldigte ihr deliktisches Verhalten nicht von sich aus aufgab, sondern ihre unrechtmässige Routine bis wenige Tage vor ihrer Verhaftung unbeirrt weiterführte. Innerhalb des weiten Strafrahmens ist von einem leichten Verschulden auszugehen. In objektiver Hinsicht ist die Einzelstrafe auf neun Monate Freiheitsstrafe festzusetzen.</w:t>
      </w:r>
    </w:p>
    <w:p>
      <w:r>
        <w:rPr>
          <w:b/>
        </w:rPr>
        <w:t>E. 3.2</w:t>
      </w:r>
    </w:p>
    <w:p>
      <w:r>
        <w:t>In subjektiver Hinsicht handelte die Beschuldigte direktvorsätzlich und aus rein finanziellen und egoistischen Interessen. Sie handelte auch in keiner Weise aus finanzieller Not, sondern sie schuf sich mit den Diebstahlshandlungen ein Zusatzeinkommen zu ihrem legalen Erwerbseinkommen. Die subjektiven Zu- messungsgründe vermögen daher das objektive Tatverschulden nicht zu rela- tivieren.</w:t>
      </w:r>
    </w:p>
    <w:p>
      <w:r>
        <w:t>- 38 -</w:t>
      </w:r>
    </w:p>
    <w:p>
      <w:r>
        <w:rPr>
          <w:b/>
        </w:rPr>
        <w:t>E. 3.3</w:t>
      </w:r>
    </w:p>
    <w:p>
      <w:r>
        <w:t>In Anbetracht aller strafzumessungsrelevanten Faktoren erscheint es dem Verschulden der Beschuldigten angemessen, eine Freiheitsstrafe von neun Monaten festzusetzen.</w:t>
      </w:r>
    </w:p>
    <w:p>
      <w:r>
        <w:rPr>
          <w:b/>
        </w:rPr>
        <w:t>E. 3.4</w:t>
      </w:r>
    </w:p>
    <w:p>
      <w:r>
        <w:t>Die Beschuldigte hielt vor Vorinstanz fest, sie habe eine Lehre als Ver- käuferin im Detailhandel abgeschlossen und sei die meiste Zeit arbeitstätig ge- wesen. Ab und zu sei sie beim RAV angemeldet gewesen. Aktuell sei sie an einer Weiterbildung als Filialleiterin. Sie erziele als Mitarbeiterin im Verkauf beim O._____ … ein Bruttoeinkommen von monatlich Fr. 4'300.– zuzüglich 13. Monats- lohn. Sie habe kein Vermögen und Schulden von Fr. 23'000.– (Prot. I S. 6 f.). Anlässlich der Berufungsverhandlung führte sie aktualisierend aus, dass sie seit Ende 2022 krankgeschrieben sei. Ende April 2024 sei ihr vermutlich deswegen von der O._____ gekündigt worden. Sie erhalte ein Krankentaggeld von Fr. 4'100.– pro Monat. Wegen eines Kredits habe sie noch ungefähr Fr. 10'000.– Schulden, wobei sie diese monatlich mit ca. Fr. 580.– abzahle. Sie besuche eine IT-Weiterbildung, welche sie Ende 2025 abschliessen werde. Sie wohne bei ihren Eltern und zahle ihnen monatlich Fr. 1'000.– für Kost und Logis (Urk. 76 S. 2 ff.). Die Beschuldigte ist nicht vorbestraft (Urk. 75). Ihre persönlichen Verhältnisse und ihr Vorleben sind strafzumessungsneutral zu werten.</w:t>
      </w:r>
    </w:p>
    <w:p>
      <w:r>
        <w:rPr>
          <w:b/>
        </w:rPr>
        <w:t>E. 3.5.1</w:t>
      </w:r>
    </w:p>
    <w:p>
      <w:r>
        <w:t>Das in Art. 29 Abs. 1 BV, Art. 6 Ziff. 1 EMRK, Art. 14 Ziff. 3 lit. c UNO-Pakt II und Art. 5 StPO geregelte Beschleunigungsgebot verpflichtet die Behörde, das Strafverfahren zügig voranzutreiben, um den Beschuldigten nicht unnötig über die gegen ihn erhobenen Vorwürfe im Ungewissen zu lassen. Es gilt für das ganze Verfahren (BGE 143 IV 49 E. 1.8.2 S. 61 mit Hinweisen). Die Beurteilung der angemessenen Verfahrensdauer entzieht sich starren Regeln.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Als krasse Zeitlücke, wel- che eine Sanktion aufdrängt, gilt etwa eine Untätigkeit von 13 oder 14 Monaten im</w:t>
      </w:r>
    </w:p>
    <w:p>
      <w:r>
        <w:t>- 39 - Stadium der Untersuchung, eine Frist von vier Jahren für den Entscheid über eine Beschwerde gegen eine Anklagehandlung oder eine Frist von zehn oder elfeinhalb Monaten für die Weiterleitung eines Falles an die Beschwerdeinstanz (BGE 143 IV 373 E. 1.3.1 S. 377; 130 I 269 E. 3.1 S. 273; Urteil des Bundesgerichts 6B_441/2019 vom 12. September 2019 E. 3.1; je mit Hinweisen).</w:t>
      </w:r>
    </w:p>
    <w:p>
      <w:r>
        <w:rPr>
          <w:b/>
        </w:rPr>
        <w:t>E. 3.5.2</w:t>
      </w:r>
    </w:p>
    <w:p>
      <w:r>
        <w:t>Die Strafanzeige der Privatklägerin erfolgte am 12. November 2019 (vgl. Urk. 7/1 S. 5). Die Beschuldigte wurde am 12. November 2019, 10. August 2021, 29. Juni 2022 und 18. Januar 2023 durch die Polizei respektive Staatsanwaltschaft befragt (Urk. 7/2-5). Weitere Einvernahmen von Drittpersonen fanden am 12. No- vember 2019, 1. Juli 2022 und 27. September 2022 statt (Urk. 8-10). Im November 2019 ordnete die Staatsanwaltschaft eine Hausdurchsuchung an. Ebenfalls im November 2019 sowie im Dezember 2020, Oktober 2021, November 2021 und Mai 2022 erfolgten Editionsbegehren und Kontosperren. Im Juli 2021 gab die Ober- staatsanwaltschaft der Beschuldigten eine amtliche Verteidigung bei. Im Oktober 2021 ersuchte die Kantonspolizei um Einsicht in Steuerakten. Der Nachtrags- rapport datiert vom 29. September 2022. Im März 2022 und Januar 2023 beschlag- nahmte die Staatsanwaltschaft verschiedene Datenträger und am 8. Februar 2023 erhob sie Anklage. Die erstinstanzliche Hauptverhandlung fand am 14. April 2023. Am 11. Juli 2023 fällte die Vorinstanz ihr Urteil. Zum Gang des Berufungsverfahrens kann auf das bereits Ausgeführte verwiesen werden (E. I. 1.). Damit kann Folgen- des festgehalten werden. In Bezug auf die Dauer des Untersuchungsverfahrens fällt auf, dass im Jahre 2020 beinahe keine Untersuchungshandlungen aus den Akten hervorgehen. Nach der Rechtsprechung kann von Behörden und Gerich- ten nicht verlangt werden, dass sie sich ständig einem einzigen Fall widmen, so dass Zeitspannen, in denen das Verfahren aufgrund der Geschäftslast stillsteht, unumgänglich sind (BGE 130 IV 54 E. 3.3.3 S. 56 mit Hinweis). Hier aber er- scheint mit Blick auf die Schwere des Tatvorwurfs und die Komplexität des Sachverhaltes der erwähnte Zeitraum im Untersuchungsverfahren als zu lang. Die nicht mehr angemessene Länge wurde nicht durch die Beschuldigte verur- sacht. Diese Bearbeitungslücke ist als leichte Verletzung des Beschleunigungs- gebots zu qualifizieren. Auch die Zeitspanne von rund vier Monaten ab der erst- instanzlichen Hauptverhandlung bis zur Urteilseröffnung, in der keine Verfah-</w:t>
      </w:r>
    </w:p>
    <w:p>
      <w:r>
        <w:t>- 40 - rensschritte erfolgten, ist ein eher langer Zeitraum, der aber noch nicht als ei- gentliche Bearbeitungslücke zu qualifizieren ist.</w:t>
      </w:r>
    </w:p>
    <w:p>
      <w:r>
        <w:rPr>
          <w:b/>
        </w:rPr>
        <w:t>E. 3.5.3</w:t>
      </w:r>
    </w:p>
    <w:p>
      <w:r>
        <w:t>In Nachachtung der Bearbeitungslücke im Untersuchungsverfahren, die als leichte Verletzung des Beschleunigungsgebots zu qualifizieren ist, und des erwähnten eher langen Zeitraums im erstinstanzlichen Verfahren rechtfertigt es sich, die Einzelstrafe von neun Monaten Freiheitsstrafe um zwei Monate zu reduzieren.</w:t>
      </w:r>
    </w:p>
    <w:p>
      <w:r>
        <w:rPr>
          <w:b/>
        </w:rPr>
        <w:t>E. 3.6</w:t>
      </w:r>
    </w:p>
    <w:p>
      <w:r>
        <w:t>Zusammenfassend ist die Beschuldigte mit einer Freiheitsstrafe von sieben Monaten zu bestrafen. Die erstandene Haft von zwei Tagen ist auf die Freiheits- strafe anzurechnen (Art. 51 StGB). VI. Vollzug 1.</w:t>
      </w:r>
    </w:p>
    <w:p>
      <w:r>
        <w:rPr>
          <w:b/>
        </w:rPr>
        <w:t>E. 4</w:t>
      </w:r>
    </w:p>
    <w:p>
      <w:r>
        <w:t>Verwertbarkeit der Videoaufnahmen</w:t>
      </w:r>
    </w:p>
    <w:p>
      <w:r>
        <w:rPr>
          <w:b/>
        </w:rPr>
        <w:t>E. 4.1</w:t>
      </w:r>
    </w:p>
    <w:p>
      <w:r>
        <w:t>Die Verteidigung rügte im vorinstanzlichen Verfahren, die Videobeweise seien nicht verwertbar. Die Privatklägerin habe die Beschuldigte in unzulässiger Weise 24 Stunden und sieben Tage in der Woche mit Kameras überwacht (Urk. 46 S. 2). Der H._____, Halle E._____ im M._____ Zürich (nachfolgend H._____ E._____ oder Filiale E._____) sei seit Jahren verdachtslos rund um die Uhr mit Kameras überwacht worden (Urk. 46 S. 4). Die Beschuldigte sei nie auf die Kameras aufmerksam gemacht worden und habe nie in die Aufnahmen eingewilligt. Es sei niemand mit Warnhinweisen auf die Kameras aufmerksam gemacht worden (Urk. 46 S. 5). Auf dem Videorekorder HIKVISION 1 sollen gemäss Rapport der Kantonspolizei Zürich vom 29. September 2022 die Arbeitstage der Beschuldigten vom 31. Oktober 2019 bis 4. November 2019 gespeichert worden sein. Bei einer Speicherkapazität von 2 TB bleibe offen, ob Daten gelöscht worden seien. Der der Polizei übergebene Videorekorder, offenbar der Videorekorder HIKVISION 3, sei dem Ermittler der Privatklägerin zurückgegeben worden (Urk. 46 S. 6 f.). Es dränge sich der Verdacht auf, dass der Rekorder HIKVISION 1 selektiv mit Daten bestückt worden sei und auf dem Videorekorder HIKVISION 3 weitere Daten vorhanden ge- wesen seien (Urk. 46 S. 8). Schliesslich sei der vom Ermittler der Privatklägerin übergebene USB-Stick nicht detailliert ausgewertet worden. Die bei den Akten lie- genden Excel-Tabellen seien deshalb bestenfalls unbelegte Parteibehauptungen (Urk. 46 S. 6).</w:t>
      </w:r>
    </w:p>
    <w:p>
      <w:r>
        <w:t>- 10 -</w:t>
      </w:r>
    </w:p>
    <w:p>
      <w:r>
        <w:rPr>
          <w:b/>
        </w:rPr>
        <w:t>E. 4.2</w:t>
      </w:r>
    </w:p>
    <w:p>
      <w:r>
        <w:t>Die Vorinstanz erwägt, es seien keine Hinweise aktenkundig, wonach der H._____, Halle I._____ im M._____ Zürich (nachfolgend H._____ I._____ oder Fi- liale I._____) vor dem 20. September 2019 überwacht worden sei. Gegenteiliges sei auch nicht von der Verteidigung geltend gemacht worden. Im H._____ I._____ sei nach einer hohen Inventurdifferenz eine Videoüberwachung im Kassenbereich installiert worden. Aufgezeichnet worden sei der Zeitraum vom 20. September 2019 bis zum 11. Oktober 2019. Die Aufnahmen seien mit dem Videorekorder HIKVI- SION 3 erfolgt, den die Privatklägerin der Polizei im Rahmen der Anzeigeerstattung vom 12. November 2019 übergeben habe. Da die Beschuldigte in der Filiale I._____ nur als Aushilfe gearbeitet habe, hätten ihr die dortigen Fehlbeträge von vornherein nicht zugeordnet werden können, weshalb diese nicht weiterverfolgt worden seien. Deshalb sei der Videorekorder HIKVISION 3 der Privatklägerin wie- der herausgegeben worden. In der Filiale E._____ hätten keine zusätzlichen Ka- meras installiert werden müssen. Für die Aufzeichnungen seien die vorhandenen und den Angestellten angeblich bekannten Überwachungskameras benutzt wor- den. Es sei lediglich ein zweiter Videorekorder installiert worden, auf welchem der Zeitraum vom 31. Oktober 2019 bis zum 6. November 2019 separat aufgezeichnet worden sei. Darauf sei ersichtlich, wann und wo die Beschuldigte im genannten Zeitraum in der Filiale E._____ an der Kasse gestanden habe. Dieses Gerät sei am</w:t>
      </w:r>
    </w:p>
    <w:p>
      <w:r>
        <w:rPr>
          <w:b/>
        </w:rPr>
        <w:t>E. 4.3</w:t>
      </w:r>
    </w:p>
    <w:p>
      <w:r>
        <w:t>Die Vorinstanz gelangt zum Schluss, dass die Videoaufnahmen in den Filialen I._____ und E._____ verwertbar seien. Sie erwägt zusammengefasst, die</w:t>
      </w:r>
    </w:p>
    <w:p>
      <w:r>
        <w:t>- 11 - Beweismittel seien von der Privatklägerin respektive von der von ihr mit der Beweismittelbeschaffung betrauten C._____ GmbH und damit privat erhoben worden. Laut Auskunftsperson D._____ habe in der Filiale I._____ eine relativ hohe Inventurdifferenz festgestellt werden müssen, worauf der … [Laden] zwischen dem 20. September 2019 und dem 11. Oktober 2019 überwacht worden sei. Unter Hinweis auf das Urteil des Bundesgerichts 9C_785/2010 vom 10. Juni 2011 hält die Vorinstanz weiter fest, nach der Rechtsprechung berühre die Erhebung und Aufbewahrung erkennungsdienstlicher Daten den Schutzbereich der persönlichen Freiheit oder des Schutzes der Privatsphäre (Art. 10 Abs. 2 und Art. 13 BV) respektive des Persönlichkeitsschutzes (Art. 28 ZGB; Art. 328 und Art. 328b OR; Art. 12 aDSG). Sie könne aber durch ein überwiegendes privates oder öffentliches Interesse oder durch Gesetz gerechtfertigt sein (Art. 28 Abs. 2 ZGB; Art. 13 aDSG), was eine Interessenabwägung bedinge. Dies laufe auf eine analoge Prüfung hinaus wie diejenige, ob eine Überwachung nach Art. 26 Abs. 2 der Verordnung 3 vom 18. August 1993 zum Arbeitsgesetz (SR 822.113; ArGV 3) zulässig sei. Bei der versteckten und ohne Einwilligung erfolgten Videoüberwachung in der Filiale I._____ stelle sich die Frage nach der Verhältnismässigkeit der Überwachung. Eine Videoüberwachung des Kassenbereichs sei grundsätzlich ein geeignetes Mittel, um unbefugte Entnahmen aus der Kasse zu verhindern oder eine Täterschaft auf- zudecken. Zudem sei sie auch erforderlich, da nicht ohne Weiteres ein anderes System ersichtlich sei, mit dem in vergleichbarer Weise Entnahmen aus der Kasse erkannt würden. In der Folge prüft die Vorinstanz die Verhältnismässigkeit im engeren Sinne. Die Inventurdifferenzen in den Filialen I._____ und E._____ seien auch bei einem Grosskonzern genügend relevant für weitere Ermittlungshandlungen. Für den Betreiber von …-Läden sei essentiell, dass die mit der Kassenführung betrauten Mitarbeiter die Transaktionen korrekt ausführten. Es sei offenkundig, dass die Privatklägerin der Beschuldigten im besonderen Masse habe vertrauen müssen. Durch die Videoaufnahmen sei das Verhalten der Arbeitnehmer nur in Bezug auf die Tätigkeit an der Kasse überwacht worden. Eine Gefährdung der Gesundheit oder der persönlichen Integrität sei durch eine solche Aufnahme nicht zu erwarten. Die Überwachung sei nicht umfassend, sondern nur während 21 Tagen und auf einen konkreten Verdacht hin erfolgt. Der</w:t>
      </w:r>
    </w:p>
    <w:p>
      <w:r>
        <w:t>- 12 - Persönlichkeitsbereich der Arbeitnehmer in der Filiale I._____ sei nur geringfügig tangiert worden und der Eingriff in die Persönlichkeitsrechte wiege nicht schwer. Die Privatklägerin habe ein erhebliches schutzwürdiges Interesse, dass Vermögensdelikte zu ihrem Nachteil vermieden oder aufgedeckt werden könnten. Der Arbeitnehmer, der aus der Kasse seines Arbeitgebers unrechtmässig Geld entnommen habe, habe kein schutzwürdiges Interesse, dass seine Taten nicht aufgedeckt würden. Anders die anderen Arbeitnehmer, da Vermögensdelikte innerhalb einer Unternehmung erfahrungsgemäss zu einem allgemeinen gegen- seitigen Misstrauen führe. Insgesamt sei die Überwachung der Filiale I._____ als rechtmässig einzustufen und die daraus erlangten Beweismittel verwertbar (Urk. 59 S. 10 ff.). Die darauf folgende Videoüberwachung in der Filiale E._____ sei laut D._____ aufgrund der Auswertungen der Videobilder aus der Filiale I._____ angeordnet und ebenfalls von der C._____ GmbH ausgewertet worden. Für die Aufzeichnungen seien die vier vorhandenen Überwachungskameras benutzt worden. Es sei lediglich ein zweiter Videorekorder installiert worden, auf welchem der Zeitraum vom 31. Oktober 2019 bis zum 6. November 2019 separat aufgezeichnet worden sei. Aufgrund der Akten sei nicht feststellbar, ob die Arbeitnehmer in der Filiale E._____ von der Videoüberwachung gewusst und ihr zugestimmt hätten. Die Zulässigkeit der Überwachung in der Filiale E._____ erscheine fraglich, zumal die Kassiererinnen im Kassenbereich während ihrer Arbeit permanent auf der Überwachungskameras zu sehen seien. Ob die Videoüberwachung zulässig gewesen sei oder nicht, müsse nicht abschliessend geklärt werden. Die Videoaufzeichnungen vom 31. Oktober 2019 bis zum 6. November 2019 seien in jedem Fall verwertbar. Seien die Videoaufnahmen in der Filiale I._____ verwertbar, müsse dies umso mehr für diejenigen in der Filiale E._____ gelten. Aufgrund der Inventur und der rechtmässigen Videoüberwachung der Filiale I._____ sei ein dringender Verdacht betreffend gewerbsmässigen Diebstahl auf die Beschuldigte gefallen. Die weitere Überwachung während sieben Tagen sei deshalb ohne Weiteres verhältnismässig gewesen. In der Folge prüft die Vorinstanz, ob die Strafverfolgungsbehörden die fraglichen Beweismittel rechtmässig hätten erlangen können und ob eine Interessenabwägung für deren</w:t>
      </w:r>
    </w:p>
    <w:p>
      <w:r>
        <w:t>- 13 - Verwertung spricht. Beides bejaht die Vorinstanz, weshalb sie auch die Überwachung der Filiale E._____ als verwertbar qualifiziert (Urk. 59 S. 17 ff.).</w:t>
      </w:r>
    </w:p>
    <w:p>
      <w:r>
        <w:rPr>
          <w:b/>
        </w:rPr>
        <w:t>E. 4.4</w:t>
      </w:r>
    </w:p>
    <w:p>
      <w:r>
        <w:t>Im Berufungsverfahren liess die Beschuldigte durch ihre Verteidigung erneut rügen, die privat erhobenen Beweismittel, namentlich die Videoaufnahmen in den Filialen I._____ und E._____, seien nicht verwertbar. Die Verteidigung bringt im Wesentlichen vor, die Videoüberwachung in der Filiale I._____ sei anlasslos und unrechtmässig erfolgt. Es lasse sich aufgrund der Akten weder Anlass, Beginn und Dauer der unrechtmässigen "Schnüffelei" der Privatklägerin belegen. Eine angeb- liche Inventurdifferenz von Fr. 19'105.– in der Filiale I._____ begründe bei einem Milliardenumsatz der Privatklägerin noch keinen konkreten Verdacht auf eine Straf- tat und rechtfertige keinen Einsatz einer verdeckten Videoüberwachung durch die Privatklägerin. Die Videoaufzeichnung der Kasse in der Filiale I._____ sei in Ver- letzung von Art. 179quater StGB erfolgt. In analoger Anwendung von Art. 141 Abs. 4 StPO (Fernwirkung von Beweiserhebungsverboten) sei auch die Videoüberwa- chung der Filiale E._____ von vornherein nicht verwertbar. Im Übrigen sei die dau- erhafte Videoüberwachung in der Filiale E._____ im Kassenbereich und auf die Mitarbeiter fokussiert ohne deren Einwilligung nicht rechtmässig (Urk. 77 S. 2 ff.).</w:t>
      </w:r>
    </w:p>
    <w:p>
      <w:r>
        <w:rPr>
          <w:b/>
        </w:rPr>
        <w:t>E. 4.5.1</w:t>
      </w:r>
    </w:p>
    <w:p>
      <w:r>
        <w:t>Nach Art. 141 Abs. 2 StPO dürfen Beweise, die Strafbehörden in strafbarer Weise oder unter Verletzung von Gültigkeitsvorschriften erhoben haben, nicht ver- wertet werden, es sei denn, ihre Verwertung sei zur Aufklärung schwerer Straftaten unerlässlich. Von Privaten rechtswidrig erlangte Beweismittel sind nur verwertbar, wenn sie von den Strafverfolgungsbehörden rechtmässig hätten erlangt werden können und kumulativ dazu eine Interessenabwägung für deren Verwertung spricht. Bei der Interessenabwägung ist derselbe Massstab wie bei staatlich erho- benen Beweisen anzuwenden. Die Verwertung ist damit nur zulässig, wenn dies zur Aufklärung einer schweren Straftat unerlässlich ist (BGE 147 IV 16 E. 1.1 S. 18 f.; 147 IV 9 E. 1.3.1 S. 11; 146 IV 226 E. 2 S. 228 f.; Urteil des Bundesgerichts 6B_68/2023 vom 9. Oktober 2023 E. 2.1.1; je mit Hinweisen).</w:t>
      </w:r>
    </w:p>
    <w:p>
      <w:r>
        <w:t>- 14 -</w:t>
      </w:r>
    </w:p>
    <w:p>
      <w:r>
        <w:rPr>
          <w:b/>
        </w:rPr>
        <w:t>E. 4.5.2</w:t>
      </w:r>
    </w:p>
    <w:p>
      <w:r>
        <w:t>Die von der Privatklägerin respektive der C._____ GmbH hergestellten Videoaufnahmen betreffen das Geschehen im allgemein öffentlich zugänglichen Verkaufsbereich der Filialen I._____ und E._____. Sie erfüllen – entgegen der Ansicht der Verteidigung (Urk. 77 S. 7 Rz. 19) – den Tatbestand von Art. 179quater StGB nicht, weil dieses Geschehen – Arbeitstätigkeit der Beschuldigten an der Kasse und zweckwidrige Entnahme von Geld aus der Kasse – keine Tatsachen aus dem Geheimbereich oder aus dem nicht jedermann ohne Weiteres zugänglichen Privatbereich der Beschuldigten betrifft. Eine Rechtswidrigkeit auf- grund eines im Sinne von Art. 179quater StGB tatbestandsmässigen Verhaltens ohne Rechtfertigungsgründe liegt nicht vor.</w:t>
      </w:r>
    </w:p>
    <w:p>
      <w:r>
        <w:rPr>
          <w:b/>
        </w:rPr>
        <w:t>E. 4.5.3</w:t>
      </w:r>
    </w:p>
    <w:p>
      <w:r>
        <w:t>Im Urteil des Bundesgerichts 6B_536/2009 vom 12. November 2009 hatte eine Arbeitgeberin eine Arbeitnehmerin wegen Diebstahls angezeigt gestützt auf die Auswertung einer Kameraüberwachung, die im Kassenraum ohne Wissen der Mitarbeiter installiert worden war. Nachdem die Staatsanwaltschaft das Verfahren eingestellt hatte, gelangte die Arbeitgeberin an die III. Strafkammer des hiesigen Obergerichts. Diese wies den Rekurs ab mit der Begründung, dass die Filmaufnah- men unrechtmässig erlangt worden und daher nicht als Beweismittel verwertbar seien. Dagegen erhob die Arbeitgeberin Beschwerde, die das Bundesgericht gut hiess. Es hielt zu den damals konkreten Gegebenheiten fest, dass die Kamera im Kassenraum (es waren zudem sieben Kameras in den Verkaufsräumen installiert) während der Geschäftszeit hauptsächlich die Überwachung der Arbeitnehmer be- zweckte und die Arbeitnehmerin keine Kenntnis davon hatte. Das Bundesgericht erwog, es könne offenbleiben, ob gestützt auf Art. 6 Abs. 4 des Bundesgesetzes vom 13. März 1964 über die Arbeit in Industrie, Gewerbe und Handel (Arbeits- gesetz, ArG; SR 822.11), wonach durch Verordnung bestimmt werde, welche Massnahmen für den Gesundheitsschutz in den Betrieben zu treffen seien, eine heimliche Videoüberwachung, von welcher das Personal nichts wisse und nichts ahne, verboten werden könne (Urteil des Bundesgerichts 6B_536/2009 vom</w:t>
      </w:r>
    </w:p>
    <w:p>
      <w:r>
        <w:rPr>
          <w:b/>
        </w:rPr>
        <w:t>E. 4.5.4</w:t>
      </w:r>
    </w:p>
    <w:p>
      <w:r>
        <w:t>Videoaufnahmen Filiale I._____</w:t>
      </w:r>
    </w:p>
    <w:p>
      <w:r>
        <w:rPr>
          <w:b/>
        </w:rPr>
        <w:t>E. 4.5.4.1</w:t>
      </w:r>
    </w:p>
    <w:p>
      <w:r>
        <w:t>Die Vorinstanz bejaht mit zutreffender Begründung die Rechtmässigkeit der Überwachung der Filiale I._____. Auf ihre Erwägungen, die sich an das Urteil des Bundesgerichts 9C_785/2010 vom 10. Juni 2011 anlehnen und in oben ste- hender Ziffer II. 4.3. zusammengefasst wiedergegeben wurden, kann verwiesen</w:t>
      </w:r>
    </w:p>
    <w:p>
      <w:r>
        <w:t>- 16 - werden (Urk. 59 S. 10 ff.). Richtig ist, dass die Befragung von D._____ ergab, dass in der Filiale I._____ eine Inventurdifferenz von Fr. 19'105.– respektive Fr. 53'376.– (Nachinventur) und in der Filiale E._____ eine Inventurdifferenz von Fr. 58'612.73 resultierten (Urk. 8 F/A 15 ff.). Aufgrund dieser Fehlbeträge – und damit nicht an- lass- bzw. verdachtslos, wie die Verteidigung behauptet (Urk. 77 S. 3 Rz. 8 und S. 6 Rz. 16) – wurde am 20. September 2019 die Kamera in der Filiale I._____ installiert. Am 11. Oktober 2019 wurde die Kamera wieder entfernt (Urk. 8 F/A 8). Wenn die Verteidigung argumentiert, eine Inventurdifferenz von Fr. 19'105.– bzw. eine Deliktssumme von Fr. 10'000.– bei einem Milliardenkonzern wie die Privatklä- gerin rechtfertige keine verdeckte Videoüberwachung (Urk. 77 S. 6 Rz. 16 und S. 8 Rz. 21), so ist dem nicht zu folgen. Wie die Vertretung der Privatklägerin zu Recht ausgeführt hat (Prot. II S. 8), ist eine Inventurdifferenz von rund Fr. 19'000.– und viel mehr noch von rund Fr. 58'000.– innert kurzer Zeit für eine Filiale im Detailhan- del angesichts der tiefen Margen ein hoher Betrag. Der Milliardenumsatz der Pri- vatklägerin ist dabei irrelevant. Damit bestand aufgrund der Inventurdifferenzen – entgegen der Ansicht der Verteidigung (Urk. 77 S. 7 Rz. 21) – ein hinreichender Tatverdacht. Ferner bestehen entgegen den Ausführungen der Verteidigung (Urk. 77 S. 3 f. Rz. 9) keinerlei Hinweise, dass in der Filiale I._____ bereits vor dem 11. Oktober 2019 und länger als die von D._____ erwähnten 21 Tage eine Über- wachung stattgefunden hätte (vgl. Urk. 5 S. 7 und Urk. 8 S. 2 F/A 7 ff.). Für die In- stallation und die Auswertung beauftragte die Privatklägerin die C._____ GmbH (Urk. 8 F/A 12 f.). Die fraglichen Aufnahmen bilden den Kassenbereich der Filiale I._____ ab. Sie zeigen einen Teil des Ladentischs mit Bildschirm, Kartenlesegerät und Kasse. Die Aufnahmen zeigen die Kassiererin (von hinten aus der Vogelper- spektive) beim Verkauf von Artikeln. Dabei kann unter anderem mitverfolgt werden, wie sie den Bildschirm bedient und nach dem Aufspringen des Kassendeckels Geld in die Kasse legt respektive Geld aus der Kasse nimmt. Das Gesicht der Beschul- digten ist dabei von der Kamera abgewandt und nicht erkennbar, ausser, wenn sich die Beschuldigte kurz umdreht, um etwa Tabakwaren aus dem Regal hinter dem Ladentisch zu nehmen (vgl. Urk. 33/3, Video-Nr. 1, 2 und 3). Unzweifelhaft ist, dass die Aufnahmen heimlich und ohne Einwilligung der Beschuldigten erfolgten.</w:t>
      </w:r>
    </w:p>
    <w:p>
      <w:r>
        <w:t>- 17 -</w:t>
      </w:r>
    </w:p>
    <w:p>
      <w:r>
        <w:rPr>
          <w:b/>
        </w:rPr>
        <w:t>E. 4.5.4.2</w:t>
      </w:r>
    </w:p>
    <w:p>
      <w:r>
        <w:t>Art. 26 Abs. 1 ArGV 3 ist in dem Sinne einschränkend auszulegen, dass nur Überwachungs- und Kontrollsysteme verboten sind, welche geeignet sind, die Gesundheit oder das Wohlbefinden der Arbeitnehmer zu beeinträchtigen (Urteil des Bundesgerichts 6B_536/2009 vom 12. November 2009 E. 3.6.1). Ob eine heimliche Videoüberwachung, von welcher das Personal nichts weiss und nichts ahnt, über- haupt geeignet sein kann, die Gesundheit oder das Wohlbefinden der überwachten Person zu tangieren, ist fraglich, kann aber offengelassen werden (vgl. Urteil des Bundesgerichts 6B_536/2009 vom 12. November 2009 E. 3.5). Relevant ist hier, dass die Beschuldigte gefilmt wurde, wenn sie jeweils hinter der Kasse stand. Wohl war die überwachte Kasse (soweit erkennbar) der Ort, an dem die Beschuldigte den massgeblichen Teil ihrer Arbeit zu verrichten hatte. Hingegen reichten wenige Schritte, um den Aufnahmeort zu verlassen. Die übrige Verkaufsfläche ist nicht einsehbar. Sobald die Beschuldigte den Ladentisch verlässt (um etwa Kunden zu beraten oder Regale aufzufüllen), befindet sie sich nicht mehr im Sichtfeld der Kamera. Relevant ist weiter, dass die Beschuldigte nur von hinten aufgenommen wird und das Augenmerk des Betrachters auf Kassenbildschirm und Kasse ge- richtet ist. Mimik der Kassiererin und Gespräche sind nicht erkennbar respektive hörbar. Damit wurde mit den Videoaufnahmen nicht das Verhalten der Beschuldig- ten als solches, sondern zum Schutz von Diebstählen oder Veruntreuungen die Kasse überwacht. Die Videoaufnahmen sind damit als zulässig zu qualifizieren, wenn sie erforderlich sind und die Gesundheit sowie die Bewegungsfreiheit der Arbeitnehmer nicht beeinträchtigen (Urteil des Bundesgerichts 9C_785/2010 vom 10. Juni 2011 E. 6.5).</w:t>
      </w:r>
    </w:p>
    <w:p>
      <w:r>
        <w:rPr>
          <w:b/>
        </w:rPr>
        <w:t>E. 4.5.4.3</w:t>
      </w:r>
    </w:p>
    <w:p>
      <w:r>
        <w:t>Die Erhebung und Aufbewahrung erkennungsdienstlicher Daten respektive von Videoaufnahmen berührt den Schutzbereich der persönlichen Freiheit oder den Schutz der Privatsphäre (Art. 10 Abs. 2 und Art. 13 BV) bzw. den Bereich des Persönlichkeitsschutzes (Art. 28 ZGB, Art. 328 OR, Art. 328b OR, Art. 12 aDSG), kann aber durch ein überwiegendes privates oder öffentliches Interesse oder durch Gesetz gerechtfertigt sein. Richtig ist, wenn die Vorinstanz im Rahmen der Prüfung der Verhältnismässigkeit die Überwachung als geeignet und erforderlich einschätzt, um unbefugte Entnahmen aus der Kasse zu verhindern oder eine unbekannte Täterschaft zu überführen (Urk. 59 S. 14). Für die Interessenabwägung trägt die</w:t>
      </w:r>
    </w:p>
    <w:p>
      <w:r>
        <w:t>- 18 - Vorinstanz den massgebenden Kriterien Rechnung, indem sie die Inventur- differenzen, das im besonderen Masse den Mitarbeitern durch die Privatklägerin entgegengebrachte Vertrauen, die ausschliesslich an der Kasse und auf einen konkreten Verdacht hin überwachte Tätigkeit, die Zeitspanne von 21 Tagen, das erhebliche Interesse der Privatklägerin an der Verhinderung oder Aufklärung von Vermögensdelikten (inklusive das Interesse der übrigen Mitarbeiter an der Entlastung von einem unbegründeten Generalverdacht) sowie das öffentliche Interesse an der Verhinderung oder Aufdeckung von Offizialdelikten thematisiert (Urk. 59 S. 14 ff.). Ergänzend ist anzufügen, dass die Beschuldigte wie ausgeführt das Blickfeld der Kamera für anderweitige Aufgaben in wenigen Schritten verlassen konnte, von hinten aufgenommen wurde, das Augenmerk des Betrachters auf Kassenbildschirm und Kasse gerichtet war sowie Mimik der Beschuldigten und Gespräche nicht aufgezeichnet wurden. Weiter ist zu bemerken, dass die Aufnahmen in einem frequentierten Geschäft im Zürcher M._____ erfolgten. Sie fanden mithin an einem Ort statt, an welchem die Beschuldigte ihre Arbeit hauptsächlich vor den Augen der Kunden (und allenfalls weiteren Verkaufs- personals) zu verrichten hatte und damit von vornherein einer entsprechenden "Kontrolle" ausgesetzt war. Insgesamt war die Überwachung der Filiale I._____ während 21 Tagen rechtmässig.</w:t>
      </w:r>
    </w:p>
    <w:p>
      <w:r>
        <w:rPr>
          <w:b/>
        </w:rPr>
        <w:t>E. 4.5.4.4</w:t>
      </w:r>
    </w:p>
    <w:p>
      <w:r>
        <w:t>Darüber hinaus kann in Bezug auf die konkrete Überwachung der Beschul- digten Folgendes angefügt werden. In der fraglichen Zeitspanne (20. September bis zum 11. Oktober 2019) arbeitete die Beschuldigte ganz mehrheitlich (am 21.- 24. September, 27.-29. September, 1. Oktober, 4.-7. Oktober und 10. Oktober) bis spätabends in der Filiale E._____ (Urk. 7/4 Beilage 4). An weiteren sieben Tagen leistete die Beschuldigte keinen Dienst (25.-26. September, 30. September, 2.- 3. Oktober, 8.-9. Oktober [Urk. 3/2]). Damit verbleibt ein Tage (20. September 2019). Von diesem Tag stammen die Aufzeichnungen. Die rechtmässige 21-tägige Überwachung fiel in Bezug auf die Beschuldigte damit kurzfristig aus, selbst wenn nicht ausgeschlossen werden kann, dass die Beschuldigte an einzelnen Tagen die Filiale stundenweise wechselte und in der Filiale I._____ zum Einsatz kam (was aber D._____ ausdrücklich ausschloss, indem er festhielt, die Beschuldigte habe nur an einem Tag in der Filiale I._____ gearbeitet, Urk. 9 F/A 107).</w:t>
      </w:r>
    </w:p>
    <w:p>
      <w:r>
        <w:t>- 19 -</w:t>
      </w:r>
    </w:p>
    <w:p>
      <w:r>
        <w:rPr>
          <w:b/>
        </w:rPr>
        <w:t>E. 4.5.4.5</w:t>
      </w:r>
    </w:p>
    <w:p>
      <w:r>
        <w:t>Abschliessend kann in Bezug auf die Überwachung der Filiale I._____ im Sinne einer Eventualbegründung Folgendes festgehalten werden. Zwar trifft zu, dass Inventurdifferenzen zu entsprechenden Überwachungsmassnahmen in der Filiale I._____ führten. Hingegen lag von Anfang an offen, dass nicht nur die Filiale I._____, sondern auch die Filiale E._____ von einer Inventurdifferenz respektive von erheblichen (und sogar leicht höheren) Unregelmässigkeiten betroffen war (Fr. 58'612.73). Wenngleich aufgrund der Aufnahmen in der Filiale I._____ sich der Verdacht in Bezug auf die Beschuldigte erhärtete und damit eine Überwachung ihres Hauptarbeitsortes in der Filiale E._____ nahelegte, bestand ebenso von Anfang ein belegter und konkreter Verdacht auf Unregelmässigkeiten in der Filiale E._____. Damit aber erscheinen die Aufnahmen in der Filiale E._____ nicht zwingend als Folgebeweise der Aufnahmen in der Filiale I._____. Selbst wenn also die Überwachungsmassnahmen in der Filiale I._____ als unrechtmässig zu qualifizieren wären, hätte dies mithin – entgegen der Ansicht der Verteidigung (Urk. 77 S. 8 Rz. 22) – nicht zwingend die Unverwertbarkeit der Überwachungs- videos in der Filiale E._____ zur Folge.</w:t>
      </w:r>
    </w:p>
    <w:p>
      <w:r>
        <w:rPr>
          <w:b/>
        </w:rPr>
        <w:t>E. 4.5.5</w:t>
      </w:r>
    </w:p>
    <w:p>
      <w:r>
        <w:t>Videoaufnahmen Filiale E._____</w:t>
      </w:r>
    </w:p>
    <w:p>
      <w:r>
        <w:rPr>
          <w:b/>
        </w:rPr>
        <w:t>E. 4.5.5.1</w:t>
      </w:r>
    </w:p>
    <w:p>
      <w:r>
        <w:t>Auch in Bezug auf die Überwachung der Filiale E._____ bejaht die Vor- instanz im Ergebnis zutreffend die Verwertbarkeit der Videoaufzeichnungen. Die Aufzeichnungen erfolgten – entgegen der Verteidigung – nicht permanent, sondern im Zeitraum ab 31. Oktober 2019 bis zum 4. November 2019 (Urk. 33/1-2). Die Verteidigung versuchte hinsichtlich der Videoaufnahmen der Filiale E._____ Ver- wirrung zu stiften, um eine Unverwertbarkeit derselben zu begründen. Insbeson- dere geht ihre Argumentation, dass man mit der permanenten Überwachung der Filiale E._____ noch im Dunkeln geblieben sei und die Aufzeichnung von sieben Tagen willkürlich gewählt habe (Urk. 77 S. 9 Rz. 26 und S. 11 Rz. 11), fehl. Wie gesagt, bestand auch in der Filiale E._____ von Anfang an ein konkreter Verdacht auf Unregelmässigkeiten. Der konkrete Verdacht auf die Beschuldigte erhärtete sich nach der Auswertung der Aufnahmen in der Filiale I._____, worauf man den Arbeitsort der Privatklägerin ab dem 31. Oktober 2019 für sieben Tage überwachte. Die fraglichen Aufnahmen zeigen die Filiale E._____ aus verschiedenen Blickwin-</w:t>
      </w:r>
    </w:p>
    <w:p>
      <w:r>
        <w:t>- 20 - keln. Eine erste Kamera ("IP Camera 01") ist – von der Ladenpassage aus gese- hen – in der hinteren linken Ecke des Verkaufsgeschäfts platziert. Sie ist in Rich- tung Ladenpassage gerichtet und zeigt die verschiedenen Kassen, einen Teil der Verkaufsfläche und die Kassiererin (von der Seite und aus der Vogelperspektive) beim Verkauf von Artikeln, wobei ihr Gesicht erkennbar ist. Der Kassenbildschirm ist nicht einsehbar. Eine weitere Kamera ("IP Camera 02") ist – von der Ladenpas- sage aus gesehen – in der vorderen rechten Ecke des Verkaufsgeschäfts platziert. Sie zeigt vor allem einen Teil der Verkaufsfläche. Am oberen linken Bildschirmrand ist die genannte Kasse knapp erkennbar. Eine dritte Kamera ("IP Camera 03") ist – von der Ladenpassage aus gesehen – in der vorderen linken Ecke des Verkaufs- geschäfts platziert. Sie zeigt einen wesentlichen Teil des Verkaufsgeschäfts, wobei die ersten drei Kassenbildschirme ersichtlich sind. Schliesslich ist eine vierte Ka- mera ("IP Camera 04") – von der Ladenpassage aus gesehen – in der hinteren rechten Ecke des Verkaufsgeschäfts platziert. Sie zeigt beinahe die ganze Ver- kaufsfläche. Im Hintergrund ist der Kassenbereich zu sehen.</w:t>
      </w:r>
    </w:p>
    <w:p>
      <w:r>
        <w:rPr>
          <w:b/>
        </w:rPr>
        <w:t>E. 4.5.5.2</w:t>
      </w:r>
    </w:p>
    <w:p>
      <w:r>
        <w:t>Richtig ist, dass D._____ – der als Vertreter der Privatklägerin befragt und deshalb als Auskunftsperson einvernommen wurde – festhielt, dass in der Filiale E._____ keine zusätzlichen oder versteckten Kameras installiert wurden. Für die Videoaufzeichnungen wurden laut seinen Angaben die vorhandenen und für die Angestellten bereits bekannten Überwachungskameras benutzt. Es sei lediglich ein zweiter Videorekorder installiert worden, auf welchem der Zeitraum vom 31. Okto- ber 2019 bis 6. November 2019 separat aufgezeichnet worden sei (vgl. Urk. 9 F/A 37 und 42). Dies ergaben auch polizeiliche Ermittlungen bei der C._____ GmbH, was im polizeilichen Rapport vom 29. September 2022 so festgehalten wurde (Urk. 5 S. 11). Im gleichen Sinne äusserte sich G._____, damaliger Leiter der Filiale E._____. Als Zeuge befragt gab er an, in der Filiale E._____ sei ein Kamerasystem zum Schutz der Mitarbeiter und wegen Diebstahls installiert gewesen. Es seien wohl vier Kameras vorhanden gewesen, vorne zwei in der Nähe des Kassenbe- reichs und zwei im hinteren Bereich. Auf die Frage, ob den Mitarbeitern diese Ka- meras bekannt gewesen seien, hielt der Zeuge fest: "Ja, diese waren definitiv je- dem Mitarbeiter bekannt. Diese waren deutlich sichtbar" (Urk. 10 F/A 157 ff.). Ge- stützt auf diese Zeugenaussagen, die mit den Aussagen von D._____ und den po-</w:t>
      </w:r>
    </w:p>
    <w:p>
      <w:r>
        <w:t>- 21 - lizeilichen Untersuchungen übereinstimmen, steht entgegen der Vorinstanz fest, dass jeder Arbeitnehmer und damit auch die Beschuldigte in der Filiale E._____ von der Videoüberwachung wusste.</w:t>
      </w:r>
    </w:p>
    <w:p>
      <w:r>
        <w:rPr>
          <w:b/>
        </w:rPr>
        <w:t>E. 4.5.5.3</w:t>
      </w:r>
    </w:p>
    <w:p>
      <w:r>
        <w:t>Auch hier ist die Überwachung als geeignet und erforderlich einzuschätzen, um unbefugte Entnahmen aus der Kasse zu verhindern oder eine unbekannte Tä- terschaft zu überführen. Für die Interessenabwägung gilt es Rechnung zu tragen, dass die Privatklägerin in der Filiale E._____ eine Inventurdifferenz von Fr. 58'612.73 zu verzeichnen hatte (nebst einer Inventurdifferenz von Fr. 53'376.– in der Filiale I._____). Wie bereits betreffend die Filiale I._____ festgehalten, wurde den insbesondere an der Kasse tätigen Mitarbeitern durch die Privatklägerin ein besonderes Vertrauen entgegengebracht. Die Aufzeichnungen erfolgten während insgesamt sieben Tagen respektive (die Beschuldigte betreffend) während fünf Ar- beitstagen und damit nur während einer begrenzten Zeit (Urk. 5 S. 7, Urk. 3/2). Zu berücksichtigen gilt es weiter, dass die Beschuldigte von der Videoüberwachung wusste und die Aufzeichnungen mittels eines separaten Rekorders auf einen kon- kreten Verdacht hin erfolgten. Dabei kann dahingestellt bleiben, ob die Beschul- digte von den Aufzeichnungen auf den Rekorder wusste und rechtmässig in die Aufnahmen einwilligen konnte. Im Kassenbereich sind der Natur der Sache nach erhöhte Kontrollen gerechtfertigt und deshalb vom Arbeitnehmer zu akzeptieren (Urteil des Bundesgerichts 9C_785/2010 vom 10. Juni 2011 E. 6.7.3). Der Privat- klägerin ist ein erhebliches Interesse an der Verhinderung oder Aufklärung von Ver- mögensdelikten zuzubilligen. Ebenso liegt ein entsprechendes öffentliches Inter- esse an der Verhinderung oder Aufdeckung von Offizialdelikten sowie ein Interesse der übrigen Mitarbeiter respektive ein Interesse der Privatklägerin aufgrund ihrer Fürsorgepflicht als Arbeitgeberin an der Entlastung der übrigen Mitarbeiter von ei- nem unbegründeten Generalverdacht vor. Zwar erfolgten in Bezug auf die Filiale E._____ die Videoaufnahmen derart, dass das Gesicht der Beschuldigten erkenn- bar ist ("IP Camera 01") und die Beschuldigte im Gegensatz zur Filiale I._____ auf- grund der vier Kameras das Blickfeld nicht ohne Weiteres verlassen konnte. Rela- tivierend fällt aus, dass die Angestellten ohnehin an einem Ort mit hohem Publi- kumsverkehr zu arbeiten hatten. Zudem fokussiert die besagte Kamera nicht auf die Kassiererin, sondern sie zeigt etwa die Hälfte der Verkaufsfläche. Die Video-</w:t>
      </w:r>
    </w:p>
    <w:p>
      <w:r>
        <w:t>- 22 - überwachung bezweckte mithin nicht ausschliesslich die Kontrolle des Personals, sondern auch die Verhinderung von Straftaten durch Dritte. Insgesamt liegt eine widerrechtliche Verletzung im Sinne von Art. 28 ZGB, Art. 328 OR, Art. 328b OR und Art. 12 aDSG nicht vor. Damit stellt sich die Frage nicht, ob die Videoaufnahmen im Falle ihrer rechtswidri- gen Erlangung gleichwohl verwertbar wären. Im gegenteiligen Fall kann im Sinne einer Eventualbegründung auf die vorinstanzlichen Erwägungen verwiesen werden (Urk. 59 S. 18 f.). 5. Verwertbarkeit der internen Untersuchungsprotokolle Die Beschuldigte wurde am 12. November 2019 durch D._____ als Ermittler der Privatklägerin im Beisein des Verkaufsleiters befragt. Die Einvernahme wurde schriftlich protokolliert (Urk. 7/1). Die Vorinstanz bejaht eine Drucksituation für die Beschuldigte, Aussage zu machen und an der Befragung mitzuwirken, um eine strafrechtliche Verfolgung zu vermeiden. Damit sei die interne Befragung nicht ver- wertbar (Urk. 59 S. 20 f.). Auf diese zutreffenden Erwägungen kann verwiesen wer- den. III. Sachverhalt 1. Allgemeines</w:t>
      </w:r>
    </w:p>
    <w:p>
      <w:r>
        <w:rPr>
          <w:b/>
        </w:rPr>
        <w:t>E. 7</w:t>
      </w:r>
    </w:p>
    <w:p>
      <w:r>
        <w:t>März 2022 beschlagnahmt worden und liege bei den Akten. Damit seien die ent- sprechenden Einwände der Verteidigung geklärt (Urk. 59 S. 10). Auf diese zutref- fenden Erwägungen kann verwiesen werden. Anzufügen bleibt, dass die Argumen- tation der Verteidigung, wonach mit Blick auf eine Speicherkapazität von 2 TB of- fenbleibe, ob beim in der Filiale E._____ eingesetzten Rekorder HIKVISION 1 Daten gelöscht worden seien, sowie ob auf dem Rekorder HIKVISION 3 der Filiale I._____ weitere Daten vorhanden gewesen seien, sich in unsubstanziierte Mutmas- sungen erschöpft. Zudem bringt die Verteidigung nicht vor, dass und welche (ent- lastende) Aufzeichnungen ursprünglich vorhanden, aber nicht mehr greifbar sein sollten respektive welchen Momenten die Untersuchungsbehörde in Verletzung des Untersuchungsgrundsatzes (Art. 6 StPO) nicht nachgegangen sei.</w:t>
      </w:r>
    </w:p>
    <w:p>
      <w:r>
        <w:rPr>
          <w:b/>
        </w:rPr>
        <w:t>E. 12</w:t>
      </w:r>
    </w:p>
    <w:p>
      <w:r>
        <w:t>November 2009 E. 3.5). Art. 26 Abs. 1 ArGV 3 sei in dem Sinne einschränkend auszulegen, dass Überwachungs- und Kontrollsysteme, die das Verhalten der Arbeitnehmer am Arbeitsplatz überwachen sollten, nicht eingesetzt werden dürften, soweit sie geeignet seien, die Gesundheit oder das Wohlbefinden der Arbeitnehmer</w:t>
      </w:r>
    </w:p>
    <w:p>
      <w:r>
        <w:t>- 15 - zu beeinträchtigen (a.a.O., E. 3.6.1). Ein Überwachungssystem könne, auch wenn es hauptsächlich der gezielten Überwachung des Verhaltens der Arbeitnehmer am Arbeitsplatz diene, erlaubt sein, wenn die Arbeitnehmer nur sporadisch und kurz- zeitig bei bestimmten Gelegenheiten vom Überwachungssystem erfasst würden (a.a.O., E. 3.6.2). Durch die Videoüberwachung im Kassenraum werde nicht das Verhalten der Arbeitnehmer am Arbeitsplatz über längere Zeit überwacht, sondern im Wesentlichen die Kasse erfasst, an welcher sich die Arbeitnehmer sporadisch und kurzzeitig aufhielten. Eine solche Videoüberwachung sei nicht geeignet, die Gesundheit und das Wohlbefinden der Arbeitnehmer zu beeinträchtigen, und des- halb nicht verboten im Sinne von Art. 26 Abs. 1 ArGV 3 (a.a.O., E. 3.6.3). Die Über- wachung der Arbeitnehmer am Arbeitsplatz etwa durch Videokameras könne auch die Persönlichkeit der Arbeitnehmer verletzen und/oder gegen Vorschriften des Datenschutzgesetzes verstossen (Art. 28 ZGB, Art. 328 und Art. 328b OR, Art. 12 aDSG). Eine entsprechende widerrechtliche Verletzung von Art. 28 ZGB, Art. 328 OR, Art. 328b OR und Art. 12 aDSG verneinte das Bundesgericht mit der Begrün- dung, dass die Videoüberwachung nicht ausschliesslich die Überwachung des Personals, sondern auch die Verhinderung von Straftaten durch Dritte bezwecke. Im Kassenraum könnten sich Bargeldbeträge in beträchtlichem Umfang befinden, weshalb der Geschäftsinhaber ein erhebliches Interesse an einer Überwachung habe. Zudem würden von der Videoüberwachung die Arbeitnehmer im Verlaufe des Arbeitstages nur sporadisch und kurzzeitig erfasst (a.a.O., E. 3.7). Zusammenfas- send verstosse die Videoüberwachung nicht gegen Art. 26 Abs. 1 ArGV 3 und sie sei auch unter den Gesichtspunkten des Persönlichkeitsschutzes und des Daten- schutzes nicht rechtswidrig (a.a.O., E. 3.8). Damit stelle sich die Frage nicht, ob im Rahmen einer Interessenabwägung ein allenfalls unrechtmässig erlangtes Beweis- mittel trotzdem verwertet werden könne (a.a.O., E.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