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SB230383 vom 26. April 2024</w:t>
      </w:r>
    </w:p>
    <w:p>
      <w:r>
        <w:t>ZH Obergericht, 2024-04-26, DE</w:t>
      </w:r>
    </w:p>
    <w:p>
      <w:r>
        <w:rPr>
          <w:b/>
        </w:rPr>
        <w:t xml:space="preserve">Quelle: </w:t>
      </w:r>
      <w:r>
        <w:t>https://mcp.opencaselaw.ch/entscheid/zh_obergericht_SB230383</w:t>
      </w:r>
    </w:p>
    <w:p>
      <w:r>
        <w:t>FR: ZH_OBERGERICHT SB230383 du 26 avril 2024</w:t>
      </w:r>
    </w:p>
    <w:p>
      <w:r>
        <w:t>IT: ZH_OBERGERICHT SB230383 del 26 aprile 2024</w:t>
      </w:r>
    </w:p>
    <w:p>
      <w:pPr>
        <w:pStyle w:val="Heading2"/>
      </w:pPr>
      <w:r>
        <w:t>Erwägungen</w:t>
      </w:r>
    </w:p>
    <w:p>
      <w:r>
        <w:rPr>
          <w:b/>
        </w:rPr>
        <w:t>E. 1</w:t>
      </w:r>
    </w:p>
    <w:p>
      <w:r>
        <w:t>Mit eingangs wiedergegebenem Urteil des Bezirksgerichts Zürich, 9. Abtei- lung, vom 31. Mai 2023 wurde der Beschuldigte gestützt auf die dort angestellten Erwägungen – von einem Teilfreispruch in zwei Anklagepunkten abgesehen – einer Vielzahl verschiedenster Delikte schuldig gesprochen und dafür mit einer Freiheits- strafe von 6 ½ Jahren sowie einer vollziehbaren Geldstrafe von 85 Tagessätzen zu Fr. 30.– bestraft, teilweise als Zusatzstrafe zu der mit Urteil des Bezirksgerichts Zürich, 8. Abteilung, vom 15. Januar 2021 ausgefällten Strafe. Die bedingt ausge- fällten Vorstrafen gemäss Strafbefehl der Staatsanwaltschaft Zürich-Sihl vom 18. Februar 2015 (Geldstrafe von 90 Tagessätzen zu Fr. 50.–) und Urteil des Be- zirksgerichts Zürich, 8. Abteilung, vom 15. Februar 2021 (Freiheitsstrafe von 24 Monaten, Geldstrafe von 60 Tagessätzen zu Fr. 30.–) wurden nicht widerrufen; stattdessen wurden die jeweils angesetzten Probezeiten um 1 Jahr bzw. 2 Jahre verlängert. Ferner wurde der Beschuldigte unter Anordnung der Ausschreibung im Schengener Informationssystem für 5 Jahre des Landes verwiesen und mit einem fünfjährigen Tätigkeitsverbot betreffend die Ausübung irgendeiner Organ- oder Ge- schäftsleitungsfunktion in einer Gesellschaft belegt. Die Zivilforderungen sowie die Kosten- und Entschädigungsfolgen wurden anerkennungs- bzw. ausgangsgemäss festgesetzt (Urk. 88 = Urk. 94; nachfolgend: Urk. 94).</w:t>
      </w:r>
    </w:p>
    <w:p>
      <w:r>
        <w:rPr>
          <w:b/>
        </w:rPr>
        <w:t>E. 2</w:t>
      </w:r>
    </w:p>
    <w:p>
      <w:r>
        <w:t>Gegen das am 31. Mai 2023 mündlich und schriftlich im Dispositiv eröffnete Urteil meldeten der Beschuldigte mit Eingabe vom 1. Juni 2023 (Urk. 82) und die Privatklägerin 6 (B._____) mit Eingabe vom 6. Juni 2023 (Urk. 85) je fristgerecht Berufung an.</w:t>
      </w:r>
    </w:p>
    <w:p>
      <w:r>
        <w:rPr>
          <w:b/>
        </w:rPr>
        <w:t>E. 2.1</w:t>
      </w:r>
    </w:p>
    <w:p>
      <w:r>
        <w:t>Gleiches gilt im Grundsatz für die Verweisung der Privatklägerin 2 (N._____ AG) auf den Weg des Zivilprozesses, um ihre im Zusammenhang mit Dossier 5 stehende Schadenersatzforderung in Höhe von total Fr. 123‘425.60 zzgl. 5 % Zins seit dem Ereignisdatum (Urk. D1/25/37) geltend zu machen (Urk. 94 S. 211 f.).</w:t>
      </w:r>
    </w:p>
    <w:p>
      <w:r>
        <w:t>- 35 -</w:t>
      </w:r>
    </w:p>
    <w:p>
      <w:r>
        <w:rPr>
          <w:b/>
        </w:rPr>
        <w:t>E. 2.1.1</w:t>
      </w:r>
    </w:p>
    <w:p>
      <w:r>
        <w:t>Dossiers 1 und 13 (mehrfacher, teilweise versuchter Betrug und mehrfache Urkundenfälschung zum Nachteil der B._____): Mit Blick auf die Strafzumessung betreffend die vor dem Urteil des Bezirksgerichts Zürich, 8. Abteilung, vom 15. Ja- nuar 2021 begangenen Delikte und die sich daraus ergebende Notwendigkeit zur Bildung einer Zusatzstrafe ging die Vorinstanz aufgrund des erheblichen Verschul- dens des Beschuldigten zu Recht vom mehrfachen, teilweise versuchten Betrug gemäss Dossiers 1 und 13 als schwerster Straftat aus (näher dazu Urk. 94 S. 156 f.). Dabei ist nicht zu beanstanden, wenn die Vorinstanz unter Hinweis auf die intensive Betrugsserie von vier Betrügen in knapp zwei Monaten, die hohe Gesamtdeliktss- umme von Fr. 1‘263‘500.– sowie das bewusste und schamlose Ausnutzen des Sys- tems der staatlichen Hilfemassnahmen (Covid-Kredite) für unter der Covid-Panda- mie notleidende Unternehmen durch den Beschuldigten, der dabei aus reiner Hab- gier handelte und staatliche Hilfsgelder für Unternehmen allein für private Zwecke verwendete, eine erhebliche objektive und subjektive Tatschwere annahm, für die zwei im Versuchsstadium steckengebliebenen Betrüge in Höhe von Fr. 745'000.–</w:t>
      </w:r>
    </w:p>
    <w:p>
      <w:r>
        <w:t>- 23 - nur eine leichte Strafminderung veranschlagte und so zu einer hypothetischen Ein- satzstrafe von 26 Monaten gelangte (näher dazu Urk. 94 S. 157 ff.).</w:t>
      </w:r>
    </w:p>
    <w:p>
      <w:r>
        <w:rPr>
          <w:b/>
        </w:rPr>
        <w:t>E. 2.1.2</w:t>
      </w:r>
    </w:p>
    <w:p>
      <w:r>
        <w:t>Für die vom Beschuldigten im vorstehenden Kontext begangenen vier Ur- kundenfälschungen (allein) zum Zwecke des vorerwähnten mehrfachen, teilweise versuchten Covid-Betrugs ist mit der Vorinstanz von einem objektiv und subjektiv nicht mehr leichten Verschulden auszugehen und eine selbständige Einsatzstrafe von 10 Monaten festzusetzen (näher dazu Urk. 94 S. 160 f.).</w:t>
      </w:r>
    </w:p>
    <w:p>
      <w:r>
        <w:rPr>
          <w:b/>
        </w:rPr>
        <w:t>E. 2.2</w:t>
      </w:r>
    </w:p>
    <w:p>
      <w:r>
        <w:t>Mit Blick auf den (rechtskräftigen) Freispruch betreffend den Vorwurf der Ver- untreuung des Mercedes-Benz AMG GT S Speedshift ist ergänzend noch zu erwä- gen, dass der Freispruch «in dubio pro reo» erfolgte, weil dem Beschuldigten nicht rechtsgenügend nachgewiesen werden konnte, dass er sich das Fahrzeug aneig- nen und damit unrechtmässig bereichern wollte. Wie die Vorinstanz zutreffend aus- führte, musste dem Beschuldigten jedoch bewusst gewesen sein, dass er zur Schä- digung der Privatklägerin 2 beitrug, indem er die fälligen Leasingraten nicht mehr bezahlte und das Fahrzeug kostenlos und ohne Sicherheiten einem Kollegen über- liess, der es seinerseits einem Kollegen zur Verfügung stellte, der es wiederum mit schriftlicher Erlaubnis des Beschuldigten zur Benützung auch im Ausland schliess- lich – mangels anderweitiger Hinweise mutmasslich ohne Wissen und Willen des Beschuldigten – in Serbien zum Verkauf anbot, bevor es von den serbischen Be- hörden sichergestellt werden konnte (Urk. 94, S. 78 f.). Vor diesem Hintergrund kann eine zivilrechtliche Verantwortlichkeit des Beschul- digten keineswegs ausgeschlossen werden, weshalb die Privatklägerin 2 in Bestä- tigung des vorinstanzlichen Urteils mit ihrer Schadenersatzforderung von Fr. 92‘849.15 zzgl. 5 % Zins seit dem Ereignisdatum auf den Weg des Zivilprozes- ses zu verweisen ist (Art. 126 Abs. 2 Bst. d StPO). Für die vom Beschuldigten ver- langte Abweisung der entsprechenden Zivilforderung der Privatklägerin 2 bleibt folglich kein Raum, zumal die Verteidigung diesen Antrag einzig mit dem begehrten Freispruch von den Vorwürfen der Veruntreuung begründet (Urk. 107 S. 25 f.).</w:t>
      </w:r>
    </w:p>
    <w:p>
      <w:r>
        <w:rPr>
          <w:b/>
        </w:rPr>
        <w:t>E. 2.3</w:t>
      </w:r>
    </w:p>
    <w:p>
      <w:r>
        <w:t>Mit Blick auf den Vorwurf der Veruntreuung des VW Golf 1.5 TSI EVO Com- fortline bleibt es bei einem Schuldspruch (siehe vorstehend Erw. III. 2.3.). In diesem Zusammenhang führte schon die Vorinstanz zutreffend aus, dass die Privatkläge- rin 2 zur Bezifferung ihrer Zivilforderung zwar eine Auflistung zur Berechnung des Buchwerts des Fahrzeugs ins Recht gelegt, darüber hinaus aber auch noch näher nicht substantiierte externe Kosten, Mahngebühren und den Saldo des Ratenkon- tos geltend gemacht habe, womit keine hinreichende Begründung und Bezifferung der vom Beschuldigten nicht anerkannten Zivilforderung vorliege (Urk. 94 S. 211). Dem ist nichts hinzuzufügen, weshalb die Privatklägerin 2 in Bestätigung des vor- instanzlichen Urteils mit ihrer Schadenersatzforderung von Fr. 30‘576.45 zzgl. 5 %</w:t>
      </w:r>
    </w:p>
    <w:p>
      <w:r>
        <w:t>- 36 - Zins seit dem Ereignisdatum auf den Weg des Zivilprozesses zu verweisen ist (Art. 126 Abs. 2 Bst. b StPO). Für die vom Beschuldigten verlangte Abweisung der entsprechenden Zivilforderung der Privatklägerin 2 bleibt abermals kein Raum. VII. Kostenfolgen 1. Gemäss Art. 428 Abs. 3 StPO hat die Rechtsmittelinstanz bei Fällung eines neuen Entscheids darin auch über die von der Vorinstanz getroffene Kostenrege- lung zu befinden. Wird die beschuldigte Person verurteilt, hat sie die Verfahrenskosten zu tragen (Art. 426 Abs. 1 Satz 1 StPO). Wird das Verfahren eingestellt oder die beschuldigte Person freigesprochen, so können ihr die Verfahrenskosten teilweise oder ganz auferlegt werden, wenn sie rechtswidrig und schuldhaft die Einleitung des Verfah- rens bewirkt oder dessen Durchführung erschwert hat (Art. 426 Abs. 2 StPO). Vorliegend wurde der Beschuldigte lediglich in zwei Anklagepunkten freigespro- chen (Dossiers 5 teilweise und 13 teilweise), wobei mit der Vorinstanz festzustellen ist, dass diese Teilfreisprüche an Art und Umfang der Untersuchungsführung bzw. am sich über 15 Dossiers hinweg erstreckenden Untersuchungsaufwand nichts ge- ändert hätten (Urk. 94 S. 217). Demzufolge rechtfertigt es sich, die von der Vor- instanz festgesetzte vollumfängliche Kostenauflage an den Beschuldigten (Dispo- sitivziffer 14) zu bestätigen. 2. Gemäss Art. 428 Abs. 1 Satz 1 StPO tragen die Parteien die Kosten des Rechtsmittelverfahrens nach Massgabe ihres Obsiegens oder Unterliegens. Nachdem die Berufung des Beschuldigten grösstenteils abzuweisen ist, er mithin mit fast allen Berufungsanträgen unterliegt und lediglich eine (teilweise auf eine Gesetzesänderung zurückzuführende) geringe Reduktion der Freiheits- und Gelds- trafe erreicht, sind ihm die Kosten des Berufungsverfahrens vollumfänglich aufzu- erlegen, zumal es sich dabei um Ermessensentscheide handelt. Davon auszuneh- men sind die Kosten der amtlichen Verteidigung (unter Berücksichtigung der tat- sächlichen Aufwendungen für die heutige Berufungsverhandlung) in Höhe von pau- schal Fr. 8'700.– (inkl. MwSt.; Urk. 106; Urk. 108), welche unter Vorbehalt des Rü-</w:t>
      </w:r>
    </w:p>
    <w:p>
      <w:r>
        <w:t>- 37 - ckforderungsrechts des Staates im Sinne von Art. 135 Abs. 4 StPO einstweilen auf die Gerichtskasse zu nehmen sind (Art. 426 Abs. 1 Satz 2 StPO analog). Für das Berufungsverfahren erweist sich in Anwendung von Art. 424 StPO i.V.m. § 2 Abs. 1 lit. b, c und d, § 14 und § 16 Abs. 1 GebV OG die Festsetzung einer Gerichtsgebühr von Fr. 3‘600.– als angemessen.</w:t>
      </w:r>
    </w:p>
    <w:p>
      <w:r>
        <w:t>- 38 - Es wird beschlossen: 1. Auf die Berufung der Privatklägerin 6 (B._____) wird nicht eingetreten. 2. Von einer anteilsmässigen Auflage der Kosten des Berufungsverfahrens an die Privatklägerin 6 wird abgesehen. 3. Es wird festgestellt, dass das Urteil des Bezirksgerichts Zürich, 9. Abteilung, vom 31. Mai 2023 bezüglich der Dispositivziffern 1 teilweise (Schuldsprüche mit Ausnahme derjenigen wegen mehrfacher Veruntreuung im Sinne von Art. 138 Ziff. 1 StGB gemäss Dossiers 5, teilweise, und Dossier 7 sowie we- gen Vergehens gegen das Bundesgesetz über die Alters- und Hinterlasse- nenversicherung im Sinne von Art. 87 AHVG gemäss Dossier 9), 2 (Frei- sprüche), 7 (Landesverweisung), 8 (Ausschreibung im SIS), 9 (Tätigkeitsver- bot), 10 (Schadenersatz), 11 (Genugtuung), 12 teilweise (Verweisung der O._____ AG, P._____ AG und Q._____ AG auf den Zivilweg), 13 (Kosten- festsetzung), 15 (Entschädigung der amtlichen Verteidigung) und 16 (Pro- zessentschädigung) in Rechtskraft erwachsen ist. 4. Mündliche Eröffnung und schriftliche Mitteilung mit nachfolgendem Urteil. 5. Gegen die Dispositivziffern 1 und 2 dieses Entscheids kann bundesrechtli- che Beschwerde in Strafsachen erhoben werden. Die Beschwerde ist innert 30 Tagen, von der Zustellung der vollständigen, begründeten Ausfertigung an gerechnet, bei der I. Strafrechtlichen Abteilung des Bundesgerichts (1000 Lausanne 14) in der in Art. 42 des Bundesgerichts- gesetzes vorgeschriebenen Weise schriftlich einzureichen. Die Beschwerdelegitimation und die weiteren Beschwerdevoraussetzungen richten sich nach den massgeblichen Bestimmungen des Bundesgerichtsge- setzes. Es wird erkannt: 1. Der Beschuldigte A._____ ist ferner schuldig:</w:t>
      </w:r>
    </w:p>
    <w:p>
      <w:r>
        <w:t>- 39 - der mehrfachen Veruntreuung im Sinne von Art. 138 Ziff. 1 StGB (Dos-  sier 5, teilweise, und Dossier 7), des Vergehens gegen das Bundesgesetz über die Alters- und Hinterlas-  senenversicherung im Sinne von Art. 87 Abs. 2 AHVG (Dossier 9). 2. Der Beschuldigte wird bestraft mit 6 Jahren Freiheitsstrafe (wovon bis und mit heute 823 Tage durch Untersuchungshaft sowie vorzeitigen Strafvollzug er- standen sind) und mit 50 Tagessätzen zu Fr. 30.– Geldstrafe, teilweise als Zusatzstrafe zum Urteil des Bezirksgerichts Zürich, 8. Abteilung, vom 15. Ja- nuar 2021. 3. Die Freiheitsstrafe und die Geldstrafe werden vollzogen. 4. Auf den Widerruf der mit Strafbefehl der Staatsanwaltschaft Zürich-Sihl vom 18. Februar 2015 ausgefällten bedingten Geldstrafe von 90 Tagessätzen zu Fr. 50.– wird verzichtet und stattdessen die Probezeit um 1 Jahr verlängert. 5. Auf den Widerruf der mit Urteil des Bezirksgerichts Zürich, 8. Abteilung, vom</w:t>
      </w:r>
    </w:p>
    <w:p>
      <w:r>
        <w:rPr>
          <w:b/>
        </w:rPr>
        <w:t>E. 2.4</w:t>
      </w:r>
    </w:p>
    <w:p>
      <w:r>
        <w:t>Dossiers 5 teilweise und 7 (mehrfache Veruntreuung zum Nachteil der N._____ AG und der P._____ AG): Für die beiden vom Beschuldigten als einzigem Gesellschafter und Geschäftsführer der S._____ GmbH bzw. der T._____ GmbH aus rein egoistischen Motiven zwecks persönlicher Bereicherung begangenen Ver- untreuungen von auf besagte Gesellschaften eingetragenen, aber in fremdem Ei- gentum stehenden Leasing- bzw. Kreditfahrzeugen mit einer Gesamtdeliktssumme von Fr. 37‘241.15 kann gerade noch von einem objektiv und subjektiv leichten Ver- schulden ausgegangen werden, wofür mit der Vorinstanz eine selbständige Ein- satzstrafe von 5 Monaten festzusetzen ist (näher dazu Urk. 94 S. 164 f.). 2.5.1. Dossiers 6, 8, 11 und 12 (mehrfache Misswirtschaft und mehrfache Unterlas- sung der Buchführung zum Nachteil der U._____ GmbH, der V._____ GmbH, der W._____ GmbH, der AA._____ GmbH und der AB._____ GmbH): Die Vorinstanz ging hinsichtlich der vom Beschuldigten zu verantwortenden mehrfachen Misswirt- schaft betreffend die erwähnten Gesellschaften sowohl in objektiver als auch in subjektiver Hinsicht von einem «keinesfalls leichten Verschulden» aus (näher dazu Urk. 94 S. 166 ff.). Zu Recht begründete die Vorinstanz dies in erster Linie damit, dass der Beschul- digte bei sämtlichen Gesellschaften seinen gesellschaftsrechtlichen Pflichten nicht nachkam und es nach Eintritt des sog. Besorgniszeitpunkts unterliess, zunächst eine Zwischenbilanz zu erstellen und diese von einem zugelassenen Revisor über-</w:t>
      </w:r>
    </w:p>
    <w:p>
      <w:r>
        <w:t>- 25 - prüfen zu lassen und hernach die angezeigten Sanierungsmassnahmen zu ergrei- fen oder aber dem Richter die Überschuldung anzuzeigen. Durch diese Pflichtver- gessenheit und Verletzung von Art. 725 Abs. 2 aOR war die finanzielle Situation besagter Gesellschaften nicht mehr überblickbar und wurde nicht nur der Konkurs über die Gesellschaften verschleppt, sondern auch deren Vermögenslage weiter verschlimmert, weil die Betriebskosten der Gesellschaften (inkl. Steuern, Sozialab- gaben u.dgl.) weiterliefen, diese Ausgaben mangels Aussicht auf erfolgreiche Fort- führung der Geschäftstätigkeit jedoch keinen Gegenwert mehr schafften, und weil durch die weiteren Betreibungen in einem insgesamt hohen sechsstelligen Betrag unnötige Verfahrenskosten und Verzugszinsen anfielen, was der Beschuldigte frag- los wusste und entsprechend zumindest in Kauf nahm. Nicht gefolgt werden kann der Vorinstanz einzig, soweit sie auch die bei sämtlichen Gesellschaften unterbliebene Buchhaltung in die Verschuldensbewertung mitein- bezog, hat dieser Umstand doch allein im Rahmen der Strafzumessung für den Schuldspruch wegen mehrfacher Unterlassung der Buchführung seinen Nieder- schlag zu finden, damit er dem Beschuldigten nicht doppelt angelastet wird (siehe nachfolgend Erw. IV. 2.5.2.). Am Ergebnis eines letztlich nicht mehr leichten Verschuldens vermag das jedoch nichts zu ändern, womit auch die von der Vorinstanz festgesetzte selbständige Ein- satzstrafe von 12 Monaten zu übernehmen ist. 2.5.2. Für die vom Beschuldigten im vorstehenden Kontext begangene mehrfache Unterlassung der Buchführung betreffend die U._____ GmbH, die V._____ GmbH, die W._____ GmbH, die AA:_____ GmbH und die AB._____ GmbH ist mit der Vor- instanz von einem objektiv und subjektiv noch leichten Verschulden auszugehen und eine selbständige Einsatzstrafe von 3 Monaten festzusetzen (näher dazu Urk. 94 S. 168 f.).</w:t>
      </w:r>
    </w:p>
    <w:p>
      <w:r>
        <w:rPr>
          <w:b/>
        </w:rPr>
        <w:t>E. 2.6</w:t>
      </w:r>
    </w:p>
    <w:p>
      <w:r>
        <w:t>Dossier 4 (Überlassen eines Motorfahrzeugs an einen Führer ohne erforder- lichen Auweis): Hinsichtlich des vom Beschuldigten begangenen fahrlässigen Überlassens eines Motorfahrzeugs an einen Führer ohne erforderlichen Ausweis ist von einem noch leichten Verschulden auszugehen. Aufgrund des Umstands,</w:t>
      </w:r>
    </w:p>
    <w:p>
      <w:r>
        <w:t>- 26 - dass der Beschuldigte der nicht fahrberechtigten AC._____ den Personenwagen Renault Mégane nur zweimal und nur für kurze Innerortsfahrten überliess und dabei allein aus Nachlässigkeit deren Fahrberechtigung nicht überprüft hatte, erscheint mit der Vorinstanz eine selbständige Einsatzstrafe von 1 Monat als schuldange- messen (näher dazu Urk. 94 S. 169 f.).</w:t>
      </w:r>
    </w:p>
    <w:p>
      <w:r>
        <w:rPr>
          <w:b/>
        </w:rPr>
        <w:t>E. 2.7</w:t>
      </w:r>
    </w:p>
    <w:p>
      <w:r>
        <w:t>Dossier 9 (Vergehen gegen das AHVG zum Nachteil der SVA Zürich): Das vom Beschuldigten zu verantwortende Vergehen gegen das Bundesgesetz über die Alters- und Hinterlassenenversicherung ist verschuldensmässig in objektiver wie subjektiver Hinsicht als nicht mehr leicht zu qualifizieren. Der Beschuldigte als alleiniger Gesellschafter und Geschäftsführer der U._____ GmbH liess sämtliche ihm bekannte Korrespondenz der SVA unbeantwortet und kam mehreren Aufforde- rungen der SVA zur Übermittlung der zur Feststellung von Art und Umfang der AHV-Beitragspflicht bzw. zur Beitragsfestsetzung erforderlichen Informationen nicht nach, womit er nicht nur seine völlige Gleichgültigkeit gegenüber der ihn tref- fenden Pflicht zur Regelung sämtlicher AHV-Belange zum Ausdruck brachte, son- dern auch bezweckte, dass die SVA die für das Jahr 2019 geschuldeten Sozialver- sicherungsbeiträge nicht festlegen und in Rechnung stellen konnte, was er fraglos wusste und somit auch wollte. Entsprechend rechtfertigt es sich, mit der Vorinstanz dafür eine selbständige Einsatzstrafe von 80 Tagessätzen auszufällen (näher dazu Urk. 94 S. 170). 2.8.1. Asperation: Ausgehend von der eingangs für die schwerste Straftat gemäss den Dossiers 1 und 13 festgesetzten hypothetischen Einsatzfreiheitsstrafe von 26 Monaten rechtfertigt es sich, diese unter Berücksichtigung aller weiteren vom Beschuldigten verwirkten selbständigen Einsatzstrafen gemäss den Dossiers 2, 4, 5 teilweise, 6, 7, 8, 9, 11 und 12 in Anwendung des Asperationsprinzips im Sinne von Art. 49 Abs. 1 StGB mit der Vorinstanz auf 54 Monate zu erhöhen (näher dazu Urk. 94 S. 171 f.). An dieser Stelle ist sodann anzumerken, dass die von der Vor- instanz vorgenommene Asperation durchwegs grosszügig erfolgt ist, was vorlie- gend aber gerade noch als vertretbar erscheint. Darüber hinaus steht das Ver- schlechterungsverbot einer Verschärfung der Sanktionen ohnehin entgegen, wes- halb sich diesbezügliche Weiterungen erübrigen.</w:t>
      </w:r>
    </w:p>
    <w:p>
      <w:r>
        <w:t>- 27 - 2.8.2. Nachdem für die qualifizierte Geldwäscherei in Anwendung des Grundsatzes der sog. lex mitior keine Verbindungsgeldstrafe mehr auszufällen ist, liegt somit nur mehr eine Einsatzgeldstrafe von 80 Tagessätzen gemäss Dossier 9 vor, weshalb diesbezüglich keine Asperation in Frage kommt.</w:t>
      </w:r>
    </w:p>
    <w:p>
      <w:r>
        <w:rPr>
          <w:b/>
        </w:rPr>
        <w:t>E. 2.9</w:t>
      </w:r>
    </w:p>
    <w:p>
      <w:r>
        <w:t>Täterkomponenten: Zu den persönlichen Verhältnissen des Beschuldigten, seinen Vorstrafen, seiner Delinquenz während laufender Probezeit und Strafunter- suchung sowie seinem abgelegten Geständnis bzw. seiner gezeigten Einsicht und Reue kann vorab vollumfänglich auf die ausführlichen Erwägungen der Vorinstanz verwiesen werden (näher dazu Urk. 94 S. 172 ff.). Anlässlich der Berufungsverhandlung führte der Beschuldigte präzisierend zu sei- nen persönlichen Verhältnissen noch aus, dass er nebst den Privatschulden in der Höhe von Fr. 90'000.– noch Verlustscheine sowie die Schulden aus dem laufenden Verfahren habe, mithin sich seine Gesamtschulden auf einen sechsstelligen Betrag beliefen (Prot. II S. 11, 13). Mit der Vorinstanz sind die persönlichen Verhältnisse des Beschuldigten als straf- zumessungsneutral zu werten. Demgegenüber sind seine teilweise einschlägigen Vorstrafen sowie seine mannigfaltige und unbekümmerte Delinquenz während lau- fender Probezeit und sogar während laufender neuerlicher Strafuntersuchung im Umfang von 6 Monaten bzw. rund 10 Tagessätzen spürbar straferhöhend zu ver- anschlagen, wohingegen sich seine weitgehende Geständigkeit und die damit zum Ausdruck gebrachte Einsicht und Reue im Umfang von gut 20 % (13 Monate bzw. 20 Tagessätze) deutlich strafmindernd auszuwirken haben. Folglich resultiert eine Freiheitsstrafe von 47 Monaten und eine Geldstrafe von 70 Tagessätzen.</w:t>
      </w:r>
    </w:p>
    <w:p>
      <w:r>
        <w:rPr>
          <w:b/>
        </w:rPr>
        <w:t>E. 2.10</w:t>
      </w:r>
    </w:p>
    <w:p>
      <w:r>
        <w:t>Zusatzstrafe: Nachdem der Beschuldigte mit Urteil des Bezirksgerichts Zü- rich, 8. Abteilung, vom 15. Januar 2021 zu einer Freiheitsstrafe von 24 Monaten und einer Geldstrafe von 60 Tagessätzen zu Fr. 30.– verurteilt wurde, ist die vor- stehend unter Erw. IV. 2.9. resultierende Strafe für die weiteren von ihm davor be- gangenen Delikte als Zusatzstrafe im Sinne von Art. 49 Abs. 2 StGB auszufällen.</w:t>
      </w:r>
    </w:p>
    <w:p>
      <w:r>
        <w:t>- 28 - Da der Strafe für die neu beurteilten Delikte das schwerste Delikt zu Grunde liegt (siehe vorstehend Erw. IV. 2.1.1.), ist diese um die Grundstrafe angemessen zu erhöhen, wobei die infolge Asperation eintretende Reduzierung der rechtskräftigen Grundstrafe von der Strafe für die neu beurteilten Delikte abzuziehen ist, was dann die Zusatzstrafe ergibt. Bilden die Strafe für die neu beurteilten Delikte und die Grundstrafe ihrerseits Gesamtstrafen, kann das Zweitgericht der bereits im Rah- men der jeweiligen Gesamtstrafenbildung erfolgten Asperation durch eine gemäs- sigte Berücksichtigung bei der Zusatzstrafenbildung Rechnung tragen (BGE 142 IV 265 Erw. 2.4.4 m.w.H.). Demzufolge ist von der für die neu beurteilten Delikte festgesetzten Freiheitsstrafe von 47 Monaten und Geldstrafe von 70 Tagessätzen auszugehen, welche unter Einbezug der Grundstrafe und in Anwendung des Asperationsprinzips um 16 Mo- nate bzw. 40 Tagessätze angemessen zu erhöhen ist. Die entsprechend resultie- rende Reduktion der Grundstrafe um 8 Monate bzw. 20 Tagessätze ist sodann von der Strafe für die neu beurteilten Delikte abzuziehen, was somit eine Zusatzstrafe von 39 Monaten Freiheitsstrafe und 50 Tagessätzen Geldstrafe ergibt. Zur Berechnung der Tagessatzhöhe kann vollumfänglich auf die zutreffenden Er- wägungen der Vorinstanz verwiesen werden, mit welcher folglich eine Tagessatz- höhe von Fr. 30.– festzusetzen ist (näher dazu Urk. 94 S. 178).</w:t>
      </w:r>
    </w:p>
    <w:p>
      <w:r>
        <w:rPr>
          <w:b/>
        </w:rPr>
        <w:t>E. 3</w:t>
      </w:r>
    </w:p>
    <w:p>
      <w:r>
        <w:t>Mit Beschluss vom 7. Juni 2023 berichtigte die Vorinstanz das Urteil vom 31. Mai 2023 betreffend Dispositivziffer 16 dahingehend, dass der Beschuldigte verpflichtet wurde, der Privatklägerin 6 für das gesamte Verfahren eine Prozessent- schädigung von Fr. 2‘917.50 (inkl. MwSt.) zu bezahlen (Urk. 86), nachdem die ur- sprüngliche Dispositivziffer 16 ihn zur Bezahlung von Fr. 2‘708.90 verpflichtet und diesen Betrag irrtümlicherweise als «inkl. MwSt.» anstatt wie von der Privatkläge-</w:t>
      </w:r>
    </w:p>
    <w:p>
      <w:r>
        <w:t>- 10 - rin 6 gefordert «zzgl. MwSt.» festgesetzt hatte (Urk. 79). Mit Blick auf die berichtigte Dispositivziffer 16 wurde innerhalb der diesbezüglich neu angesetzten Rechtsmit- telfrist von keiner Seite Berufung angemeldet.</w:t>
      </w:r>
    </w:p>
    <w:p>
      <w:r>
        <w:rPr>
          <w:b/>
        </w:rPr>
        <w:t>E. 3.1</w:t>
      </w:r>
    </w:p>
    <w:p>
      <w:r>
        <w:t>Die vorinstanzlichen Erwägungen stehen mit dem geltenden Recht in Ein- klang, sind ohne weiteres nachvollziehbar und geben somit von vornherein keine Veranlassung, um korrigierend einzugreifen.</w:t>
      </w:r>
    </w:p>
    <w:p>
      <w:r>
        <w:rPr>
          <w:b/>
        </w:rPr>
        <w:t>E. 3.2</w:t>
      </w:r>
    </w:p>
    <w:p>
      <w:r>
        <w:t>Hinzu kommt, dass vorliegend – was die Verteidigung, welche sich für die Widerrufe der bedingt ausgefällten Vorstrafen ausspricht (Urk. 76 S. 24 f.; Urk. 107 S. 14 f.), ausser Acht lässt – auch spezialpräventive Gründe für die von der Vor- instanz getroffene Lösung sprechen. Mit Blick auf die sich aus dem Strafbefehl vom 18. Februar 2015 ergebende und zu verlängernde Probezeit betreffend die bedingt ausgefällte Geldstrafe von 90 Ta- gessätzen zu Fr. 50.– hat der Beschuldigte allen Grund, an seinem tadellosen Ver- halten im Strafvollzug festzuhalten. Und mit Blick auf die sich aus dem Urteil des Bezirksgerichts Zürich, 8. Abteilung, vom 15. Januar 2021 ergebende und zu verlängernde Probezeit betreffend die be- dingt ausgefällte Freiheitsstrafe von 24 Monaten und Geldstrafe von 60 Tagessät- zen zu Fr. 30.– erhöht sich der Druck auf den Beschuldigten, sich auch nach seiner erwartungsgemäss nach zwei Dritteln der Strafdauer erfolgenden bedingten Ent- lassung aus dem Strafvollzug weiterhin wohlzuverhalten und insbesondere auch die Landesverweisung zu respektieren, andernfalls ihm nicht nur der Vollzug der aufgeschobenen Reststrafe, sondern eben zusätzlich auch noch der Vollzug be- sagter weiterer, empfindlicher Freiheits- und Geldstrafe droht.</w:t>
      </w:r>
    </w:p>
    <w:p>
      <w:r>
        <w:t>- 34 -</w:t>
      </w:r>
    </w:p>
    <w:p>
      <w:r>
        <w:rPr>
          <w:b/>
        </w:rPr>
        <w:t>E. 3.3</w:t>
      </w:r>
    </w:p>
    <w:p>
      <w:r>
        <w:t>Und nicht zuletzt stünde den von der Verteidigung beantragten Widerrufen auch das Verschlechterungsverbot im Sinne von Art. 391 Abs. 2 Satz 2 StPO ent- gegen: Nachdem die Schuldsprüche wegen mehrfacher Veruntreuung im Sinne von Art. 138 Ziff. 1 StGB (Dossiers 5 teilweise und 7) zu bestätigen sind und eine Reduktion der von der Vorinstanz ausgefällten Freiheitsstrafe lediglich im Umfang von 6 Monaten angezeigt ist (siehe vorstehend Erw. IV. 4.), bliebe in casu kein Raum, um die bedingt ausgefällten Vorstrafen zu widerrufen und eine dann zwangsläufig über die von der Vorinstanz festgesetzte Freiheits- und Geldstrafe hinausgehende Gesamtstrafe zu bilden. 4. Im Ergebnis ist in Bestätigung der Vorinstanz der bedingte Vollzug der mit Strafbefehl der Staatsanwaltschaft Zürich-Sihl vom 18. Februar 2015 ausgefällten Geldstrafe von 90 Tagessätzen zu Fr. 50.– nicht zu widerrufen und die angesetzte Probezeit von 4 Jahren, welche bereits mit Urteil des Bezirksgerichts Zürich, 8. Ab- teilung, vom 15. Januar 2021 um 1 Jahr verlängert wurde, abermals um 1 Jahr zu verlängern. Gleiches gilt für den nicht zu widerrufenden bedingten Vollzug der mit Urteil des Bezirksgerichts Zürich, 8. Abteilung, vom 15. Januar 2021 ausgefällten Freiheits- strafe von 24 Monaten und Geldstrafe von 60 Tagessätzen zu Fr. 30.– sowie die Verlängerung der angesetzten Probezeit von 5 Jahren um 2 Jahre. VI. Zivilforderungen 1. Zu den Grundzügen des Adhäsionsverfahrens und sich daraus ergebenden Schadenersatz- und Gegnugtuungsansprüchen der Privatklägerschaft gegenüber dem Beschuldigten kann auf die zutreffenden Erwägungen der Vorinstanz verwie- sen werden (Urk. 94 S. 208 ff.).</w:t>
      </w:r>
    </w:p>
    <w:p>
      <w:r>
        <w:rPr>
          <w:b/>
        </w:rPr>
        <w:t>E. 3.3.1</w:t>
      </w:r>
    </w:p>
    <w:p>
      <w:r>
        <w:t>Dossiers 10 und 13–15 (mehrfache Misswirtschaft und mehrfache Unterlas- sung der Buchführung zum Nachteil der S._____ GmbH, der AD._____ GmbH, der T._____ GmbH und der AE._____ GmbH): Die Vorinstanz ging hinsichtlich der vom Beschuldigten zu verantwortenden mehrfachen Misswirtschaft betreffend die vor-</w:t>
      </w:r>
    </w:p>
    <w:p>
      <w:r>
        <w:t>- 30 - genannten Gesellschaften sowohl in objektiver als auch in subjektiver Hinsicht von einem «keinesfalls leichten Verschulden» aus (näher dazu Urk. 94 S. 183 ff.). Zu Recht begründete sie dies in erster Linie damit, dass der Beschuldigte bei sämt- lichen Gesellschaften seinen gesellschaftsrechtlichen Pflichten nicht nachkam und es nach Eintritt des sog. Besorgniszeitpunkts unterliess, zunächst eine Zwischen- bilanz zu erstellen und diese von einem zugelassenen Revisor überprüfen zu las- sen und hernach die angezeigten Sanierungsmassnahmen zu ergreifen oder aber dem Richter die Überschuldung anzuzeigen. Durch diese Pflichtvergessenheit und Verletzung von Art. 725 Abs. 2 aOR war die finanzielle Situation besagter Gesell- schaften nicht mehr überblickbar und wurde nicht nur der Konkurs über die Gesell- schaften verschleppt, sondern auch deren Vermögenslage weiter verschlimmert, weil die Betriebskosten der Gesellschaften (inkl. Steuern, Sozialabgaben und der- gleichen) weiterliefen, diese Ausgaben mangels Aussicht auf erfolgreiche Fortfüh- rung der Geschäftstätigkeit jedoch keinen Gegenwert mehr schafften, und weil durch die weiteren Betreibungen in einem insgesamt mittleren sechsstelligen Be- trag unnötige Verfahrenskosten und Verzugszinsen anfielen, was der Beschuldigte fraglos wusste und entsprechend zumindest in Kauf nahm. Nicht gefolgt werden kann der Vorinstanz abermals, soweit sie auch die bei sämtli- chen Gesellschaften unterbliebene Buchhaltung in die Verschuldensbewertung mit- einbezog, hat dieser Umstand doch allein im Rahmen der Strafzumessung für den Schuldspruch wegen mehrfacher Unterlassung der Buchführung seinen Nieder- schlag zu finden, damit er dem Beschuldigten nicht doppelt angelastet wird (siehe nachfolgend Erw. IV. 3.3.2.). Am Ergebnis eines letztlich nicht mehr leichten Verschuldens vermag das jedoch nichts zu ändern, womit auch die von der Vorinstanz festgesetzte selbständige Ein- satzstrafe von 9 Monaten zu übernehmen ist.</w:t>
      </w:r>
    </w:p>
    <w:p>
      <w:r>
        <w:rPr>
          <w:b/>
        </w:rPr>
        <w:t>E. 3.3.2</w:t>
      </w:r>
    </w:p>
    <w:p>
      <w:r>
        <w:t>Für die vom Beschuldigten im vorstehenden Kontext begangene mehrfache Unterlassung der Buchführung betreffend die S._____ GmbH, die AD._____ GmbH, die T._____ GmbH und die AE._____ GmbH ist mit der Vor-instanz von</w:t>
      </w:r>
    </w:p>
    <w:p>
      <w:r>
        <w:t>- 31 - einem objektiv und subjektiv noch leichten Verschulden auszugehen und eine selb- ständige Einsatzstrafe von 2 Monaten festzusetzen (näher dazu Urk. 94 S. 185 f.).</w:t>
      </w:r>
    </w:p>
    <w:p>
      <w:r>
        <w:rPr>
          <w:b/>
        </w:rPr>
        <w:t>E. 3.4</w:t>
      </w:r>
    </w:p>
    <w:p>
      <w:r>
        <w:t>Asperation: Ausgehend von der eingangs für die schwerste Straftat gemäss Dossier 13 festgesetzten hypothetischen Einsatzfreiheitsstrafe von 18 Monaten rechtfertigt es sich, diese unter Berücksichtigung aller weiteren vom Beschuldigten verwirkten selbständigen Einsatzstrafen gemäss den Dossiers 10, 13, 14 und 15 in Anwendung des Asperationsprinzips im Sinne von Art. 49 Abs. 1 StGB im selben Umfang wie die Vorinstanz auf 37 Monate zu erhöhen (näher dazu Urk. 94 S. 187).</w:t>
      </w:r>
    </w:p>
    <w:p>
      <w:r>
        <w:rPr>
          <w:b/>
        </w:rPr>
        <w:t>E. 3.5</w:t>
      </w:r>
    </w:p>
    <w:p>
      <w:r>
        <w:t>ist der Beschuldigte also mit einer Freiheitsstrafe von 72 Monaten bzw. 6 Jah- ren und einer Geldstrafe von 50 Tagessätzen zu Fr. 30.– zu bestrafen, teilweise als Zusatzstrafe zu der mit Urteil des Bezirksgerichts Zürich, 8. Abteilung, vom 15. Ja- nuar 2021 ausgefällten Strafe.</w:t>
      </w:r>
    </w:p>
    <w:p>
      <w:r>
        <w:t>- 32 - Der Anrechnung des vom Beschuldigten durch Haft und vorzeitigen Strafvollzug bis und mit heute bereits erstandenen Freiheitsentzugs im Umfang von 823 Tagen steht nichts entgegen (Art. 51 StGB; siehe dazu auch Urk. 94 S. 190 m.w.H.). 5. Vollzug: Diesbezüglich kann vollumfänglich auf die zutreffenden und nachvoll- ziehbaren Erwägungen der Vorinstanz verwiesen werden. Dass die Geldstrafe neu statt mit 85 nur noch mit 50 Tagessätzen zu veranschlagen ist, führt zu keiner ab- weichenden Beurteilung. Folglich sind die Freiheitsstrafe und die Geldstrafe mit der Vorinstanz zu vollziehen (Urk. 94 S. 191 f.). V. Widerrufe 1. Zu den Grundlagen der Nichtbewährung im Sinne von Art. 46 StGB kann vorab auf die Erwägungen der Vorinstanz verwiesen werden, wo unter Hinweis auf die bundesgerichtliche Rechtsprechung zutreffend ausgeführt wurde, dass eine neuerliche Straftat während laufender Probezeit nicht automatisch den Widerruf der bedingt ausgefällten Vorstrafe zur Folge hat, sondern nur dann, wenn bei einer Ge- samtbetrachtung von Vor- und Rückfalltat unter Einbezug der zur Anwendung ge- langenden Strafarten, Strafhöhen und Vollzugsformen letztlich von einer negativen Legalprognose bzw. von ungünstigen Bewährungsaussichten ausgegangen wer- den muss (Urk. 94 S. 102 f.). 2. Die Vorinstanz legte sodann dar, weshalb ihrer Ansicht nach trotz der massi- ven Delinquenz des Beschuldigten während laufender Probezeiten von den Wider- rufen der mit Strafbefehl der Staatsanwaltschaft Zürich-Sihl vom 18. Februar 2015 und Urteil des Bezirksgerichts Zürich, 8. Abteilung, vom 15. Januar 2021 bedingt ausgefällten Vorstrafen abgesehen werden könne: Und zwar, weil der Beschuldigte in der Vergangenheit im Zuge seiner drei, teils einschlägigen Vorstrafen lediglich zu bedingten Geld- und Freiheitsstrafen verurteilt worden sei und in diesem Kontext auch keine oder nur kurze Untersuchungshaft zu gewärtigen gehabt habe, er mithin erst mit der aktuellen Verurteilung, insbesondere zu einer mehrjährigen unbeding- ten Freiheitsstrafe und einer darauf folgenden mehrjährigen Landesverweisung, zum ersten Mal folgenschwere Konsequenzen seiner Delinquenz zu spüren be- komme, welche ihn gehörig beeindrucken und von der Begehung weiterer Delikte</w:t>
      </w:r>
    </w:p>
    <w:p>
      <w:r>
        <w:t>- 33 - abhalten dürften. Überdies falle positiv ins Gewicht, dass der Beschuldigte weitest- gehend geständig sei und sich in diesem Sinne auch einsichtig und reuig zeige sowie dass ihm im bereits angetretenen vorzeitigen Strafvollzug ein tadelloses Ver- halten attestiert werde. Entsprechend könne beim Beschuldigten für die Beurteilung der Widerrufe noch von einer positiven Legalprognose ausgegangen werden. Es rechtfertige sich jedoch, die im Strafbefehl der Staatsanwaltschaft Zürich-Sihl vom 18. Februar 2015 angesetzte Probezeit um 1 Jahr und die im Urteil des Bezirksge- richts Zürich, 8. Abteilung, vom 15. Januar 2021 angesetzte Probezeit um 2 Jahre zu verlängern (Urk. 94 S. 193 ff.).</w:t>
      </w:r>
    </w:p>
    <w:p>
      <w:r>
        <w:rPr>
          <w:b/>
        </w:rPr>
        <w:t>E. 4</w:t>
      </w:r>
    </w:p>
    <w:p>
      <w:r>
        <w:t>Nach Zustellung des schriftlich begründeten Urteils an die Privatklägerin 6 am 28. Juni 2023 (Urk. 93/5) und den Beschuldigten am 5. Juli 2023 (Urk. 93/2) erstat- tete lediglich der Beschuldigte mit Eingabe vom 20. Juli 2023 fristgerecht die Beru- fungserklärung (Urk. 96). Die Privatklägerin 6 reichte keine solche ins Recht.</w:t>
      </w:r>
    </w:p>
    <w:p>
      <w:r>
        <w:rPr>
          <w:b/>
        </w:rPr>
        <w:t>E. 4.1</w:t>
      </w:r>
    </w:p>
    <w:p>
      <w:r>
        <w:t>Dossier 9 (Widerhandlung gegen das AHVG): Dem Beschuldigten als seit 25. September 2019 alleinigem Gesellschafter und Geschäftsführer der U._____ GmbH wird aufs Wesentliche zusammengefasst vorgeworfen, der SVA Zürich die Mitarbeiterlohndeklaration für das Jahr 2019 trotz entsprechender Aufforderung und mehrmaliger Mahnung weder fristgerecht bis 31. Januar 2020 noch überhaupt je bis zur Konkurseröffnung am 16. November 2020 eingereicht zu haben. Ferner habe er sowohl die ihm von der Ausgleichskasse der SVA Zürich frühzeitig bekannt- gegebene und für den 11. September 2020 geplante Arbeitgeberkontrolle durch Nichterscheinen verunmöglicht als auch den ihm hernach bekanntgegebenen Er- satztermin vom 27. November 2020 nicht wahrgenommen. Dadurch sei es der SVA Zürich verunmöglicht worden, die von der U._____ GmbH für das Jahr 2019 ge- schuldeten Sozialversicherungsbeiträge festzulegen und in Rechnung zu stellen, was der Beschuldigte gewusst und gewollt habe (Urk. D1/40/1 S. 33 f.).</w:t>
      </w:r>
    </w:p>
    <w:p>
      <w:r>
        <w:rPr>
          <w:b/>
        </w:rPr>
        <w:t>E. 4.2</w:t>
      </w:r>
    </w:p>
    <w:p>
      <w:r>
        <w:t>Die Vorinstanz verurteilte den hinsichtlich dieses Anklagesachverhalts ge- ständigen Beschuldigten (Urk. D1/11/20 S. 40) wegen Vergehens gegen das Bun- desgesetz über die Alters- und Hinterlassenenversicherung im Sinne von Art. 87 Abs. 2 AHVG (Urk. 94 S. 141 ff.), wohingegen der Beschuldigte in seinem Verhalten lediglich eine mehrfache Übertretung im Sinne von Art. 88 Abs. 1 und 2 AHVG erblicken will (Urk. 76 S. 21 f.; Urk. 107 S. 13).</w:t>
      </w:r>
    </w:p>
    <w:p>
      <w:r>
        <w:rPr>
          <w:b/>
        </w:rPr>
        <w:t>E. 4.3</w:t>
      </w:r>
    </w:p>
    <w:p>
      <w:r>
        <w:t>Zu den Grundlagen und Tatbestandsvoraussetzungen betreffend Art. 87 Abs. 2 AHVG kann vollumfänglich auf die mit zahlreichen Hinweisen auf Literatur und Judikatur versehenen Erwägungen der Vorinstanz verwiesen werden. Wie sie zutreffend ausführte, ist nach dieser Bestimmung strafbar, wer sich durch unwahre oder unvollständige Angaben oder in anderer Weise der Pflicht zur Leistung von Sozialversicherungsbeiträgen teilweise oder ganz entzieht, wer mithin bei den zu- ständigen Behörden den Eindruck erweckt, bloss in einem geringeren Umfang oder überhaupt nicht der Pflicht zur Leistung von Sozialversicherungsbeiträgen unter- worfen zu sein, was insbesondere auch auf denjenigen zutrifft, der die erforderli-</w:t>
      </w:r>
    </w:p>
    <w:p>
      <w:r>
        <w:t>- 20 - chen Angaben zur Feststellung seiner Beitragspflicht überhaupt nicht macht (Urk. 94 S. 141 f. insb. mit Hinweis auf BGE 89 IV 167 Erw. 1; gleich auch Urteil des Obergerichts des Kantons Zürich, I. Strafkammer, vom 22. November 2018, SB180351, Erw. II. 3.4.1. f.). Nicht zu beanstanden ist sodann die vorinstanzliche Subsumtion des Verhaltens des Beschuldigten unter diese Strafnorm. Wie sie unter Hinweis auf die einschlägi- gen Beweise (D1/11/8 S. 27; Urk. D9/1-11) nachvollziehbar ausführte, war der Be- schuldigte als alleiniger Gesellschafter und Geschäftsführer der U._____ GmbH der Pflicht zur Leistung von Sozialversicherungsbeiträgen unterstellt, reagierte er trotz Erhalts bzw. Kenntnis der Korrespondenz der SVA Zürich nicht darauf und unterliess er es auch nach mehrfachen Hinweisen auf seine Verantwortung als Ge- schäftsführer und entsprechenden Mahnungen konstant, der SVA Zürich die zur Feststellung von Art und Umfang der Beitragspflicht bzw. zur Beitragsfestsetzung erforderlichen Informationen zu übermitteln, so dass der SVA Zürich verunmöglicht wurde, die von der U._____ GmbH für das Jahr 2019 effektiv geschuldeten Sozia- lversicherungsbeiträge festzulegen und in Rechnung zu stellen, was der Beschul- digte wusste und zumindest in Kauf nahm (Urk. 94 S. 142 ff.). Soweit die Verteidigung die Anwendbarkeit von Art. 87 Abs. 2 AHVG mit dem Ar- gument in Abrede zu stellen scheint, dass dem Beschuldigten nicht mit rechtsge- nügender Sicherheit eine zumindest eventualvorsätzliche Vereitelung seiner Bei- tragspflicht nachgewiesen werden könne, weshalb lediglich Art. 88 Abs. 1 AHVG mehrfach erfüllt sei (Urk. 76 S. 22; Urk. 107 S. 13), kann ihr nicht gefolgt werden: Wer sich als alleiniger Gesellschafter und Geschäftsführer einer Gesellschaft nicht ansatzweise um die ihm obliegenden AHV-Belange kümmert und nicht die gerings- ten Anstalten trifft, um seiner Pflicht zur Leistung von Sozialversicherungsbeiträgen nachzukommen, indem er bereits die erforderlichen Angaben zur Feststellung von Art und Umfang seiner Beitragspflicht bzw. zur Beitragsfestsetzung nicht macht und damit eine grundsätzliche und umfassende Verweigerungshaltung zum Ausdruck bringt, macht sich mit der bundesgerichtlichen Rechtsprechung klar nach Art. 87 Abs. 2 AHVG strafbar; Raum für die Annahme einer blossen Verletzung der Aus- kunftspflicht durch Verweigerung der Erteilung spezifischer Auskünfte im Sinne von</w:t>
      </w:r>
    </w:p>
    <w:p>
      <w:r>
        <w:t>- 21 - Art. 88 Abs. 1 AHVG bleibt unter solchen Umständen keiner (im Ergebnis gleich auch Urteil des Obergerichts des Kantons Zürich, I. Strafkammer, vom 22. Novem- ber 2018, SB180351, Erw. II. 3.6.1., 3.6.3. und 3.7. f.). Mit der Vorinstanz ist schliesslich festzustellen, dass das Verunmöglichen der von der Ausgleichskasse der SVA Zürich angekündigten Arbeitgeberkontrollen vom</w:t>
      </w:r>
    </w:p>
    <w:p>
      <w:r>
        <w:rPr>
          <w:b/>
        </w:rPr>
        <w:t>E. 4.4</w:t>
      </w:r>
    </w:p>
    <w:p>
      <w:r>
        <w:t>Im Sinne der vorstehenden Erwägungen hat sich der Beschuldigte somit des Vergehens gegen das Bundesgesetz über die Alters- und Hinterlassenenversiche- rung im Sinne von Art. 87 Abs. 2 AHVG schuldig gemacht. IV. Strafpunkt 1. Allgemeines: Zu den vorliegend relevanten Grundlagen der Sanktionierung, namentlich zum anwendbaren Recht, zur Festsetzung von Strafrahmen und Straf- arten, zur Bildung von Gesamt- und (teilweisen) Zusatzstrafen sowie zu den Grund- sätzen der Strafzumessung, kann vollumfänglich auf die zutreffenden Erwägungen der Vorinstanz verwiesen werden (Urk. 94 S. 148 ff.). Soweit die Vorinstanz für den vorliegenden Fall eine Ausnahme vom Grundsatz der Strafzumessung nach der sog. konkreten Methode angenommen, aufgrund der zahlreichen zeitlich und sachlich eng verknüpften und zumeist mehrfach begange- nen Delikte die Möglichkeit einer sinnvollen Auftrennung verneint, sich stattdessen für die Ausfällung einheitlicher Einsatz- bzw. Einzelstrafen ausgesprochen und auf- grund der anzunehmenden spezialpräventiven Wirkung auf den mehrfach vorbe- straften Beschuldigten dafür durchwegs Freiheitsstrafen festgesetzt hat (mit Aus- nahme des Vergehens gegen das AHVG, welches nur mit Geldstrafe bedroht ist),</w:t>
      </w:r>
    </w:p>
    <w:p>
      <w:r>
        <w:t>- 22 - steht dies im Einklang mit der bundesgerichtlichen Rechtsprechung und ist so nach- vollziehbar wie sachgerecht (näher dazu Urk. 94 S. 151 f.). An der Richtigkeit der vorinstanzlichen Erwägungen vermochte auch das Inkrafttre- ten des Strafrahmenharmonisierungsgesetzes per 1. Juli 2023 nichts zu ändern, da die im Strafgesetzbuch nunmehr geltenden, teilweise angepassten Strafrahmen für den Beschuldigten im Hinblick auf die Bestimmung der schwersten von ihm began- genen Straftat nicht die milderen wären, weshalb es bei der Anwendung des alten, von der Vorinstanz ihren Erwägungen zu Grunde gelegten Rechts bleibt (Art. 2 Abs. 2 StGB e contrario). Damit ist für die schwerste vom Beschuldigten begangene Straftat (gewerbsmässiger Betrug im Sinne von Art. 146 Abs. 2 aStGB) nach wie vor von einem Strafrahmen von 90 Tagessätzen Geldstrafe bis zu 10 Jahren Frei- heitsstrafe bzw. hinsichtlich des einzigen nur mit Geldstrafe bedrohten Straftatbe- stands (Vergehen gegen das Bundesgesetz über die Alters- und Hinterlassenen- versicherung im Sinne von Art. 87 Abs. 2 AHVG) nach wie vor von einem Strafrah- men von 1 Tagessatz bis zu 180 Tagessätzen Geldstrafe auszugehen.</w:t>
      </w:r>
    </w:p>
    <w:p>
      <w:r>
        <w:rPr>
          <w:b/>
        </w:rPr>
        <w:t>E. 5</w:t>
      </w:r>
    </w:p>
    <w:p>
      <w:r>
        <w:t>Mit Präsidialverfügung vom 28. Juli 2023 wurde der Staatsanwaltschaft Zü- rich-Limmat und der Privatklägerschaft Kenntnis von der Berufungserklärung des Beschuldigten gegeben und Frist angesetzt zur Erhebung einer Anschlussberufung oder Beantragung des Nichteintretens auf die Berufung (Urk. 97).</w:t>
      </w:r>
    </w:p>
    <w:p>
      <w:r>
        <w:rPr>
          <w:b/>
        </w:rPr>
        <w:t>E. 6</w:t>
      </w:r>
    </w:p>
    <w:p>
      <w:r>
        <w:t>Mit Schreiben vom 4. August 2023 liess die Staatsanwaltschaft Zürich-Limmat fristgerecht (Urk. 98/8) verlauten, dass keine Anschlussberufung erhoben und die Bestätigung des vorinstanzlichen Urteils beantragt werde. Überdies wurde um Dis- pensation von der Teilnahme an der Berufungsverhandlung ersucht, welchem An- trag mit Präsidialverfügung vom 2. Oktober 2023 stattgegeben wurde (Urk. 100). Ebenfalls mit Schreiben vom 4. August 2023 liess die Privatklägerin 6 fristgerecht (Urk. 98/13) mitteilen, dass sie keine Anschlussberufung erhebe, keinen Antrag auf Nichteintreten oder «andere neue Anträge» stelle, an der «Hauptverhandlung» (recte: Berufungsverhandlung) nicht teilnehme und sich am Berufungsverfahren nicht aktiv beteilige. Sie halte aber «vollumfänglich an der Zivilforderung und der Parteientschädigung – wie vor der Vorinstanz geltend gemacht» fest (Urk. 99). Die übrige Privatklägerschaft liess sich nicht vernehmen.</w:t>
      </w:r>
    </w:p>
    <w:p>
      <w:r>
        <w:rPr>
          <w:b/>
        </w:rPr>
        <w:t>E. 7</w:t>
      </w:r>
    </w:p>
    <w:p>
      <w:r>
        <w:t>Am 3. Oktober 2023 wurden die Parteien zur Berufungsverhandlung auf den 26. April 2024 vorgeladen, wobei lediglich der Beschuldigte und sein amtlicher Ver- teidiger zum persönlichen Erscheinen verpflichtet wurden (Urk. 102).</w:t>
      </w:r>
    </w:p>
    <w:p>
      <w:r>
        <w:rPr>
          <w:b/>
        </w:rPr>
        <w:t>E. 8</w:t>
      </w:r>
    </w:p>
    <w:p>
      <w:r>
        <w:t>Zur Berufungsverhandlung vom 26. April 2024 erschien der aus dem vorzeiti- gen Strafvollzug zugeführte Beschuldigte in Begleitung seines amtlichen Verteidi- gers. Es waren keine Vorfragen oder Beweisanträge zu prüfen. Sodann liess der</w:t>
      </w:r>
    </w:p>
    <w:p>
      <w:r>
        <w:t>- 11 - Beschuldigte die eingangs wiedergegebenen Berufungsanträge stellen (Prot. II S. 4 ff.). Das Berufungsverfahren erweist sich somit als spruchreif. II. Prozessuales 1. Gemäss Art. 403 Abs. 1 Bst. a StPO hat das Berufungsgericht darüber zu entscheiden, ob die Eintretensvoraussetzungen der rechtzeitigen oder zulässigen Anmeldung oder Erklärung der Berufung erfüllt sind. Vorliegend meldete die Privatklägerin 6 zwar rechtzeitig Berufung gegen das vor- instanzliche Urteil an, unterliess es jedoch, nach Zustellung des begründeten Ur- teils fristgerecht bzw. überhaupt eine Berufungserklärung einzureichen (siehe vor- stehend Erw. I. 2. und 4.). Eine solche könnte höchstens in ihrem insofern verspä- teten Schreiben vom 4. August 2023 erblickt werden, womit sie einerseits den Ver- zicht auf eine Anschlussberufung, welche Anträge und eine aktive Teilnahme am Berufungsverfahren mitteilte, andererseits aber auch «vollumfänglich an der Zivil- forderung und der Parteientschädigung – wie vor der Vorinstanz geltend gemacht» festhielt (siehe vorstehend Erw. I. 6.) und damit mehr forderte, als ihr von der Vor- instanz zugesprochen worden war, welche namentlich das von der Privatklägerin 6 zusätzlich gestellte Schadenersatzbegehren über Fr. 46‘500.– zzgl. 5 % Zins ab 24. März 2021 auf den Weg des Zivilprozesses verwiesen hatte (Urk. 94 S. 4 und 222). Umgekehrt kann aber auch nicht ausgeschlossen werden, dass die Privatklä- gerin 6 nur mit Blick auf die ursprüngliche Dispositivziffer 16 Berufung anmeldete, womit die Berufungsanmeldung im Zuge der tags darauf erfolgten Berichtigung durch die Vorinstanz hinfällig wurde (siehe vorstehend Erw. I. 3.), und dass sie mit ihrem Schreiben vom 4. August 2023 trotz anderslautender bzw. missverständli- cher Formulierung lediglich die Bestätigung des vorinstanzlichen Urteils verlangen wollte. So oder anders kann jedenfalls nicht von einer rechtsgültigen Konstituierung der Privatklägerin 6 als (Zweit-)Berufungsklägerin ausgegangen werden. Entsprechend ist vorab zu beschliessen, dass auf die Berufung der Privatklägerin 6 nicht einzutreten ist, wobei es sich aufgrund der dargelegten Umstände rechtfertigt, in Abweichung von Art. 428 Abs. 1 Satz 2 StPO von einer anteilsmässigen Auflage der Kosten des Berufungsverfahrens an die Privatklägerin 6 abzusehen.</w:t>
      </w:r>
    </w:p>
    <w:p>
      <w:r>
        <w:t>- 12 - 2. Gemäss Art. 402 StPO i.V.m. Art. 437 StPO hat die Berufung im Umfang der Anfechtung aufschiebende Wirkung bzw. hemmt sie in diesem Umfang die Rechts- kraft. Nachdem der Beschuldigte seine Berufung auf die Dispositivziffern 1 teilweise (Schuldspruch wegen mehrfacher Veruntreuung im Sinne von Art. 138 Ziff. 1 StGB gemäss Dossiers 5 teilweise und 7 sowie wegen Vergehens gegen das Bundesge- setz über die Alters- und Hinterlassenenversicherung im Sinne von Art. 87 AHVG gemäss Dossier 9), 3 (Strafzumessung), implizit auch 4 (Vollzug), 5 und 6 (Verzicht auf Widerrufe und Verlängerung der Probezeiten), 12 teilweise (Verweisung der N._____ AG auf den Zivilweg) und 14 (Kostenverlegung) des vorinstanzlichen Ur- teils beschränkte (Urk. 96), ist das Urteil des Bezirksgerichts Zürich, 9. Abteilung, vom 31. Mai 2023 bezüglich der Dispositivziffern 1 teilweise (Schuldsprüche mit Ausnahme derjenigen wegen mehrfacher Veruntreuung im Sinne von Art. 138 Ziff. 1 StGB gemäss Dossiers 5, teilweise, und 7 sowie wegen Vergehens gegen das Bundesgesetz über die Alters- und Hinterlassenenversicherung im Sinne von Art. 87 AHVG gemäss Dossier 9), 2 (Freisprüche), 7 (Landesverweisung), 8 (Aus- schreibung im SIS), 9 (Tätigkeitsverbot), 10 (Schadenersatz), 11 (Genugtuung), 12 teilweise (Verweisung der O._____ AG, P._____ AG und Q._____ AG auf den Zi- vilweg), 13 (Kostenfestsetzung), 15 (Entschädigung der amtlichen Verteidigung) und 16 (Prozessentschädigung) somit in Rechtskraft erwachsen, was vorab mit Be- schluss festzustellen ist. 3. Im Rahmen seiner Erwägungen hat sich das Gericht nicht mit jedem Partei- vorbringen einlässlich auseinanderzusetzen; es kann sich auf die für seinen Ent- scheid wesentlichen Punkte beschränken. Für die Urteilsbegründung reicht es so- mit aus, wenn das Gericht seine entscheidmassgeblichen Überlegungen und Her- leitungen aufzeigt (BGE 146 IV 297 Erw. 2.2.7; BGE 141 IV 249 Erw. 1.3.1). 4. Das Gericht kann sodann in Anwendung von Art. 82 Abs. 4 StPO bei seinen Erwägungen auf diejenigen der Vorinstanz verweisen, ohne dabei stets auf diese Gesetzesbestimmung hinweisen zu müssen (BGE 141 IV 244 Erw. 1.3).</w:t>
      </w:r>
    </w:p>
    <w:p>
      <w:r>
        <w:t>- 13 - III. Schuldpunkt 1. Allgemeines: Zu den Grundsätzen der Beweiswürdigung, den in casu vorhan- denen Beweisen und deren Verwertbarkeit kann vollumfänglich auf die zutreffen- den Erwägungen der Vorinstanz verwiesen werden (Urk. 94 S. 58 ff.).</w:t>
      </w:r>
    </w:p>
    <w:p>
      <w:r>
        <w:rPr>
          <w:b/>
        </w:rPr>
        <w:t>E. 11</w:t>
      </w:r>
    </w:p>
    <w:p>
      <w:r>
        <w:t>September 2020 bzw. 27. November 2020 durch den Beschuldigten zwar nur eine Übertretung im Sinne von Art. 88 Abs. 2 AHVG darstellt, dass diese in casu jedoch im selben Vorwurf aufgeht, der zum Schuldspruch im Sinne von Art. 87 Abs. 2 AHVG führt, womit der Übertretungstatbestand vom Vergehenstatbestand konsumiert wird (Urk. 94 S. 144; gleich auch Urteil des Obergerichts des Kantons Zürich, I. Strafkammer, vom 22. November 2018, SB180351, Erw. II. 4.).</w:t>
      </w:r>
    </w:p>
    <w:p>
      <w:r>
        <w:rPr>
          <w:b/>
        </w:rPr>
        <w:t>E. 15</w:t>
      </w:r>
    </w:p>
    <w:p>
      <w:r>
        <w:t>Januar 2021 ausgefällten bedingten Freiheitsstrafe von 24 Monaten und bedingten Geldstrafe von 60 Tagessätzen zu Fr. 30.– wird verzichtet und statt- dessen die Probezeit um 2 Jahre verlängert. 6. Die Schadenersatzforderung der Privatklägerin N._____ AG wird auf den Weg des Zivilprozesses verwiesen. 7. Die erstinstanzliche Kostenauflage (Dispositivziffer 14) wird bestätigt. 8. Die zweitinstanzliche Gerichtsgebühr wird festgesetzt auf: Fr. 3'600.– ; die weiteren Kosten betragen: Fr. 8'700.– amtliche Verteidigung (inkl. MWST). 9. Die Kosten des Berufungsverfahrens, mit Ausnahme derjenigen der amtlichen Verteidigung, werden dem Beschuldigten auferlegt.</w:t>
      </w:r>
    </w:p>
    <w:p>
      <w:r>
        <w:t>- 40 - Die Kosten der amtlichen Verteidigung werden auf die Gerichtskasse ge- nommen. Die Rückzahlungspflicht des Beschuldigten bleibt vorbehalten. 10. Mündliche Eröffnung und schriftliche Mitteilung im Dispositiv an die amtliche Verteidigung im Doppel für sich und zuhanden des  Beschuldigten (übergeben) die Staatsanwaltschaft Zürich-Limmat  den Justizvollzug des Kantons Zürich, Abteilung Bewährungs- und  Vollzugsdienste die Privatklägerschaft  (Eine begründete Urteilsausfertigung gemäss Art. 84 Abs. 4 StPO wird den Privatklägern nur zugestellt, sofern sie dies innert 10 Tagen nach Erhalt des Dispositivs verlangen.) sowie in vollständiger Ausfertigung an die amtliche Verteidigung im Doppel für sich und zuhanden des  Beschuldigten die Staatsanwaltschaft Zürich-Limmat  die Privatklägerschaft  das Bundesamt für Polizei, Meldestelle für Geldwäscherei MROS, 3003  Bern die Eidgenössische Finanzmarktaufsicht FINMA, 3003 Bern  die Sozialversicherungsanstalt des Kantons Zürich, 8037 Zürich,  Rechtsdienst (betr. ABR.-Nr. …) und nach unbenütztem Ablauf der Rechtsmittelfrist bzw. Erledigung allfälli- ger Rechtsmittel an die Vorinstanz  den Justizvollzug des Kantons Zürich, Abteilung Bewährungs- und  Vollzugsdienste im Doppel (unter Hinweis auf Dispositivziffer 3 des Beschlusses [Tätigkeitsverbot]) das Migrationsamt des Kantons Zürich  das Amt für Wirtschaft und Arbeit (AWA), 8090 Zürich  die Staatsanwaltschaft Zürich-Sihl gemäss Dispositivziffer 4 (in die Un-  tersuchungsakten G-3/2014/03190) das Bezirksgericht Zürich, 8. Abteilung, gemäss Dispositivziffer 5 (in  die Akten DG200058-L)</w:t>
      </w:r>
    </w:p>
    <w:p>
      <w:r>
        <w:t>- 41 - die Oberstaatsanwaltschaft des Kantons Zürich, Rechtsdienst (zur  Kenntnisnahme) die Koordinationsstelle VOSTRA/DNA mit Formular A und B.  11. 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26. April 2024 Der Präsident: Die Gerichtsschreiberin: Oberrichter lic. iur. Spiess M.A. HSG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