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SB230316 vom 13. März 2025</w:t>
      </w:r>
    </w:p>
    <w:p>
      <w:r>
        <w:t>ZH Obergericht, 2025-03-13, DE</w:t>
      </w:r>
    </w:p>
    <w:p>
      <w:r>
        <w:rPr>
          <w:b/>
        </w:rPr>
        <w:t xml:space="preserve">Quelle: </w:t>
      </w:r>
      <w:r>
        <w:t>https://mcp.opencaselaw.ch/entscheid/zh_obergericht_SB230316</w:t>
      </w:r>
    </w:p>
    <w:p>
      <w:r>
        <w:t>FR: ZH_OBERGERICHT SB230316 du 13 mars 2025</w:t>
      </w:r>
    </w:p>
    <w:p>
      <w:r>
        <w:t>IT: ZH_OBERGERICHT SB230316 del 13 marzo 2025</w:t>
      </w:r>
    </w:p>
    <w:p>
      <w:pPr>
        <w:pStyle w:val="Heading2"/>
      </w:pPr>
      <w:r>
        <w:t>Erwägungen</w:t>
      </w:r>
    </w:p>
    <w:p>
      <w:r>
        <w:rPr>
          <w:b/>
        </w:rPr>
        <w:t>E. 1</w:t>
      </w:r>
    </w:p>
    <w:p>
      <w:r>
        <w:t>Zum Verfahrensgang bis zum Erlass des erstinstanzlichen Urteils kann auf die zutreffenden Ausführungen der Vorinstanz im angefochtenen Entscheid verwiesen werden (Urk. 97 S. 6 f.).</w:t>
      </w:r>
    </w:p>
    <w:p>
      <w:r>
        <w:rPr>
          <w:b/>
        </w:rPr>
        <w:t>E. 1.1</w:t>
      </w:r>
    </w:p>
    <w:p>
      <w:r>
        <w:t>Hierzu beantragte der Verteidigung, es handle sich nicht um deliktisch erlangte Geldbeträge, weshalb diese dem Beschuldigten herauszugeben seien, zumal dieser auf dem betreibungsrechtlichen Existenzminimum lebe (Urk. 139 S. 67 f.).</w:t>
      </w:r>
    </w:p>
    <w:p>
      <w:r>
        <w:rPr>
          <w:b/>
        </w:rPr>
        <w:t>E. 1.2</w:t>
      </w:r>
    </w:p>
    <w:p>
      <w:r>
        <w:t>Die Vorinstanz führte in ihrem Entscheid sämtliche Geldbeträge auf, welche im Verlauf der verschiedenen Untersuchungsverfahren beschlagnahmt wurden. Hierauf wird verwiesen (Urk. 97 S. 55). Die Geldbeträge wurden aus den Kassen verschiedener Tischgeräte, aus Serviceportemonnaies oder sonst wo in den betref- fenden Lokalen sichergestellt. Die Vorinstanz ging offensichtlich davon aus, dass es sich dabei um nicht nachweislich aus den Delikten stammende Vermögenswerte handelte und ordnete eine Einziehung zuhanden der Bundeskasse an (Urk. 97 S. 54 f. und S. 63). Zwar dürfte zumindest bei den in den einschlägigen Tischgerä- ten sichergestellten Geldbeträgen davon ausgegangen werden, dass diese auf de- liktischem Weg erlangt wurden, jedoch wurden solche nur in Lokalen gefunden,</w:t>
      </w:r>
    </w:p>
    <w:p>
      <w:r>
        <w:t>- 40 - bezüglich welcher vorliegend kein Schuldspruch erfolgt. Dem Bargeld, welches in den Lokalen "D._____" und "E._____" sichergestellt wurde, kann kein deliktischer Zusammenhang nachgewiesen werden. Daher ist unter Hinweis auf die zutreffen- den Erläuterungen der Vorinstanz zu den formellen Voraussetzungen einer Einzie- hung zur Kostendeckung (Urk. 97 S. 54 f. m.w.H.) die gesamte beschlagnahmte Barschaft in der Höhe von Fr. 13'589.30 zuhanden der Staatskasse resp. zur De- ckung der Verfahrenskosten, Ersatzforderung und Busse einzuziehen. Dafür, dass der Beschuldigte auf dem betreibungsrechtlichen Existenzminimum lebe, bestehen keine Anhaltspunkte. 2. Beschlagnahmte Gegenstände</w:t>
      </w:r>
    </w:p>
    <w:p>
      <w:r>
        <w:rPr>
          <w:b/>
        </w:rPr>
        <w:t>E. 1.3</w:t>
      </w:r>
    </w:p>
    <w:p>
      <w:r>
        <w:t>Ob das neue Gesetz im Vergleich zum alten milder ist, beurteilt sich nicht nach einer abstrakten Betrachtungsweise, sondern in Bezug auf den konkreten Fall (Konkrete Vergleichsmethode). Grundsätzlich müssen in erster Linie die rechtli- chen Bedingungen der streitigen Straftat geprüft werden. Ist das Verhalten sowohl nach altem als auch nach neuem Recht strafbar, muss ein Vergleich der insgesamt zu gewärtigenden Sanktionen vorgenommen werden. Der Richter hat die Tat so- wohl nach altem als auch nach neuem Recht (hypothetisch) zu prüfen und durch Vergleich der Ergebnisse festzustellen, nach welchem der beiden Rechte der Täter besser fährt. Massgeblich sind alle anwendbaren Strafzumessungsregeln. Der Richter hat deshalb den Sachverhalt in umfassender Weise sowohl nach dem alten als auch nach dem neuen Recht zu beurteilen und die Ergebnisse miteinander zu vergleichen (Urteil des Bundesgerichtes 6B_115/2011 vom 26. Juli 2011 E. 3.5; BSK StGB I-Popp/Berkemeier, 4. Aufl., 2019, Art. 2 N 11 ff.). Das Bundesgericht bestätigte in seinem Urteil 6B_144/2021 vom 9. Dezember 2022, Erw. 2.4.3., dar- über hinaus einen früheren bundesgerichtlichen Entscheid (BGE 147 IV 471), wo- nach die Busse nach SBG unabhängig von der Strafvollzugsmodalität und der Höhe des Betrags stets die mildere Strafe als die Geldstrafe nach BGS darstelle.</w:t>
      </w:r>
    </w:p>
    <w:p>
      <w:r>
        <w:rPr>
          <w:b/>
        </w:rPr>
        <w:t>E. 1.4</w:t>
      </w:r>
    </w:p>
    <w:p>
      <w:r>
        <w:t>Wie nachfolgend noch zu zeigen sein wird, ist das Verhalten des Beschuldigten bei Anwendung des alten Rechts unter Art. 56 Abs. 1 lit. a SBG zu subsumieren, wonach derjenige, der Glücksspiele ausserhalb konzessionierter Spielbanken or-</w:t>
      </w:r>
    </w:p>
    <w:p>
      <w:r>
        <w:t>- 33 - ganisiert oder gewerbsmässig betreibt, mit Haft oder mit Busse bis zu Fr. 500'000.– bestraft wird. Bei einer Strafandrohung mit Haft oder Busse liegt gemäss Art. 333 Abs. 3 StGB eine Übertretung vor, wobei Art. 106 StGB zur Anwendung kommt. Bei einer Anwendung des neuen Rechts, resp. des BGS, müsste das Verhalten des Beschuldigten unter Art. 130 Abs. 1 lit. a BGS subsumiert werden. Diesfalls wäre derjenige mit Freiheitsstrafe bis zu drei Jahren oder mit Geldstrafe zu bestrafen, wer vorsätzlich ohne die dafür nötigen Konzessionen oder Bewilligungen Spielban- kenspiele oder Grossspiele durchführt, organisiert oder zur Verfügung stellt. Zumal das Verhalten des Beschuldigten – wie noch zu zeigen sein wird (vgl. Ziff. IV./2.2.) – bei Anwendung des alten Rechts nicht unter Art. 55 Abs. 1 lit. a SBG zu subsumie- ren ist, resp. nicht als Vergehen gewertet wird, erweist sich das alte Recht, nach welchem sich der Beschuldigte einer Übertretung schuldig gemacht hat, angesichts der milderen Bestrafung als deutlich günstiger. Die Schlussfolgerung, dass eine Sanktionierung nach dem Übertretungstatbestand von Art. 56 Abs. 1 lit. a SBG milder ist als nach dem Vergehenstatbestand von Art. 130 Abs. 1 lit. a BGS, steht ferner auch im Einklang mit dem vom Gesetzgeber intendierten Zweck der Schär- fung der Strafnormen im BGS (Botschaft a.a.O., S. 8497). Nicht entscheidend ist, dass bei der schärferen Strafart der Freiheits- oder Geldstrafe im Gegensatz zur Busse der bedingte Vollzug möglich wäre, da sich bereits der Schuldspruch wegen eines Vergehens an sich - unabhängig von der ausgefällten Sanktion - als für den Beschuldigten ungünstiger erweist.</w:t>
      </w:r>
    </w:p>
    <w:p>
      <w:r>
        <w:rPr>
          <w:b/>
        </w:rPr>
        <w:t>E. 1.5</w:t>
      </w:r>
    </w:p>
    <w:p>
      <w:r>
        <w:t>Zusammenfassend ist damit festzuhalten, dass das SBG das mildere Gesetz ist und somit gestützt auf Art. 2 VStrR i.V.m. Art. 2 Abs. 2 StGB auf den vorliegen- den Fall zur Anwendung gelangt (so auch Vorinstanz, Urk. 97 S. 45). 2. Tatbestandsmässigkeit</w:t>
      </w:r>
    </w:p>
    <w:p>
      <w:r>
        <w:rPr>
          <w:b/>
        </w:rPr>
        <w:t>E. 2</w:t>
      </w:r>
    </w:p>
    <w:p>
      <w:r>
        <w:t>Die Vorinstanz fällte am 16. Dezember 2022 das eingangs im Dispositiv wieder- gegebene Urteil (Urk. 97). Die Eidgenössische Spielbankenkommission (nach- folgend: ESBK) meldete innert Frist Berufung an (Urk. 88 f.). Nach Zustellung des begründeten Urteils reichte die ESBK am 26. Mai 2023 ihre Berufungserklärung ein (Urk. 100). Mit Präsidialverfügung vom 8. Juni 2023 wurde dem Beschuldigten die Berufungserklärung der ESBK zugestellt und Frist angesetzt, um zu erklären, ob Anschlussberufung erhoben oder ob begründet ein Nichteintreten auf die Berufung beantragt wird (Urk. 102). Gleichzeitig wurde der Beschuldigte aufgefordert, das "Datenerfassungsblatt" sowie verschiedene Unterlagen einzureichen (ebd.). Der Beschuldigte liess mit Eingabe vom 29. Juni 2023 Anschlussberufung erklären und Beweisanträge stellen (Urk. 104). Diese Eingabe wurde mit Präsidialverfügung vom</w:t>
      </w:r>
    </w:p>
    <w:p>
      <w:r>
        <w:rPr>
          <w:b/>
        </w:rPr>
        <w:t>E. 2.1</w:t>
      </w:r>
    </w:p>
    <w:p>
      <w:r>
        <w:t>Die Entscheidgebühr für das Berufungsverfahren ist auf Fr. 4'500.– zu veran- schlagen (Art. 424 Abs. 1 StPO i.V.m. § 16 Abs. 1 GebV OG und § 14 Abs. 1 lit. b GebV OG).</w:t>
      </w:r>
    </w:p>
    <w:p>
      <w:r>
        <w:rPr>
          <w:b/>
        </w:rPr>
        <w:t>E. 2.2</w:t>
      </w:r>
    </w:p>
    <w:p>
      <w:r>
        <w:t>Im Berufungsverfahren werden die Kosten nach Obsiegen und Unterliegen auf- erlegt (Art. 428 Abs. 1 Satz 1 StPO). Demgemäss rechtfertigt es sich, die Kosten des Berufungsverfahrens, mit Ausnahme der Kosten der amtlichen Verteidigung, zu einem Viertel dem Beschuldigten aufzuerlegen und zu drei Vierteln auf die Gerichtskasse zu nehmen. Die Kosten der amtlichen Verteidigung sind unter Vor- behalt der Rückzahlungspflicht zu einem Viertel gemäss Art. 135 Abs. 4 StPO einst- weilen und zu drei Vierteln definitiv auf die Gerichtskasse zu nehmen. 3. Honorar der amtlichen Verteidigung</w:t>
      </w:r>
    </w:p>
    <w:p>
      <w:r>
        <w:rPr>
          <w:b/>
        </w:rPr>
        <w:t>E. 2.2.1</w:t>
      </w:r>
    </w:p>
    <w:p>
      <w:r>
        <w:t>Die Verteidigung bringt - wie bereits vor Vorinstanz - vor, die Anklageschrift der ESBK vermöge den Anforderungen an eine Anklageschrift weitgehend nicht zu genügen. Es gehe beispielsweise nicht daraus hervor, ob dem Beschuldigten eine vorsätzliche oder fahrlässige Tatbegehung vorgeworfen werde. Die Anklageschrift sei zudem kaum verständlich abgefasst und bestehe aus überlangen Sätzen und vielen Fachbegriffen. Überdies sei die Aktenführung mangelhaft und unübersicht- lich, weshalb es dem Beschuldigten kaum möglich sei, sich genügend gegen die umschriebenen Vorwürfe zu verteidigen (Urk. 138 S. 7 ff.).</w:t>
      </w:r>
    </w:p>
    <w:p>
      <w:r>
        <w:rPr>
          <w:b/>
        </w:rPr>
        <w:t>E. 2.2.2</w:t>
      </w:r>
    </w:p>
    <w:p>
      <w:r>
        <w:t>Hinsichtlich der formellen Voraussetzungen einer Anklageschrift ist auf die zutreffenden Ausführungen der Vorinstanz zu verweisen (Urk. 97 S. 14 f.). Eben- falls von der Vorinstanz zu übernehmen sind deren detaillierte und korrekte Erwä- gungen hierzu (Urk. 97 S. 15 f.). Zusammenfassend und in Übereinstimmung mit der Vorinstanz ist festzuhalten, dass in der Anklageschrift der ESBK der dem Be- schuldigten vorgeworfene Sachverhalt detailliert mit genauer Auflistung aller Spiel- geräte und den darauf betriebenen einzelnen Spielen dargelegt ist. Trotz den seitens des Beschuldigten kritisierten Formulierungen ist die Anklageschrift verständlich formuliert, sodass es dem Beschuldigten möglich war, dieser zu entnehmen, was ihm vorgeworfen wird (vgl. im Übrigen Urk. 97 S. 15 f.). Wenn die Akten auch nicht alle systematisch abgelegt sind – was angesichts der verschieden, parallel geführten Untersuchungen nicht möglich war – , so können diese dennoch über die Aktenverzeichnisse und die mit Dossiernummern angeschriebenen Ordner gefunden werden. Mit der Vorinstanz ist daher die Aktenführungs- und Dokumen- tationspflicht als erfüllt zu erachten (Urk. 97 S. 16). Eine Rückweisung der Anklage an die ESBK kommt daher nicht in Betracht.</w:t>
      </w:r>
    </w:p>
    <w:p>
      <w:r>
        <w:rPr>
          <w:b/>
        </w:rPr>
        <w:t>E. 2.3</w:t>
      </w:r>
    </w:p>
    <w:p>
      <w:r>
        <w:t>Der Beschuldigte ficht den diesbezüglichen vorinstanzlichen Entscheid betref- fend Einziehung nicht an hinsichtlich der Tischgeräte U21156, U21692, U21693, U7427 und U7428 sowie der USB-Sticks U21166, U28777, U28772, U40154, U23983, U23987 und U10110 (Urk. 104 N 2, Urk. 139 S. 10). Wie schon vor erster Instanz erhebt der Beschuldigte jedoch Anspruch auf die übrigen Geräte und Uten- silien (Urk. 79 S. 8 ff., Urk. 139 S. 11 ff.). Die Vorinstanz wies dabei zurecht darauf hin, dass der Beschuldigte stets aussagte, er habe mit diesen Geräten nichts zu tun; er wisse nicht, wer sie aufgestellt habe. Da diese Gegenstände somit nicht ihm gehören, können sie ihm auch nicht herausgegeben werden (so auch Vorinstanz, Urk. 97 S. 58). Unter Hinweis auf die korrekten Ausführungen der Vorinstanz zur Sicherungseinziehung und insbesondere die Art. 2 VStrR i.V.m. Art. 69 Abs. 1 StGB sind daher sämtliche beschlagnahmten Geräte und dazugehörenden Utensilien der</w:t>
      </w:r>
    </w:p>
    <w:p>
      <w:r>
        <w:t>- 41 - Vorinstanz folgend einzuziehen und der ESBK zur Vernichtung resp. zur gutschei- nenden Verwendung zu überlassen (Urk. 97 S. 58 ff.). VII. Ersatzforderung 1. Hinsichtlich der Voraussetzungen für eine Ersatzforderung des Staats resp. eine entsprechende (Ausgleichs-)Einziehung ist auf die zutreffenden Erläuterungen im angefochtenen Entscheid zu verweisen (Urk. 97 S. 60 f.). 2. Unbestritten und klar ist, dass der durch den Betrieb der Glücksspielgeräte er- zielte Gewinn gestützt auf Art. 70 Abs. 1 StGB der Einziehung unterliegt. Ebenfalls ist davon auszugehen, dass die Einnahmen daraus nicht mehr vorhanden sind. 3. Die ESBK machte vor erster Instanz eine Ersatzforderung in der Höhe von Fr. 583'219.70 (Urk. 78 S. 44) und vor Berufungsinstanz eine solche von Fr. 584'719.70 (Urk. 136 S. 37 ff.) geltend. Diese bezogen sich allerdings auf sämtliche eingeklagten Sachverhalte. Erstellt sind vorliegend bekanntlich nur jene bezüglich der Lokale "D._____" und "E._____". Folglich ist von einer geringeren Ersatzforderung auszugehen, welche nur schwer ermittelt werden kann. Gemäss Art. 70 Abs. 5 StGB kann das Gericht in solchen Fällen eine Schätzung vornehmen. Dabei kann gemäss Bundesgerichtsurteil 6B_393/2020, Erw. 3.4., vom 26. Juli 2021 die Ersatzforderung auf der Grundlage von unbestrittenen Tatsachen und Beweismitteln auf die einschlägigen Spielgeräte hochgerechnet werden. 4. Der Beschuldigte erklärte vor erster Instanz, er beabsichtige, die Schweiz zu verlassen und dann längerfristig in der Türkei ein Café zu übernehmen (Prot. I S. 29 f.). Nach seiner Haftentlassung ist der Beschuldigte offenbar tatsächlich in die Türkei gereist und aktuell dort wohnhaft (vgl. Urk. 114). Gemäss seinen Aussagen am 9. August 2022 vor erster Instanz hat er zwar keine Schulden, verfügt er jedoch auch nicht über Vermögen (Prot. I S. 33). Mit der Vorinstanz ist festzuhalten, dass das Lohnniveau in der Türkei um einiges tiefer ist als in der Schweiz (Urk. 97 S. 61). Neben der Bestreitung des Lebensunterhalts und allfälliger Rückzahlung von ver- bleibenden Verfahrenskosten etc. wird dem Beschuldigten somit wohl nur wenig Einkommen verbleiben, auf welches zur Deckung der Ersatzforderung zugegriffen</w:t>
      </w:r>
    </w:p>
    <w:p>
      <w:r>
        <w:t>- 42 - werden könnte. Angesichts dieser Umstände rechtfertigt es sich, in Anwendung von Art. 71 Abs. 2 StGB von einer Ersatzforderung abzusehen (so auch Vorinstanz, Urk. 97 S. 61). VIII. Kosten- und Entschädigungsfolgen 1. Kosten des erstinstanzlichen Verfahrens Da die durch die Vorinstanz vorgenommene Aufteilung der Kosten angemessen erscheint, ist die Kostenauflage gemäss Dispositiv-Ziffern 9 und 10 des angefoch- tenen Entscheids zu bestätigen (Art. 426 Abs. 1 StPO). 2. Kosten des Berufungsverfahrens</w:t>
      </w:r>
    </w:p>
    <w:p>
      <w:r>
        <w:rPr>
          <w:b/>
        </w:rPr>
        <w:t>E. 2.3.1</w:t>
      </w:r>
    </w:p>
    <w:p>
      <w:r>
        <w:t>Die Verteidigung machte vor beiden Instanzen zusammengefasst geltend, es habe für keine der im "O._____" [Lokal] durchgeführten Hausdurchsuchungen ein rechtmässiger Durchsuchungsbefehl vorgelegen. Weder sei ersichtlich, was die Stadtpolizei Wetzikon am 5. März 2015 und am 20. Oktober 2016 gewollt noch</w:t>
      </w:r>
    </w:p>
    <w:p>
      <w:r>
        <w:t>- 16 - aufgrund welcher Grundlage sie die Räumlichkeiten betreten habe. Es liege eine rechtswidrig angewandte Zwangsmassnahme vor, in welche nicht eingewilligt werden könne, was zur Unverwertbarkeit der erlangten Beweise führe (Urk. 33 S. 6 ff., Urk. 138 S. 13 ff.).</w:t>
      </w:r>
    </w:p>
    <w:p>
      <w:r>
        <w:rPr>
          <w:b/>
        </w:rPr>
        <w:t>E. 2.3.2</w:t>
      </w:r>
    </w:p>
    <w:p>
      <w:r>
        <w:t>In Bezug auf die erste zur Diskussion stehende Hausdurchsuchung vom</w:t>
      </w:r>
    </w:p>
    <w:p>
      <w:r>
        <w:rPr>
          <w:b/>
        </w:rPr>
        <w:t>E. 2.3.3</w:t>
      </w:r>
    </w:p>
    <w:p>
      <w:r>
        <w:t>Die Vorinstanz führte die rechtlichen Grundlagen bezüglich der Verwertung von durch Hausdurchsuchungen erlangten Beweisen zutreffend auf, worauf ver- wiesen werden kann (Urk. 97 S. 16 f.). Präzisierend ist festzuhalten, dass Folgebe- weise, die im Anschluss an die rechtswidrige Beschaffung eines primären Beweis- mittels an sich legal erhoben werden, unverwertbar sind, sofern sie ohne den rechtswidrig beschafften primären Beweis nicht hätten erhältlich gemacht werden können. Von der Unverwertbarkeit ist auszugehen, wenn "der ursprüngliche, un-</w:t>
      </w:r>
    </w:p>
    <w:p>
      <w:r>
        <w:t>- 17 - gültige Beweis Bestandteil sine qua non des mittelbar erlangten Beweises ist" (Urteil des BGer 6B_684/2012 vom 15.05.2013, Erw. 33.2; BGE 138 IV 169 Erw. 3.1. mit Hinweisen).</w:t>
      </w:r>
    </w:p>
    <w:p>
      <w:r>
        <w:rPr>
          <w:b/>
        </w:rPr>
        <w:t>E. 2.3.4</w:t>
      </w:r>
    </w:p>
    <w:p>
      <w:r>
        <w:t>Zur weiteren Hausdurchsuchung im "O._____" vom 20. Oktober 2016 brachte die Verteidigung an der Berufungsverhandlung insbesondere vor, F._____ sei vom Beschuldigten für eine Einverständniserklärung betr. Hausdurchsuchung nicht bevollmächtigt gewesen und es sei nicht auszuschliessen, dass F._____ diese erst nachträglich unterzeichnet habe (Urk. 138 S. 14 ff.).</w:t>
      </w:r>
    </w:p>
    <w:p>
      <w:r>
        <w:rPr>
          <w:b/>
        </w:rPr>
        <w:t>E. 2.3.5</w:t>
      </w:r>
    </w:p>
    <w:p>
      <w:r>
        <w:t>F._____ gab in seiner polizeilichen Kurzeinvernahme an, er sei bereits einen Monat im O._____ tätig gewesen, um von 18 Uhr bis 24 Uhr "hier [zu] schauen", er habe einen Schlüssel zum Lokal gehabt (Urk. 01 034, Ordner 1/1, Dossier 62-2015- 052). Indem er vom Beschuldigten damit beauftragt worden war, in dessen Abwe- senheit im Lokal nach dem Rechten zu schauen, hatte er implizit das Hausrecht inne. Er war somit Träger des Hausrechts. Die bei den Akten liegende Einwilli- gungserklärung von F._____ datiert vom 20. Oktober 2016 und somit vom Tag der besagten Hausdurchsuchung. Art. 49 Abs. 2 VStrR führt nicht auf, wann die Zu- stimmung zu erfolgen hat. Im Übereinstimmung mit der Ansicht der Vorinstanz kön- nen die Resultate dieser Hausdurchsuchung deshalb verwendet werden. Der An- trag des Beschuldigten auf Aussonderung der erlangten Beweise wurde von der Vorinstanz zurecht abgewiesen.</w:t>
      </w:r>
    </w:p>
    <w:p>
      <w:r>
        <w:rPr>
          <w:b/>
        </w:rPr>
        <w:t>E. 2.4</w:t>
      </w:r>
    </w:p>
    <w:p>
      <w:r>
        <w:t>Art. 56 Abs. 1 lit. a SBG sanktioniert das Organisieren und gewerbsmässige Betreiben von Glücksspielen. Gemäss ESBK, resp. der von dieser in ihrem vor- instanzlichen Plädoyer zitierten Definition der Botschaft vom 21. Oktober 2015 zum Geldspielgesetz (15.069), S. 8498, bedeutet "Organisieren" die Struktur aufzu- bauen, die es braucht, um Glücksspiele zu ermöglichen, und fallen unter "Betrei- ben" sämtliche Handlungen, die es für das Funktionieren der Unternehmung benö- tigt und die in engem Zusammenhang mit der konkreten Umsetzung von Glücks- spielen bzw. mit dem öffentlich Zugänglichmachen von solchen stehen (Urk. 78 N 166, Urk. 97 S. 49). Die Vorinstanz hielt zurecht fest, dass der Beschuldigte beim "D._____" sechs Geräte bestellt und aufgestellt sowie die Spiele auf acht Geräten zur Benützung angeboten hat. Ebenfalls zutreffend wies sie darauf hin, dass er beim "E._____" sechs Automaten aufgestellt und Spiele darauf angeboten hat. Da- mit ist mit der Vorinstanz davon auszugehen, dass der Beschuldigte Glücksspiele organisiert und betrieben hat, weshalb der objektive Tatbestand der genannten Be- stimmung erfüllt ist.</w:t>
      </w:r>
    </w:p>
    <w:p>
      <w:r>
        <w:rPr>
          <w:b/>
        </w:rPr>
        <w:t>E. 2.4.1</w:t>
      </w:r>
    </w:p>
    <w:p>
      <w:r>
        <w:t>Der Beschuldigte machte an der Berufungsverhandlung wie schon vor Vor- instanz mit gleichgelagerter Begründung geltend, die beiden Hausdurchsuchungen im "D._____" vom 15. Dezember 2016 und 13. August 2020 seien ebenfalls ohne rechtliche Grundlage durchgeführt worden (vgl. die detaillierte Begründung in Urk. 97 S. 11 f. und Urk. 138 S. 20 ff.).</w:t>
      </w:r>
    </w:p>
    <w:p>
      <w:r>
        <w:rPr>
          <w:b/>
        </w:rPr>
        <w:t>E. 2.4.2</w:t>
      </w:r>
    </w:p>
    <w:p>
      <w:r>
        <w:t>Die Vorinstanz erachtete die beiden Hausdurchsuchungen mit zutreffender Begründung als zulässig (Urk. 97 S. 18 f.). Im ersten Fall liegt eine Einverständnis- erklärung der verantwortlichen Person, N._____, vor (Urk. 01004 und 02 0056, Ord-</w:t>
      </w:r>
    </w:p>
    <w:p>
      <w:r>
        <w:t>- 18 - ner 1/2, Dossier 62-2017-099). Im zweiten Fall wurde die Kontrolle aufgrund des Verdachts auf Wirten ohne Patent durchgeführt, wobei Hinweise auf eine Straftat im Zusammenhang mit verbotenen Onlineglücksspielen festgestellt wurden. Zumal die Zwangsmassnahme, anlässlich derer der Zufallsfund gemacht wurde, zulässig war, sind die gemachten Funde gemäss Verwaltungsstrafrecht verwertbar (vgl. ausführlicher Vorinstanz Urk. 97 S. 19). Die Vorinstanz wies den Antrag auf Aussonderung der Akten resp. Beweismittel im Zusammenhang mit den beiden ge- nannten Hausdurchsuchungen daher zurecht ab (Urk. 97 S. 18 f.).</w:t>
      </w:r>
    </w:p>
    <w:p>
      <w:r>
        <w:rPr>
          <w:b/>
        </w:rPr>
        <w:t>E. 2.5</w:t>
      </w:r>
    </w:p>
    <w:p>
      <w:r>
        <w:t>Unter Verweis auf die vorinstanzlichen Ausführungen zur Gewerbsmässigkeit und mit Blick darauf, dass der Beschuldigte insgesamt 14 Spielgeräte betrieben hat, sich der Deliktszeitraum über einige Monate bis zu rund einem Jahr erstreckte, eine weitere Tätigkeit des Beschuldigten in der fraglichen Zeit nicht bekannt ist und er mit seinen Einnahmen zumindest einen Teil seines Lebensunterhalts bestritten haben muss, ist mit der Vorinstanz Gewerbsmässigkeit zu bejahen (Urk. 97 S. 49).</w:t>
      </w:r>
    </w:p>
    <w:p>
      <w:r>
        <w:rPr>
          <w:b/>
        </w:rPr>
        <w:t>E. 2.5.1</w:t>
      </w:r>
    </w:p>
    <w:p>
      <w:r>
        <w:t>Die Verteidigung machte auch vor Berufungsinstanz geltend, es habe seit Anfang 2017 in erkennbarer Weise ein Fall notwendiger Verteidigung vorgelegen, weshalb die entsprechenden Einvernahmen als rechtswidrig erhobene Beweis- mittel auszusondern seien (Urk. 138 S. 25 ff.).</w:t>
      </w:r>
    </w:p>
    <w:p>
      <w:r>
        <w:rPr>
          <w:b/>
        </w:rPr>
        <w:t>E. 2.5.2</w:t>
      </w:r>
    </w:p>
    <w:p>
      <w:r>
        <w:t>Die ESBK machte in ihrer Berufungsbegründung geltend, dass am 1. Januar 2017 lediglich vier Kontrollen in drei verschiedenen Lokalen mit insgesamt 11 Automaten vorgelegen hätten, was noch nicht ausreiche, um einen qualifizierten Fall im Sinne von Art. 55 Abs. 2 SBG anzunehmen. Eine solche Diskussion hätte frühestens nach der Hausdurchsuchung vom 11. Januar 2019 im O._____ geführt werden müssen, als das Verfahren acht Kontrollen in fünf Lokalen mit insgesamt 34 Automaten umfasst habe (Urk. 136 S. 9 f.).</w:t>
      </w:r>
    </w:p>
    <w:p>
      <w:r>
        <w:rPr>
          <w:b/>
        </w:rPr>
        <w:t>E. 2.5.3</w:t>
      </w:r>
    </w:p>
    <w:p>
      <w:r>
        <w:t>Zu den rechtlichen Grundlagen und den Bedingungen für die Anordnung einer notwendigen Verteidigung ist auf die zutreffenden Ausführungen im ange- fochtenen Entscheid zu verweisen (Urk. 97 S. 19 f.).</w:t>
      </w:r>
    </w:p>
    <w:p>
      <w:r>
        <w:rPr>
          <w:b/>
        </w:rPr>
        <w:t>E. 2.5.4</w:t>
      </w:r>
    </w:p>
    <w:p>
      <w:r>
        <w:t>Die ESBK beantragt in ihrer Anklageschrift eine Bestrafung wegen gewerbs- mässiger Widerhandlung gegen das Geldspielgesetz im Sinne von Art. 55 Abs. 1 lit. a i.V.m. Abs. 2 BGS, resp. eventualiter wegen gewebsmässiger Widerhandlung gegen das Spielbankengesetz i.S.v. Art. 55 Abs. 1 lit. a i.V.m. Abs. 2 SBG (Urk. 3), welche Tatbestände nach BGS mit einer Freiheitsstrafe bis zu fünf Jahren oder</w:t>
      </w:r>
    </w:p>
    <w:p>
      <w:r>
        <w:t>- 19 - Geldstrafe nicht unter 180 Tagessätzen resp. nach SBG mit Zuchthaus bis zu fünf Jahren oder Gefängnis nicht unter einem Jahr (sowie allenfalls zusätzlicher Busse) geahndet werden. Wie die Vorinstanz richtig folgerte, ist der beschuldigten Person in solchen Fällen von Amtes wegen eine Verteidigung zu bestellen (Urk. 97 S. 20).</w:t>
      </w:r>
    </w:p>
    <w:p>
      <w:r>
        <w:rPr>
          <w:b/>
        </w:rPr>
        <w:t>E. 2.5.5</w:t>
      </w:r>
    </w:p>
    <w:p>
      <w:r>
        <w:t>Die entscheidende Frage ist hier, ab welchem Zeitpunkt eine Verteidigung hätte bestellt werden müssen, resp. wann die Untersuchungsbehörde hätte erken- nen sollen, dass der Beschuldigte von Amtes wegen verteidigt werden musste (vgl. auch Urk. 97 S. 20). Die Vorinstanz wies darauf hin, dass der Beschuldigte am 17. Oktober 2018 mit Strafbescheid der ESBK wegen Widerhandlung gegen das SBG mit einer Busse von Fr. 22'000.– bestraft wurde und dass das damalige Ver- fahren Sachverhalte aus den Jahren 2014 und 2015 betraf, welche praktisch iden- tisch waren mit den vorliegend zu beurteilenden Delikten (Urk. 97 S. 20, Urk. 38, vgl. auch Urk. 133). In Übereinstimmung mit der Vorinstanz ist festzuhalten, dass die ESBK bereits am 5. März 2015 nach den Erkenntnissen aufgrund der besagten Hausdurchsuchung im "O._____" zumindest hätte in Erwägung ziehen sollen, dass allenfalls ein Fall von Gewerbsmässigkeit vorliegen könnte (Urk. 97 S. 20 f. mit wei- teren Hinweisen). Zutreffend zeigte die Vorinstanz zudem auf, dass nur wenig spä- ter, am 29. Oktober 2015, ein weiteres Verfahren, in welches der Beschuldigte in- volviert war, eröffnet wurde, nachdem im "Q._____" [Lokal] bei einer Hausdurch- suchung ein Gerät mit verschiedenen Glückspielen sichergestellt worden war (vgl. Urk. 01 002 ff., Dossier 62-2015-129). Sodann wurden anlässlich der zweiten Durchsuchung im "O._____" vom 20. Oktober 2016 ein grösserer Bargeldbetrag und neun Computerterminals, davon sechs mit Glücksspielen, sichergestellt, wor- auf der Beschuldigte wiederum als Beschuldigter befragt wurde (Urk. 01 026, Ord- ner 1/1, Dossier 62-2015-052; Urk. 07 022 f., Ordner 2/2, Dossier 62-2015-052). Bei der Kontrolle vom 15. Dezember 2016 im "D._____" wurden zwei mutmassliche Geldspielautomaten und fünf PC-Terminals angetroffen. Im entsprechenden Be- richt der Kantonspolizei Zürich vom 23. Februar 2017 zuhanden der ESBK wurde der Beschuldigte als Mieter des Lokals und Vorsitzender des Vereins [D._____] neben einer weiteren Person wiederum als Beschuldigter aufgeführt. Er wurde am</w:t>
      </w:r>
    </w:p>
    <w:p>
      <w:r>
        <w:rPr>
          <w:b/>
        </w:rPr>
        <w:t>E. 2.5.6</w:t>
      </w:r>
    </w:p>
    <w:p>
      <w:r>
        <w:t>Unter Hinweis auf Art. 131 Abs. 1 und Art. 141 Abs. 5 StPO erachtete die Vorinstanz sämtliche vor der Bestellung der notwendigen Verteidigung durchge- führten Einvernahmen des Beschuldigten, einschliesslich Konfrontationseinvernah- men, bei denen der Beschuldigte involviert war, zutreffend als unverwertbar (Urk. 97 S. 22, Urk. 49 S. 2 f.). Dies betrifft - im Vergleich zur Vorinstanz, welche ab 1. Januar 2017 rechnete - die Einvernahmen zwischen dem 3. März 2017 und dem 20. Juli 2021 resp. die folgenden Protokolle: Konfrontationseinvernahme des Beschuldigten mit P._____ durch die ESBK  vom 22. April 2021 Konfrontationseinvernahme des Beschuldigten mit F._____ durch die ESBK  vom 25. Juni 2018 Polizeiliche Einvernahme des Beschuldigten vom 11. Januar 2019 (recte:  23. Januar 2019) Konfrontationseinvernahme des Beschuldigten mit F._____ vom 22. April  2021 Delegierte polizeiliche Einvernahme des Beschuldigten vom 8. April 2021 </w:t>
      </w:r>
    </w:p>
    <w:p>
      <w:r>
        <w:t>- 21 - [nicht aber die polizeiliche Einvernahme des Beschuldigten vom 6. Januar  2017 (Urk. 01 026, Ordner 1/2, Dossier 62-2017-099), welche Aussagen je- doch ohnehin nicht zu seinen Lasten verwertet werden können] Einvernahme des Beschuldigten durch die ESBK vom 8. Juli 2021  Einvernahme des Beschuldigten durch die ESBK vom 15. Dezember 2017  Polizeiliche Einvernahme des Beschuldigten vom 14. August 2020  Einvernahme des Beschuldigten durch die ESBK vom 6. April 2018  Polizeiliche Einvernahme des Beschuldigten vom 14. August 2018  Delegierte polizeiliche Einvernahme des Beschuldigten vom 10. März 2021  Die Vorinstanz entschied zudem die Aussonderung der ebengenannten Protokolle mit Ausnahme der Konfrontationseinvernahmen (Urk. 97 S. 23, Urk. 49 S. 3), was zu übernehmen ist.</w:t>
      </w:r>
    </w:p>
    <w:p>
      <w:r>
        <w:rPr>
          <w:b/>
        </w:rPr>
        <w:t>E. 2.5.7</w:t>
      </w:r>
    </w:p>
    <w:p>
      <w:r>
        <w:t>Ferner stellte die Vorinstanz unter Hinweis auf Art. 147 Abs. 4 StPO resp. die Verletzung der Teilnahmerechte zutreffend fest, dass folgende Einvernahmen nur zu Gunsten des Beschuldigten verwertet werden können (Urk. 97 S. 23 f., Urk. 49 S. 3 f.): Delegierte polizeiliche Einvernahme des Beschuldigten (recte: von R._____)  vom 2. Februar 2019 Konfrontationseinvernahme von P._____ mit dem Beschuldigten durch die  ESBK vom 22. April 2021 Konfrontationseinvernahme von F._____ mit dem Beschuldigten durch die  ESBK vom 25. Juni 2018 Einvernahme von S._____ durch die ESBK vom 16. Juli 2018  Einvernahme von T._____ durch die ESBK vom 11. Januar 2019 </w:t>
      </w:r>
    </w:p>
    <w:p>
      <w:r>
        <w:t>- 22 - Einvernahme von U._____ durch die ESBK vom 11. Januar 2019  Einvernahme von F._____ durch die ESBK vom 11. Januar 2019  Konfrontationseinvernahme von F._____ mit dem Beschuldigten vom 22.  April 2021 Delegierte polizeiliche Einvernahme von V._____ vom 8. April 2021  Einvernahme von N._____ durch die ESBK vom 8. Juli 2021  Einvernahme von W._____ durch die ESBK vom 15. Dezember 2017  Einvernahme von M._____ durch die ESBK vom 15. Dezember 2017  Einvernahme von M._____ durch die ESBK vom 8. Juli 2021  Einvernahme von N._____ durch die ESBK vom 15. Dezember 2017  Einvernahme von AA._____ durch die ESBK vom 15. Dezember 2017  (recte: 8. Juli 2021) Einvernahme von AB._____ durch die ESBK vom 6. April 2018  Einvernahme von AC._____ durch die ESBK vom 6. April 2018  Delegierte polizeiliche Einvernahme von AD._____ vom 10. März 2021  Dies ist zu übernehmen.</w:t>
      </w:r>
    </w:p>
    <w:p>
      <w:r>
        <w:rPr>
          <w:b/>
        </w:rPr>
        <w:t>E. 2.6</w:t>
      </w:r>
    </w:p>
    <w:p>
      <w:r>
        <w:t>Unter Hinweis auf die entsprechenden Erwägungen im angefochtenen Entscheid, ist auch der subjektive Tatbestand von Art. 56 Abs. 1 lit. a SBG als erfüllt zu betrachten (Urk. 97 S. 49).</w:t>
      </w:r>
    </w:p>
    <w:p>
      <w:r>
        <w:rPr>
          <w:b/>
        </w:rPr>
        <w:t>E. 2.7</w:t>
      </w:r>
    </w:p>
    <w:p>
      <w:r>
        <w:t>Der Beschuldigte ist somit der Übertretung des Spielbankengesetzes im Sinne von Art. 56 Abs. 1 lit. a SBG schuldig zu sprechen. V. Strafzumessung 1. Die Vorinstanz belegte den Beschuldigten mit einer Busse von Fr. 45'000.– unter Anrechnung von Fr. 42'100.–, welche bis und mit erstinstanzlichem Urteilsdatum</w:t>
      </w:r>
    </w:p>
    <w:p>
      <w:r>
        <w:t>- 36 - (16. Dezember 2022) durch 421 Tage Haft erstanden seien. Wie dargelegt ist vorliegend das alte Recht, resp. das SBG anwendbar; eine Geldstrafe fällt daher ausser Betracht. 2. Die Grundlagen der Strafzumessung wurden im angefochtenen Entscheid um- fassend dargelegt, weshalb darauf verwiesen wird (Urk. 97 S. 50 f.). Auch wurde zutreffend festgehalten, dass heute - wenn auch von Art. 56 Abs. 1 lit. a SBG vor- gesehen - eine Haftstrafe ausgeschlossen ist (ebd.). 3. Tatkomponente</w:t>
      </w:r>
    </w:p>
    <w:p>
      <w:r>
        <w:rPr>
          <w:b/>
        </w:rPr>
        <w:t>E. 3</w:t>
      </w:r>
    </w:p>
    <w:p>
      <w:r>
        <w:t>Zur Berufungsverhandlung vom 13. März 2025 erschienen der amtliche Vertei- diger sowie die Vertreter der ESBK. Die Parteien erstatteten ihre Parteivorträge zu den Beweisanträgen, Vorfragen und der Berufung resp. Anschlussberufung. Zu- dem wurden dem Verteidiger die mit Präsidialverfügung vom 28. Juli 2023 von der ESBK eingeforderte Videosequenz und die beschlagnahmte "Kundenliste" in Form eines Memorysticks (Urk. 113) zur Einsicht übergeben, wozu dieser sogleich Stellung nahm (Prot. II S. 23 f.). Das Urteil wurde gleichentags beraten, jedoch in der Folge auf schriftlichem Weg eröffnet (Prot. II S. 7 ff.).</w:t>
      </w:r>
    </w:p>
    <w:p>
      <w:r>
        <w:t>- 14 - II.Prozessuales 1. Umfang der Berufung Gemäss den Berufungs- resp. Anschlussberufungsanträgen der Parteien gilt ledig- lich Dispositiv-Ziffer 8 (Kostenfestsetzung) des erstinstanzlichen Urteils als gänzlich unangefochten und erwächst damit in Rechtskraft, was vorab mittels Beschluss festzustellen ist (Art. 404 Abs. 1 StPO). Im übrigen Umfang steht der angefochtene Entscheid im Rahmen des Berufungsverfahrens zur Disposition. Bereits an dieser Stelle ist darauf hinzuweisen, dass sich die urteilende Instanz nicht mit allen Parteistandpunkten einlässlich auseinandersetzen und jedes ein- zelne Vorbringen ausdrücklich widerlegen muss (BGE 141 IV 249 E. 1.3.1; BGE 139 IV 179 E. 2.2; BGE 138 IV 81 E. 2.2, je mit Hinweisen). Die Berufungsin- stanz kann sich somit auf die für ihren Entscheid wesentlichen Punkte beschrän- ken. Soweit für die tatsächliche und die rechtliche Würdigung des angeklagten Sach- verhaltes auf die Erwägungen der Vorinstanz verwiesen wird, so erfolgt dies in An- wendung von Art. 82 Abs. 4 StPO, auch ohne dass dies jeweils explizit Erwähnung findet. 2. Vorfragen des Beschuldigten</w:t>
      </w:r>
    </w:p>
    <w:p>
      <w:r>
        <w:rPr>
          <w:b/>
        </w:rPr>
        <w:t>E. 3.1</w:t>
      </w:r>
    </w:p>
    <w:p>
      <w:r>
        <w:t>Der amtliche Verteidiger reichte an der Berufungsverhandlung zwei Honorar- noten in der Höhe von insgesamt Fr. 16'950.75 (inkl. MwSt.) ins Recht (Urk. 140/1- 2).</w:t>
      </w:r>
    </w:p>
    <w:p>
      <w:r>
        <w:rPr>
          <w:b/>
        </w:rPr>
        <w:t>E. 3.2</w:t>
      </w:r>
    </w:p>
    <w:p>
      <w:r>
        <w:t>Die Entschädigung der amtlichen Verteidigung richtet sich im Strafverfahren insbesondere nach den §§ 1, 16 und 17 der Anwaltsgebührenverordnung (Anw- GebV). Gemäss § 1 Abs. 2 AnwGebV setzt sich die Entschädigung aus der Gebühr und den notwendigen Auslagen zusammen. Die Grundgebühr ist dabei nach den</w:t>
      </w:r>
    </w:p>
    <w:p>
      <w:r>
        <w:t>- 43 - besonderen Umständen, namentlich nach Art und Umfang der Bemühungen und Schwierigkeiten des Falles, zu bemessen (§ 2 Abs. 1 AnwGebV). Entschädigungs- pflichtig sind all jene Aufwendungen, die in einem kausalen Zusammenhang mit der Wahrung der Rechte im Strafverfahren stehen, notwendig und verhältnismässig sind. Nur in diesem Umfang lässt es sich rechtfertigen, die Kosten der Staatskasse aufzuerlegen (BGE 141 I 124 E. 3.1 mit Hinweisen). Nach der bundesgerichtlichen Rechtsprechung ist es grundsätzlich zulässig, für das Anwaltshonorar Pauschalen vorzusehen. Honorarpauschalen dienen dabei der gleichmässigen Behandlung und begünstigen eine effiziente Mandatsführung.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 hältnisses zu den vom Rechtsanwalt geleisteten Diensten stehen (BGE 143 IV 453 E. 2.5.1; BGE 141 I 124 E. 4.3 mit Hinweis).</w:t>
      </w:r>
    </w:p>
    <w:p>
      <w:r>
        <w:rPr>
          <w:b/>
        </w:rPr>
        <w:t>E. 3.3</w:t>
      </w:r>
    </w:p>
    <w:p>
      <w:r>
        <w:t>Rechtsanwalt MLaw X._____ führt in seinen Honorarnoten Aufwendungen auf, die sich auf die Zeit vom 22. Dezember 2022 (das vorinstanzliche Urteil erging am 16. Dezember 2022) bis und mit Berufungsverhandlung vom 13. März 2025 be- ziehen (vgl. Urk. 140/1-2). Dabei fallen die vielen Positionen mit der Bezeichnung "Studium der Akten" auf. Hierzu ist anzumerken, dass Rechtsanwalt MLaw X._____ den Beschuldigten bereits vor Vorinstanz verteidigt hat und somit von bereits be- stehender Aktenkenntnis auszugehen ist. Es ist daher nicht ersichtlich, inwiefern eine Aktendurchsicht im geltend gemachten Rahmen nötig gewesen wäre. Ausser der Berufungserklärung und der Vorbereitung für die Berufungsverhandlung waren – abgesehen von ein paar administrativen Verfahrenshandlungen – keine prozes- sualen Handlungen nötig. Angesichts der längeren Zeitspanne und der umfangrei- chen Aktenlage rechtfertigt sich aber eine Entschädigung in der Höhe von Fr. 12'000.– (inkl. Barauslagen und MwSt.).</w:t>
      </w:r>
    </w:p>
    <w:p>
      <w:r>
        <w:rPr>
          <w:b/>
        </w:rPr>
        <w:t>E. 3.4</w:t>
      </w:r>
    </w:p>
    <w:p>
      <w:r>
        <w:t>Der amtliche Verteidiger, Rechtsanwalt MLaw X._____, ist daher mit Fr. 12'000.– aus der Gerichtskasse zu entschädigen.</w:t>
      </w:r>
    </w:p>
    <w:p>
      <w:r>
        <w:t>- 44 - 4. Genugtuung 4.1. Der Beschuldigte macht im Berufungsverfahren im über die Anrechnung der Haft an die auszufällende Busse (vgl. vorne Ziff. V./6.) hinausgehenden Umfang eine angemessene Genugtuung für eine besonders schwere Verletzung seiner persönlichen Verhältnisse durch die erlittene Haft geltend (Urk. 104 N 4, Urk. 139 S. 70 f.). 4.2. Zu Unrecht erlittene Haft liegt nicht vor, mit Ausnahme der Sicherheitshaft in der Zeitspanne vom 2. bis 9. August 2022, bezüglich welcher mit Urteil des Bundesgerichts vom 12. August 2022 ausdrücklich die Rechtswidrigkeit festgestellt wurde (Urk. 66 S. 9). Praxisgemäss besteht bei rechtswidriger Inhaftierung ein Anspruch auf eine Entschädigung von Fr. 200.– pro Tag, was vorliegend zu einer Genugtuung in der Höhe von Fr. 1'600.– (8 x Fr. 200.–) führt. Die Genugtuung ist gemäss der bundesgerichtlichen Rechtsprechung analog zum Schaden nach Art. 73 OR mit 5 % Zins zu verzinsen. Als mittlerer Verfalltag erscheint der 6. August 2022 gerechtfertigt. 4.3. Im Mehrbetrag ist das Genugtuungsbegehren des Beschuldigten abzuweisen.</w:t>
      </w:r>
    </w:p>
    <w:p>
      <w:r>
        <w:t>- 45 - Es wird beschlossen:</w:t>
      </w:r>
    </w:p>
    <w:p>
      <w:r>
        <w:rPr>
          <w:b/>
        </w:rPr>
        <w:t>E. 5</w:t>
      </w:r>
    </w:p>
    <w:p>
      <w:r>
        <w:t>März 2015 besteht.</w:t>
      </w:r>
    </w:p>
    <w:p>
      <w:r>
        <w:rPr>
          <w:b/>
        </w:rPr>
        <w:t>E. 5.3</w:t>
      </w:r>
    </w:p>
    <w:p>
      <w:r>
        <w:t>Diesbezüglich wird dem Beschuldigten zusammengefasst vorgeworfen, im "D._____" in C._____ zwischen dem 1. Februar 2015 und dem 13. August 2020 Spielgeräte aufgestellt und gewerbsmässig auf 9 Spielgeräten illegale Glücksspiele durchgeführt zu haben.</w:t>
      </w:r>
    </w:p>
    <w:p>
      <w:r>
        <w:rPr>
          <w:b/>
        </w:rPr>
        <w:t>E. 5.4</w:t>
      </w:r>
    </w:p>
    <w:p>
      <w:r>
        <w:t>Die Vorinstanz hat die in den Akten vorhandenen sowie die vorliegend relevan- ten resp. (zugunsten des Beschuldigten oder gar nicht) verwertbaren Beweismittel wiederum detailliert und korrekt aufgeführt, worauf zur Vermeidung unnötiger Wie- derholungen zu verweisen ist (Urk. 97 S. 32 ff.). Im Berufungsverfahren kommt diesbezüglich als Beweismittel eine ebenfalls auf Antrag der Verteidigung seitens</w:t>
      </w:r>
    </w:p>
    <w:p>
      <w:r>
        <w:t>- 27 - der ESBK edierte, von L._____ geführte Kundenliste vom 1. Juni 2016 (Urk. 104 N 12-15, USB-Stick Urk. 113) hinzu.</w:t>
      </w:r>
    </w:p>
    <w:p>
      <w:r>
        <w:rPr>
          <w:b/>
        </w:rPr>
        <w:t>E. 5.5</w:t>
      </w:r>
    </w:p>
    <w:p>
      <w:r>
        <w:t>Die Vorinstanz wies zutreffend darauf hin, dass der Beschuldigte bereits mit Strafbescheid vom 17. Oktober 2018 wegen illegaler Glücksspiele in diesem Lokal (damals noch Internet Café "AE._____" genannt) verurteilt wurde, wobei sich der Sachverhalt auf die Jahre 2014 und 2015 bezog (Urk. 97 S. 34, Urk. 38). Diese Zeitperiode wurde damit bereits im Sinne einer "res iudicata" abgedeckt (Urk. 97 S. 34). Bezüglich des vorliegenden Vorwurfs bestreitet der Beschuldigte wiederum, verantwortlich für das Lokal gewesen zu sein resp. stellte in Abrede, alles organi- siert und eingerichtet zu haben. Demgegenüber ist - unter Verweis auf die detail- lierte Herleitung im erstinstanzlichen Entscheid (Urk. 97 S. 34 f. mit weiteren Hin- weisen) - festzuhalten, dass der Beschuldigte offensichtlich über N._____ stand, welcher seinerseits M._____ (im Lokal) eingeführt habe. Insbesondere hat der Be- schuldigte N._____ angewiesen, einem Dritten einen fünfstelligen Geldbetrag zu geben, und Ende 2015 - mithin am Tag der Hausdurchsuchung und Beschlag- nahme der Geräte - gefragt, wie viele PC's mitgenommen worden seien; er bestelle neue (Urk. 35/8, Urk. 78 N 100). Der Beschuldigte vermietete das Lokal als Haupt- mieter per 1. März 2016 an den Verein "D._____", wobei der Mietzins gemäss An- merkung im Mietvertrag an den Beschuldigten zu entrichten war (Urk. 01 020 f. = 01 066 f., Ordner 1/2, Dossier 62-2017-099). Gemäss Protokoll der Generalver- sammlung des Vereins vom 15. Juli 2017 war der Beschuldigte bis dahin Präsident und wollte er diese Funktion nicht weiter ausüben (Urk. 02 006, Ordner 1/2, Dossier 62-2017-099). Aus der Befragung des Beschuldigten vor erster Instanz geht hervor, dass es in jener Zeit im besagten Lokal eine Zusammenarbeit mit L._____ gegeben hatte (vgl. Prot. I S. 46 f.). Die von L._____ per 1. Juni 2016 erstellte und als Be- weismittel edierte Kundenliste (USB-Stick Urk. 113) soll gemäss Verteidigung be- weisen, dass L._____ der Aufsteller resp. Distributor der Spielgeräte gewesen sei (Urk. 104 N 12 ff., Prot. II S. 24). Angesichts der besagten Zusammenarbeit von L._____ und dem Beschuldigten vermag die Liste den Beschuldigten jedoch nicht zu entlasten. Mit L._____ kam es gemäss seinen Aussagen erst im Juni 2017 zu Unstimmigkeiten und der Beschuldigte wollte/sollte sich vom Lokal lösen (Prot. I</w:t>
      </w:r>
    </w:p>
    <w:p>
      <w:r>
        <w:t>- 28 - S. 46 f.). Für die Zeit davor ist der Beschuldigte aufgrund des Ausgeführten als für die Betreibung der Spielautomaten verantwortlich zu bezeichnen. In Bezug auf die Zeit danach gab der Beschuldigte an, ab Frühling 2018 wieder im Lokal gearbeitet zu haben, jedoch widerwillig und ohne Verantwortung (Prot. I S. 48 f.). Wie die Vorinstanz zutreffend erwog, ist bezüglich der Zeit nach seiner Rückkehr ab ca. April 2018 nicht zweifelsfrei bewiesen, dass der Beschuldigte mehr als ein Arbeitnehmer war (Urk. 97 S. 35 mit weiteren Hinweisen).</w:t>
      </w:r>
    </w:p>
    <w:p>
      <w:r>
        <w:rPr>
          <w:b/>
        </w:rPr>
        <w:t>E. 5.6</w:t>
      </w:r>
    </w:p>
    <w:p>
      <w:r>
        <w:t>Die Vorinstanz folgerte daraus zutreffend, dass der Beschuldigte in der Zeit ab Vereinsgründung vom tt.mm.2016 bis zu dessen Abgabe des Präsidiums über den "D._____" am 15. Juli 2017 für die Tätigkeit des Vereins verantwortlich war. Eben- falls zutreffend erwog die Vorinstanz, dass bezüglich des Geräts U40122, welches gemäss Anklage vom 13. August 2019 bis zum 13. August 2020 in Betrieb gewe- sen war (Urk. 3 S. 6), nicht von der Verantwortung des Beschuldigten für den Be- trieb auszugehen ist (Urk. 97 S. 35). Hingegen wurden die restlichen acht in der Anklage bezüglich den "D._____" aufgeführten Geräte während der Zeit betrieben, in welcher der Beschuldigte als Verantwortlicher tätig war (vgl. Urk. 3 S. 4 ff.). Die Vorinstanz hält hierzu präzisierend fest, dass der Beschuldigte mit WhatsApp- Nachricht vom 15. Dezember 2016 und damit am Tag der ersten Hausdurchsu- chung um sieben PCs mit Monitoren bat, womit zumindest erstellt sei, dass er für das Aufstellen der sechs Geräte U28773, U28778, U28779, U28783, U28784 so- wie U28788, welche ab Ende Dezember 2016 resp. Januar 2017 betrieben wurden, verantwortlich sei. Die beiden Geräte U18756 und U18757 wurden gemäss An- klage bereits zuvor betrieben, womit der Beschuldigte nicht für das Aufstellen son- dern nur für das Betreiben verantwortlich gemacht werden kann.</w:t>
      </w:r>
    </w:p>
    <w:p>
      <w:r>
        <w:rPr>
          <w:b/>
        </w:rPr>
        <w:t>E. 6</w:t>
      </w:r>
    </w:p>
    <w:p>
      <w:r>
        <w:t>Vorwurf betreffend "E._____"</w:t>
      </w:r>
    </w:p>
    <w:p>
      <w:r>
        <w:rPr>
          <w:b/>
        </w:rPr>
        <w:t>E. 6.3</w:t>
      </w:r>
    </w:p>
    <w:p>
      <w:r>
        <w:t>Dem Beschuldigten wird diesbezüglich zusammengefasst vorgeworfen, im Lokal "E._____" in C._____ zwischen dem 1. September 2017 und dem 6. April 2018 sechs Spielgeräte aufgestellt und gewerbsmässig Spielbankenspiele angeboten und durchgeführt zu haben.</w:t>
      </w:r>
    </w:p>
    <w:p>
      <w:r>
        <w:t>- 29 -</w:t>
      </w:r>
    </w:p>
    <w:p>
      <w:r>
        <w:rPr>
          <w:b/>
        </w:rPr>
        <w:t>E. 6.4</w:t>
      </w:r>
    </w:p>
    <w:p>
      <w:r>
        <w:t>Die in den Akten vorhandenen sowie die vorliegend relevanten resp. (zu- gunsten des Beschuldigten oder gar nicht) verwertbaren Beweismittel sind im erstinstanzlichen Entscheid wiederum detailliert und korrekt aufgeführt, worauf zur Vermeidung unnötiger Wiederholungen zu verweisen ist (Urk. 97 S. 36 f.).</w:t>
      </w:r>
    </w:p>
    <w:p>
      <w:r>
        <w:rPr>
          <w:b/>
        </w:rPr>
        <w:t>E. 6.5</w:t>
      </w:r>
    </w:p>
    <w:p>
      <w:r>
        <w:t>Der Beschuldigte erklärte sich bezüglich des diesbezüglichen Vorwurfs grund- sätzlich geständig (vgl. Prot. I S. 37, Urk. 139 S. 46 f.) und focht das vorinstanzliche Urteil in diesem Punkt auch nicht an. Wenn die Vorinstanz den Sachverhalt gemäss Anklageschrift als erstellt erachtete (Urk. 97 S. 37 f.), ist dies - auch angesichts der anlässlich der Hausdurchsuchung vom 6. April 2018 im Lokal "E._____" sicherge- stellten Spielgeräte (Urk. 02 005, Dossier 62-2018-024) - zu übernehmen.</w:t>
      </w:r>
    </w:p>
    <w:p>
      <w:r>
        <w:rPr>
          <w:b/>
        </w:rPr>
        <w:t>E. 7</w:t>
      </w:r>
    </w:p>
    <w:p>
      <w:r>
        <w:t>Vorwurf betreffend "Q._____"</w:t>
      </w:r>
    </w:p>
    <w:p>
      <w:r>
        <w:rPr>
          <w:b/>
        </w:rPr>
        <w:t>E. 7.3</w:t>
      </w:r>
    </w:p>
    <w:p>
      <w:r>
        <w:t>Diesbezüglich wird dem Beschuldigten zusammengefasst vorgeworfen, im "Q._____" in I._____ zwischen dem 29. September 2015 und dem 29. Oktober 2015 auf einem Spielgerät insgesamt 24 Spielbankenspiele angeboten zu haben.</w:t>
      </w:r>
    </w:p>
    <w:p>
      <w:r>
        <w:rPr>
          <w:b/>
        </w:rPr>
        <w:t>E. 7.4</w:t>
      </w:r>
    </w:p>
    <w:p>
      <w:r>
        <w:t>Wiederum sind die in den Akten vorhandenen sowie die vorliegend relevanten resp. (zugunsten des Beschuldigten oder gar nicht) verwertbaren Beweismittel im erstinstanzlichen Entscheid detailliert und korrekt aufgeführt, worauf zu verweisen ist (Urk. 97 S. 38 f.).</w:t>
      </w:r>
    </w:p>
    <w:p>
      <w:r>
        <w:rPr>
          <w:b/>
        </w:rPr>
        <w:t>E. 7.5</w:t>
      </w:r>
    </w:p>
    <w:p>
      <w:r>
        <w:t>Gemäss Untermietvertrag vom 31. Juli 2014 mietete der Beschuldigte die Räumlichkeiten von AF._____ als Untermieter zwecks Betreibung eines Internetcafés/Spielsalons per 1. August 2014 (Urk. 01 032, Dossier 62-2015-129). Weitere Indizien, welche auf eine Täterschaft des Beschuldigten hindeuten würden, liegen angesichts der unverwertbaren Aussagen von Befragten nicht vor (vgl. 97 S. 39 f.). An der Hauptverhandlung machte der Beschuldigte keine klaren Aus- sagen hierzu resp. wich der Frage, wie er sich zum Vorwurf betreffend "Q._____" stelle, aus (Prot. I S. 36 f.).</w:t>
      </w:r>
    </w:p>
    <w:p>
      <w:r>
        <w:rPr>
          <w:b/>
        </w:rPr>
        <w:t>E. 7.6</w:t>
      </w:r>
    </w:p>
    <w:p>
      <w:r>
        <w:t>Wie die Vorinstanz zutreffend folgerte, bleiben die tatsächlichen Verhältnisse unklar und steht lediglich fest, dass der Beschuldigte während einer gewissen Zeit in die Begebenheiten involviert war. Ebenfalls zu übernehmen ist, dass seine ge-</w:t>
      </w:r>
    </w:p>
    <w:p>
      <w:r>
        <w:t>- 30 - naue Stellung nicht verifiziert werden kann, womit der Sachverhalt nicht erstellt ist. Der Beschuldigte ist in Übereinstimmung mit der Vorinstanz von diesem Vorwurf freizusprechen (Urk. 97 S. 40).</w:t>
      </w:r>
    </w:p>
    <w:p>
      <w:r>
        <w:rPr>
          <w:b/>
        </w:rPr>
        <w:t>E. 8</w:t>
      </w:r>
    </w:p>
    <w:p>
      <w:r>
        <w:t>Vorwurf betreffend "AG._____"</w:t>
      </w:r>
    </w:p>
    <w:p>
      <w:r>
        <w:rPr>
          <w:b/>
        </w:rPr>
        <w:t>E. 8.3</w:t>
      </w:r>
    </w:p>
    <w:p>
      <w:r>
        <w:t>Dem Beschuldigten wird diesbezüglich vorgeworfen, im Lokal "AG._____" in K._____ zwischen dem 1. April 2018 und dem 8. August 2018 teilweise mit Unter- brüchen auf vier Spielgeräten illegale Glücksspiele angeboten zu haben.</w:t>
      </w:r>
    </w:p>
    <w:p>
      <w:r>
        <w:rPr>
          <w:b/>
        </w:rPr>
        <w:t>E. 8.4</w:t>
      </w:r>
    </w:p>
    <w:p>
      <w:r>
        <w:t>Auch hier ist auf die detaillierten und zutreffenden Ausführungen der Vorinstanz zu den in den Akten vorhandenen und den vorliegend relevanten resp. (zugunsten des Beschuldigten oder gar nicht) verwertbaren Beweismittel zu verweisen (Urk. 97 S. 40 f.).</w:t>
      </w:r>
    </w:p>
    <w:p>
      <w:r>
        <w:rPr>
          <w:b/>
        </w:rPr>
        <w:t>E. 8.5</w:t>
      </w:r>
    </w:p>
    <w:p>
      <w:r>
        <w:t>Angesichts der sehr eingeschränkten Verwertbarkeit der vorliegenden Beweis- mittel aus der Untersuchung kann nicht geschlossen werden, dass sich der Sach- verhalt wie eingeklagt zugetragen hat (vgl. im Detail Urk. 97 S. 42). An der Haupt- verhandlung erklärte der Beschuldigte, er habe lediglich dem Lokalbesitzer AH._____ einen Betreiber, AI._____, vermittelt. Selber sei er nie im Lokal gewesen und habe dort auch keinen einzigen Franken verdient (Prot. I S. 49 ff.).</w:t>
      </w:r>
    </w:p>
    <w:p>
      <w:r>
        <w:rPr>
          <w:b/>
        </w:rPr>
        <w:t>E. 8.6</w:t>
      </w:r>
    </w:p>
    <w:p>
      <w:r>
        <w:t>Dem Beschuldigten kann demzufolge betreffend das Lokal "AG._____" keiner- lei deliktische Tätigkeit nachgewiesen werden (so auch Urk. 97 S. 42). Er ist somit in Übereinstimmung mit der Vorinstanz auch diesbezüglich freizusprechen.</w:t>
      </w:r>
    </w:p>
    <w:p>
      <w:r>
        <w:rPr>
          <w:b/>
        </w:rPr>
        <w:t>E. 9</w:t>
      </w:r>
    </w:p>
    <w:p>
      <w:r>
        <w:t>Zusammenfassend ist festzuhalten, dass - auch nach den vor Berufungsinstanz seitens der Parteien vorgebrachten, jedoch nicht neuen Argumenten (vgl. Urk. 136, 139 und 141, Prot. II S. 14 ff.) - die genauen Verhältnisse in Bezug auf die verschie- denen Lokalitäten weitgehend ungeklärt gebelieben sind und damit die Anklage- sachverhalte ausser betreffend "E._____" und "D._____" nicht als erstellt erachtet werden können. Nur weil Hinweise dafür vorliegen, dass der Beschuldigte in irgend einer Form an kriminellen Machenschaften bezüglich der Lokale beteiligt gewesen sein könnte, genügt dies noch nicht für die rechtsgenügende Erstellung des einge- klagten Sachverhalts. Dies gilt auch bezüglich des von der ESBK eingereichten</w:t>
      </w:r>
    </w:p>
    <w:p>
      <w:r>
        <w:t>- 31 - Urteils des Obergerichts des Kantons Aargau vom 20. Februar 2024, wonach be- reits durch das "in Kauf nehmen", dass in den zur Verfügung gestellten Räumlich- keiten durch Dritte illegale Spielbankenspiele angeboten werden, der Tatbestand der "Zurverfügungsstellung" von Räumlichkeiten erfüllt sei (Urk. 135 S. 2, Urk. 137/2 S. 13 f.). Selbst dass der Beschuldigte bezüglich der fraglichen Lokale solcherlei in Kauf genommen hat, kann nicht erstellt werden, womit das Argument der ESBK unter Hinweis auf das besagte Urteil nicht weiter zu verfolgen ist. Erstellt ist jedoch zum einen, dass der Beschuldigte im "D._____" in C._____ die Geräte U28773, U28778, U28779, U28783, U28784 und U28788 aufgestellt und auf die- sen sowie zusätzlich auf den Geräten U18756 und U18757 darauf geladene Glücksspiele angeboten hat, und zum anderen, dass er im Lokal "E._____" in C._____ die Geräte U23988, U23989, U23990, U23992, U23993 und U23994 auf- gestellt und die darauf geladenen Glücksspiele angeboten hat. In den übrigen Punkten kann der Anklagesachverhalt nicht erstellt werden, weshalb der Beschul- digte hierfür nicht als schuldig befunden werden kann. IV. Rechtliche Würdigung 1. Anwendbares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