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SB230175 vom 27. Oktober 2023</w:t>
      </w:r>
    </w:p>
    <w:p>
      <w:r>
        <w:t>ZH Obergericht, 2023-10-27, DE</w:t>
      </w:r>
    </w:p>
    <w:p>
      <w:r>
        <w:rPr>
          <w:b/>
        </w:rPr>
        <w:t xml:space="preserve">Quelle: </w:t>
      </w:r>
      <w:r>
        <w:t>https://mcp.opencaselaw.ch/entscheid/zh_obergericht_SB230175</w:t>
      </w:r>
    </w:p>
    <w:p>
      <w:r>
        <w:t>FR: ZH_OBERGERICHT SB230175 du 27 octobre 2023</w:t>
      </w:r>
    </w:p>
    <w:p>
      <w:r>
        <w:t>IT: ZH_OBERGERICHT SB230175 del 27 ottobre 2023</w:t>
      </w:r>
    </w:p>
    <w:p>
      <w:pPr>
        <w:pStyle w:val="Heading2"/>
      </w:pPr>
      <w:r>
        <w:t>Erwägungen</w:t>
      </w:r>
    </w:p>
    <w:p>
      <w:r>
        <w:rPr>
          <w:b/>
        </w:rPr>
        <w:t>E. 1</w:t>
      </w:r>
    </w:p>
    <w:p>
      <w:r>
        <w:t>Der Prozessverlauf bis zum erstinstanzlichen Urteil ergibt sich aus dem an- gefochtenen Entscheid (Urk. 49 S. 3 f.). Das erstinstanzliche Verfahren gegen den Beschuldigten A._____ wurde unter der Geschäftsnummer GG210117-L und das Verfahren gegen die Mitbeschuldigte B._____ unter der Geschäftsnummer GG210116-L geführt. Die Verfahren wurden vom Bezirksgericht Zürich (nachfol- gend: Vorinstanz) gemeinsam verhandelt (GG210117-L Prot. I S. 7; GG210116-L Prot. I S. 5).</w:t>
      </w:r>
    </w:p>
    <w:p>
      <w:r>
        <w:rPr>
          <w:b/>
        </w:rPr>
        <w:t>E. 1.1</w:t>
      </w:r>
    </w:p>
    <w:p>
      <w:r>
        <w:t>Die Vorinstanz bestrafte den Beschuldigten A._____ mit einer unbedingten Geldstrafe von 90 Tagessätzen zu Fr. 50.–. Sie verzichtete auf einen Widerruf der mit Urteil des Obergerichts des Kantons Aargau vom 25. April 2018 (nebst einer unbedingten Geldstrafe) ausgefällten bedingten Freiheitsstrafe von 12 Monaten und verlängerte die fünfjährige Probezeit um ein Jahr (Urk. 49 S. 35).</w:t>
      </w:r>
    </w:p>
    <w:p>
      <w:r>
        <w:t>- 18 -</w:t>
      </w:r>
    </w:p>
    <w:p>
      <w:r>
        <w:rPr>
          <w:b/>
        </w:rPr>
        <w:t>E. 1.2</w:t>
      </w:r>
    </w:p>
    <w:p>
      <w:r>
        <w:t>Die Staatsanwaltschaft hat im Berufungsverfahren einen Bestätigungsantrag des vorinstanzlichen Urteils gestellt (Urk. 55). Die Verteidigung rügt die ausge- sprochene Sanktion nicht explizit, sondern verlangt vielmehr die Feststellung, dass der Strafbefehl vom 27. Juni 2020 in Rechtskraft erwachsen sei (Urk. 52).</w:t>
      </w:r>
    </w:p>
    <w:p>
      <w:r>
        <w:rPr>
          <w:b/>
        </w:rPr>
        <w:t>E. 1.3</w:t>
      </w:r>
    </w:p>
    <w:p>
      <w:r>
        <w:t>Die Vorinstanz machte zutreffende Ausführungen zum allgemeinen Vorge- hen bei der Strafzumessung sowie zum vorliegend anwendbaren Strafrahmen (Urk. 49 S. 26 ff.). Dieser beträgt sowohl für die Förderung des rechtswidrigen Aufenthalts als auch für die Beschäftigung von Ausländern ohne Bewilligung drei Tage bis zu einem Jahr Freiheitsstrafe bzw. drei bis 180 Tagessätze Geldstrafe (Art. 116 Abs. 1 lit. a AIG und Art. 117 Abs. 1 AIG sowie mit Art. 11 Abs. 1 AIG und Art. 91 AIG; Art. 34 Abs. 1 und Art. 40 Abs. 1 StGB), wobei der Strafrahmen beim Tatbestand der wiederholten Beschäftigung von Ausländern Freiheitsstrafe bis zu drei Jahren oder Geldstrafe beträgt (Art. 117 Abs. 2 AIG). Zu Recht be- trachtete die Vorinstanz deshalb diesen Tatbestand als schwerstes Delikt für die Festsetzung der Einsatzstrafe (Urk. 49 S. 27). Ferner liegen keine Strafschär- fungs- oder -milderungsgründe vor, welche ein Verlassen des Strafrahmens in Ausnahmefällen erlauben könnten. Wenn die Vorinstanz bei der Wahl der Sankti- onsart (Geldstrafe oder Freiheitsstrafe) gestützt auf die bundesgerichtliche Recht- sprechung und das Prinzip der Verhältnismässigkeit sowie vor dem Hintergrund der geringen Tatschwere (vgl. nachfolgend Ziff. 2) auf Geldstrafe erkannt hat, ist dies nicht zu beanstanden (vgl. Urk. 49 S. 27 f.) und steht ferner aufgrund des Verschlechterungsverbots nicht zur Disposition (Art. 391 Abs. 2 StPO). 2. Wiederholte Beschäftigung von Ausländern ohne Bewilligung</w:t>
      </w:r>
    </w:p>
    <w:p>
      <w:r>
        <w:rPr>
          <w:b/>
        </w:rPr>
        <w:t>E. 2</w:t>
      </w:r>
    </w:p>
    <w:p>
      <w:r>
        <w:t>Das erstinstanzliche Urteil vom 28. September 2022 wurde im Dispositiv der Staatsanwaltschaft Zürich-Limmat (nachfolgend: Staatsanwaltschaft) sowie der Verteidigung am 6. Oktober 2022 zugestellt (GG210117-L Prot. I S. 9 ff.; Urk. 43; Urk. 44/1 und 44/3).</w:t>
      </w:r>
    </w:p>
    <w:p>
      <w:r>
        <w:rPr>
          <w:b/>
        </w:rPr>
        <w:t>E. 2.1</w:t>
      </w:r>
    </w:p>
    <w:p>
      <w:r>
        <w:t>Tatkomponente</w:t>
      </w:r>
    </w:p>
    <w:p>
      <w:r>
        <w:rPr>
          <w:b/>
        </w:rPr>
        <w:t>E. 2.1.1</w:t>
      </w:r>
    </w:p>
    <w:p>
      <w:r>
        <w:t>In objektiver Hinsicht beschäftigte der Beschuldigte A._____ die Mitbe- schuldigte B._____ an einzelnen Tagen im Februar 2020 während insgesamt drei Stunden, indem Letztere die Reisebusse des Beschuldigten reinigte. Dabei ver- fügte sie als albanische Staatsangehörige über keine Arbeitsbewilligung, was der Beschuldigte wusste. Allerdings umfasste die unzulässige Beschäftigung der Mit- beschuldigten bloss einen kurzen Zeitraum, nämlich insgesamt die erwähnten drei</w:t>
      </w:r>
    </w:p>
    <w:p>
      <w:r>
        <w:t>- 19 - Stunden. Dem Beschuldigten ist keine besonders hohe kriminelle Energie anzu- rechnen. Das objektive Verschulden ist mit der Vorinstanz als sehr leicht zu qualifizieren (Urk. 49 S. 29).</w:t>
      </w:r>
    </w:p>
    <w:p>
      <w:r>
        <w:rPr>
          <w:b/>
        </w:rPr>
        <w:t>E. 2.1.2</w:t>
      </w:r>
    </w:p>
    <w:p>
      <w:r>
        <w:t>In subjektiver Hinsicht handelte der Beschuldigte direktvorsätzlich. Er wuss- te, dass die Mitbeschuldigte keine Bewilligung für eine Erwerbstätigkeit in der Schweiz besass und gab ihr trotzdem die Möglichkeit zur Leistung von Reini- gungsarbeit. Insgesamt relativiert sich das objektive Verschulden dadurch nicht.</w:t>
      </w:r>
    </w:p>
    <w:p>
      <w:r>
        <w:rPr>
          <w:b/>
        </w:rPr>
        <w:t>E. 2.1.3</w:t>
      </w:r>
    </w:p>
    <w:p>
      <w:r>
        <w:t>Die von der Vorinstanz festgesetzte Einsatzstrafe von 60 Tagessätzen Geldstrafe ist angemessen und zu übernehmen.</w:t>
      </w:r>
    </w:p>
    <w:p>
      <w:r>
        <w:rPr>
          <w:b/>
        </w:rPr>
        <w:t>E. 2.1.4</w:t>
      </w:r>
    </w:p>
    <w:p>
      <w:r>
        <w:t>Bei der polizeilichen Einvernahme vom 26. Juni 2020 wurde die Mitbe- schuldigte B._____ zunächst darauf hingewiesen, dass sie ihre "visumsfreie" Zeit um 88 Tage überzogen habe und sich folglich illegal im Schengenraum aufhalte.</w:t>
      </w:r>
    </w:p>
    <w:p>
      <w:r>
        <w:t>- 11 - Auf die Frage, ob sie während ihres Aufenthalts in der Schweiz gearbeitet habe, antwortete sie "Nein. Ich habe nicht gearbeitet. Ich habe zwischendurch meinem Freund beim Reinigen seines Cars geholfen." Auf die Frage, wie oft sie ihm gehol- fen habe und für welche Gegenleistung, antwortete sie, sie "habe "gratis" gearbei- tet, also für Kost und Logis. Wenn die Putzfrau nicht konnte habe ich geholfen." (GG210116-L Urk. 3 S. 2). Nicht ersichtlich ist, wieso sich die Mitbeschuldigte mit ihren Aussagen selber belasten und auf die Frage nach einer allfälligen Arbeits- tätigkeit in der Schweiz von sich aus erwähnen sollte, sie habe beim Putzen der Reisebusse geholfen (und dies für Kost und Logis; vgl. GG210116-L Urk. 3 S. 2), wenn sie dies lediglich als Gefälligkeit angesehen bzw. nur getan habe, weil sie sich habe beschäftigen wollen und nichts zu tun gehabt habe (GG210116-L Urk. 7/2 und Urk. 5 S. 9). Ferner konnte sich die Mitbeschuldigte, obwohl diese Tätigkeit nach ihrer Darstellung sinngemäss nur eine belanglose und unbedeu- tende Beschäftigung gewesen sei, daran erinnern, dass sie dies ca. drei Mal und für jeweils eine ganze Stunde im Februar 2020 auf dem Carparkplatz von E._____ gemacht habe (GG210116-L Urk. 3 S. 2). Wenn die Verteidigung und der Beschuldigte sich auf den Standpunkt stellen, Letzterer habe von der Tätigkeit der Mitbeschuldigten nichts gewusst (vgl. GG210116-L Urk. 8/9), ist dies nicht überzeugend. So sagte der Beschuldigte bei der Polizei zunächst aus, der Vor- wurf gegen die Mitbeschuldigte stimme nicht, sie sei mit ihm spazieren gewesen. In der staatsanwaltschaftlichen Einvernahme äusserte er sich dann dahingehend, dass nur er am Spazieren gewesen sei und er deshalb nie gesehen habe, dass die Mitbeschuldigte geputzt habe (vgl. GG210116-L Urk. 6 S. 2 und S. 4). Den- noch wollte er wissen, dass die Mitbeschuldigte lediglich ihren eigenen Sitzplatz gereinigt habe, nachdem sie dort gegessen habe (GG210116-L Urk. 4 S. 1 und S. 3). Jedenfalls geht die Version des Beschuldigten nicht auf, hätte doch das Reinigen ihres eigenen Sitzplatzes sicherlich nicht eine ganze Stunde in Anspruch genommen (vgl. GG210116-L Urk. 4 S. 2). Die zeitliche Komponente hatte die Mitbeschuldigte jedoch mehrmals bestätigt (GG210116-L Urk. 5 S. 4 und S. 9). Im Übrigen macht es einen Unterschied, ob die Mitbeschuldigte, wie sie bei der Poli- zei selber angegeben hatte, beim Reinigen der Busse geholfen bzw. den Boden gereinigt hat, wenn die Putzfrau nicht konnte, oder, wie es der Beschuldigte</w:t>
      </w:r>
    </w:p>
    <w:p>
      <w:r>
        <w:t>- 12 - A._____ darstellte, jeweils nur ihren eigenen Sitzplatz gereinigt habe, nachdem sie dort gegessen habe. Auch die weiteren Aussagen des Beschuldigten A._____ sind alles andere als konstant und widerspruchsfrei. So gab er an, die Mitbe- schuldigte habe gar nie in der Schweiz gearbeitet; dies sei immer auf Auslands- reisen gewesen (GG210116-L Urk. 6 S. 5 f.). Die Auslandsreisen seien im Jahr 2019 und sicher nicht 2020 gewesen. In der staatsanwaltschaftlichen Einvernah- me sagte er hingegen aus, sie hätten diese Reisen "sicher von Januar bis Mitte Februar 2020" gemacht (GG210116-L Urk. 4 S. 2; Urk. 6 S. 6). Mit der Vorinstanz bestätigte der Beschuldigte mit seiner Aussage immerhin, dass er als Geschäfts- führer eines Carunternehmens die Mitbeschuldigte als Arbeitskraft bei sich im Be- trieb arbeiten liess (vgl. Urk. 49 S. 12; vgl. auch nachstehend Ziff. 2.2.), dies ob- wohl er wusste, dass sie hierfür nicht die notwendige Bewilligung besass. Die Ar- gumentation, dass der Beschuldigte von der Tätigkeit der Mitbeschuldigten nichts gewusst habe bzw. ihr nicht gesagt habe, dass sie putzen solle, ist nach dem Ge- sagten als Schutzbehauptung zu qualifizieren und mithin zu verwerfen. Im Ge- genzug für ihre Arbeitstätigkeit erhielt die Mitbeschuldigte vom Beschuldigten, wie sie bei der Polizei deponierte, Kost und Logis (GG210116-L Urk. 3 S. 2 und Urk. 5 S. 7 f.). Auch bei der Staatsanwaltschaft bestätigte sie erneut, dass der Beschul- digte die Hotelübernachtungen und das Essen für sie bezahlt hatte, was dieser zwar nicht direkt bestätigen wollte, jedoch auch nicht in Abrede stellte (GG210116-L Urk. 3 S. 2 und Urk. 5 S. 7 f.; Urk. 6 S. 8 f.). Bezüglich des Ortes der Handlung ist mit der Vorinstanz zu konstatieren, dass sich dieser mangels konstanter Angaben der Mitbeschuldigten nicht mit Sicherheit erstellen lässt. Gab sie bei der Polizei noch an, sie habe auf dem Carparkplatz von E._____ geputzt, konnte sie sich bei der staatsanwaltschaftlichen Einvernahme nur daran erinnern, dass die Reisebusse auf dem Parkplatz gestanden hätten; wo dies genau gewe- sen sein sollte, konnte die Mitbeschuldigte nicht mehr sagen (GG210116-L Urk. 3 S. 2 und Urk. 5 S. 11 f.). Mit der Vorinstanz ist jedoch gestützt auf ihre Aussagen davon auszugehen, dass sie die Reinigungsarbeiten in der Schweiz getätigt hat (vgl. Urk. 49 S. 14).</w:t>
      </w:r>
    </w:p>
    <w:p>
      <w:r>
        <w:t>- 13 -</w:t>
      </w:r>
    </w:p>
    <w:p>
      <w:r>
        <w:rPr>
          <w:b/>
        </w:rPr>
        <w:t>E. 2.1.5</w:t>
      </w:r>
    </w:p>
    <w:p>
      <w:r>
        <w:t>Der Anklagesachverhalt ist damit erstellt.</w:t>
      </w:r>
    </w:p>
    <w:p>
      <w:r>
        <w:rPr>
          <w:b/>
        </w:rPr>
        <w:t>E. 2.2</w:t>
      </w:r>
    </w:p>
    <w:p>
      <w:r>
        <w:t>Täterkomponente Die Vorinstanz hat an dieser Stelle auch Erörterungen zur Täterkomponente vorgenommen (Urk. 49 S. 29). Bei der Beurteilung mehrerer Straftaten ist dies in Konstellationen angezeigt, bei denen sich die Täterkomponenten bei Einsatz- und Einzelstrafen erheblich voneinander unterscheiden. In den übrigen Fällen sind die Täterkomponente und gegebenenfalls weitere tat- und täterunabhängige Umstände erst nach der Festlegung der hypothetischen Gesamtstrafe für sämtli- che Delikte zu berücksichtigen (Urteile des Bundesgerichts 6B_375/2014 vom 28. August 2014 E. 2.6 und 6B_466/2013 vom 25. Juli 2013 E. 2.3.2.). So auch vorliegend. 3. Förderung des rechtswidrigen Aufenthalts</w:t>
      </w:r>
    </w:p>
    <w:p>
      <w:r>
        <w:rPr>
          <w:b/>
        </w:rPr>
        <w:t>E. 2.2.1</w:t>
      </w:r>
    </w:p>
    <w:p>
      <w:r>
        <w:t>Gestützt auf den erstellten Anklagesachverhalt kam die Vorinstanz mit Hin- weis auf die rechtlichen Grundlagen zutreffend zum Schluss, dass der Beschul- digte den objektiven und subjektiven Tatbestand von Art. 117 Abs. 1 AIG in Ver- bindung mit Art. 117 Abs. 2 AIG sowie mit Art. 11 Abs. 1 AIG und Art. 91 AIG er- füllt hat, indem er als Geschäftsführer einer Buslinie die Mitbeschuldigte für die Reinigung in seinen Reisebussen einsetzte, obwohl er wusste, dass sie über kei- ne Arbeitsbewilligung verfügte (vgl. Urk. 49 S. 25). Namentlich hielt die Vorinstanz zum objektiven Tatbestand zutreffend fest, dass es sich bei der Reinigungsarbeit ohne Weiteres um eine Tätigkeit handelt, die üblicherweise entschädigt wird (Urk. 49 S. 25). Dabei spielt es keine Rolle, ob der Mitbeschuldigten ein Lohn ausbezahlt oder sie durch kostenfreie Verpflegung und Logis entlohnt wurde, stellt doch beides letztendlich eine Erwerbstätigkeit dar.</w:t>
      </w:r>
    </w:p>
    <w:p>
      <w:r>
        <w:rPr>
          <w:b/>
        </w:rPr>
        <w:t>E. 2.2.2</w:t>
      </w:r>
    </w:p>
    <w:p>
      <w:r>
        <w:t>Entgegen der Vorinstanz ist jedoch seitens des Beschuldigten nicht nur von einem reinen Dulden der Arbeitstätigkeit auszugehen (vgl. Urk. 49 S. 29), würde dies doch den Tatbestand von Art. 117 Abs. 1 AIG nicht erfüllen (BGE 137 IV 153 E. 1.5.). Vielmehr ist anhand des erstellten Sachverhalts davon auszugehen, dass der Beschuldigte die Mitbeschuldigte aktiv beschäftigte, indem er sie mit der Rei- nigung seiner Reisebusse betraute, wenn die Chauffeure bzw. die Putzfrauen dies nicht übernehmen konnten.</w:t>
      </w:r>
    </w:p>
    <w:p>
      <w:r>
        <w:rPr>
          <w:b/>
        </w:rPr>
        <w:t>E. 2.2.3</w:t>
      </w:r>
    </w:p>
    <w:p>
      <w:r>
        <w:t>In subjektiver Hinsicht handelte der Beschuldigte ohne Weiteres vorsätzlich (Urk. 49 S. 26).</w:t>
      </w:r>
    </w:p>
    <w:p>
      <w:r>
        <w:rPr>
          <w:b/>
        </w:rPr>
        <w:t>E. 2.2.4</w:t>
      </w:r>
    </w:p>
    <w:p>
      <w:r>
        <w:t>Der Beschuldigte ist nach dem Gesagten der wiederholten Beschäftigung von Ausländern ohne Bewilligung im Sinne von Art. 117 Abs. 1 AIG in Verbindung</w:t>
      </w:r>
    </w:p>
    <w:p>
      <w:r>
        <w:t>- 14 - mit Art. 117 Abs. 2 AIG sowie mit Art. 11 Abs. 1 AIG und Art. 91 AIG schuldig zu sprechen. 3. Förderung des rechtswidrigen Aufenthalts im Sinne von Art. 116 Abs. 1 lit. a AIG in Verbindung mit Art. 5 AIG</w:t>
      </w:r>
    </w:p>
    <w:p>
      <w:r>
        <w:rPr>
          <w:b/>
        </w:rPr>
        <w:t>E. 3</w:t>
      </w:r>
    </w:p>
    <w:p>
      <w:r>
        <w:t>Mit Eingabe vom 11. Oktober 2022 meldete die Verteidigung fristgerecht die Berufung an. Gleichzeitig teilte sie der Vorinstanz mit, dass sie neu auch von der Mitbeschuldigten B._____ mandatiert worden sei und bereits vorsorglich für sie Berufung erhebe (GG210117-L Urk. 45). Das begründete Urteil wurde in der Fol-</w:t>
      </w:r>
    </w:p>
    <w:p>
      <w:r>
        <w:t>- 4 - ge der Staatsanwaltschaft am 2. März 2023 sowie der Verteidigung am 9. März 2023 zugestellt (GG210117-L Urk. 46 und 48/1-2). Mit Eingabe vom 27. März 2023 reichte die Verteidigung fristgerecht die Berufungserklärung beim hiesigen Gericht ein (Urk. 52). Diese wurde der Staatsanwaltschaft mit Präsidialverfügung vom 31. März 2023 zugestellt und Frist angesetzt, um Anschlussberufung zu er- heben oder ein Nichteintreten auf die Berufung zu beantragen. Gleichzeitig wurde der Beschuldigte aufgefordert, diverse Belege zu seinen finanziellen Verhältnis- sen, u.a. Lohnausweise der letzten drei Monate, und das Datenerfassungsblatt einzureichen (Urk. 53). Die Staatsanwaltschaft verzichtete mit Schreiben vom 12. April 2023 auf Anschlussberufung, beantragte die Bestätigung des vorinstanz- lichen Urteils und erklärte, dass sie sich am weiteren Verfahren nicht mehr aktiv beteiligen werde (Urk. 55). Die Verteidigung reichte mit Schreiben vom 1. Mai 2023 das Datenerfassungsblatt in Bezug auf den Beschuldigten sowie eine Bestä- tigung der Steuerbehörde seiner Wohnsitzgemeinde betreffend die letzte Steuer- erklärung aus dem Jahr 2019 ein (Urk. 56 und 57/1-2).</w:t>
      </w:r>
    </w:p>
    <w:p>
      <w:r>
        <w:rPr>
          <w:b/>
        </w:rPr>
        <w:t>E. 3.1</w:t>
      </w:r>
    </w:p>
    <w:p>
      <w:r>
        <w:t>Tatkomponente</w:t>
      </w:r>
    </w:p>
    <w:p>
      <w:r>
        <w:rPr>
          <w:b/>
        </w:rPr>
        <w:t>E. 3.1.1</w:t>
      </w:r>
    </w:p>
    <w:p>
      <w:r>
        <w:t>Zur objektiven Tatschwere ist der Vorinstanz zu folgen, dass es für die Mitbeschuldigte B._____ trotz erschwerten Bedingungen während der Corona- Pandemie möglich gewesen wäre, aus der Schweiz auszureisen bzw. ihren Aufenthaltstitel zu verlängern. Nichtsdestotrotz bezahlte der Beschuldigte, auch nachdem die Mitbeschuldigte im Februar 2020 rechtswidrig eine Erwerbstätigkeit ausübte und ab 1. April 2020 nach Ablauf ihres bewilligungsfreien Aufenthalts oh- ne Aufenthaltstitel in der Schweiz verweilte, die Hotelübernachtungen und das</w:t>
      </w:r>
    </w:p>
    <w:p>
      <w:r>
        <w:t>- 20 - Essen für sie. Die Zeitdauer der Tathandlung ist jedoch nicht als übermässig lang zu bezeichnen. Ferner waren der Beschuldigte und auch die Mitbeschuldigte inso- fern in einer ungewöhnlichen Lage, als im Jahr 2020 die Corona-Pandemie aus- brach, was alle Beteiligten vor grosse Schwierigkeiten stellte. Die objektive Tat- schwere ist mit der Vorinstanz insgesamt als leicht zu qualifizieren.</w:t>
      </w:r>
    </w:p>
    <w:p>
      <w:r>
        <w:rPr>
          <w:b/>
        </w:rPr>
        <w:t>E. 3.1.2</w:t>
      </w:r>
    </w:p>
    <w:p>
      <w:r>
        <w:t>Subjektiv wusste der Beschuldigte, dass sich die Mitbeschuldigte rechts- widrig in der Schweiz aufhielt. Trotzdem beherbergte er sie und zahlte ihr auch weiterhin das Essen. Wie die Vorinstanz jedoch zu Recht festhält, handelt es sich bei der Mitbeschuldigten um die Lebenspartnerin des Beschuldigten, weshalb sein Verhalten aus diesem Blickwinkel nachvollziehbar erscheint (Urk. 49 S. 31). Insgesamt ist das subjektive Tatverschulden mit der Vorinstanz als leicht zu wer- ten.</w:t>
      </w:r>
    </w:p>
    <w:p>
      <w:r>
        <w:rPr>
          <w:b/>
        </w:rPr>
        <w:t>E. 3.1.3</w:t>
      </w:r>
    </w:p>
    <w:p>
      <w:r>
        <w:t>Die von der Vorinstanz festgelegte Einzelstrafe von 25 Tagessätzen und die in der Folge in Anwendung des Asperationsprinzips erhöhte Einsatzstrafe um 15 Tagessätze auf insgesamt 75 Tagessätze (Urk. 49 S. 31), erweisen sich ohne Weiteres als angemessen. 4. Täterkomponente</w:t>
      </w:r>
    </w:p>
    <w:p>
      <w:r>
        <w:rPr>
          <w:b/>
        </w:rPr>
        <w:t>E. 3.1.4</w:t>
      </w:r>
    </w:p>
    <w:p>
      <w:r>
        <w:t>Wenn die Vorinstanz gestützt auf die in den Akten liegenden Beweismittel zum Schluss kommt, dass es der Mitbeschuldigten B._____ trotz Reisebeschrän- kungen des Luft- und Bodenverkehrs zwischen März 2020 und Juni 2020 möglich gewesen wäre, den am 14. Mai 2020 durch das SEM organisierten Charterflug nach Albanien zu nehmen oder spätestens nach Öffnung der Schweizer Grenzen am 15. Juni 2020 aus der Schweiz auszureisen, ist dies nicht zu beanstanden (vgl. Urk. 49 S. 19). Wie das SEM bestätigt hatte, war der Flug am 14. Mai 2020 nicht ausgebucht gewesen und sämtliche Personen, welche die Botschaft von Albanien betreffend eine Ausreise kontaktiert hatten, waren auf diese Flugmög- lichkeit hingewiesen worden (GG210116-L Urk. 16/3). Des Weiteren hätte der Beschuldigte früh genug einen Platz für die Mitbeschuldigte auf seinem Bus für die Reise nach Albanien am 22. Juni 2020 reservieren können. Sodann war es gemäss Weisung des SEM in der Fassung vom 24. März 2020 möglich gewesen, sich bereits vor Ablauf des bewilligungsfreien Aufenthaltes beim zuständigen kan- tonalen Migrationsamt zu melden. Für die betroffenen ausländischen Personen galten spezielle Bedingungen, sodass sie auch nach Ablauf der maximal zulässi- gen Aufenthaltsdauer in der Schweiz bleiben konnten, ohne dass der Aufenthalt unrechtmässig wurde (Weisung des SEM zur Umsetzung der Verordnung 2 über Massnahmen zur Bekämpfung des Coronavirus (COVID-19-Verordnung 2) sowie zum Vorgehen bezüglich Aus-/Einreise aus dem, resp. in den Schengenraum vom 24. März 2020, Ziff. 1.7 und 3.1.).</w:t>
      </w:r>
    </w:p>
    <w:p>
      <w:r>
        <w:rPr>
          <w:b/>
        </w:rPr>
        <w:t>E. 3.1.5</w:t>
      </w:r>
    </w:p>
    <w:p>
      <w:r>
        <w:t>Die Mitbeschuldigte B._____ hielt sich einerseits bereits mit Aufnahme ihrer Erwerbstätigkeit im Februar 2020 (vgl. vorstehend Ziff. 2) sowie andererseits ab 1. April 2020 nach Ablauf ihres bewilligungsfreien Aufenthalts unrechtmässig, d.h.</w:t>
      </w:r>
    </w:p>
    <w:p>
      <w:r>
        <w:t>- 16 - ohne über einen Aufenthaltstitel zu verfügen, in der Schweiz auf. Sie nahm einer- seits verschiedene Ausreisemöglichkeiten nicht wahr und andererseits erkundigte sie sich auch nicht beim kantonalen Migrationsamt nach einer allfälligen Verlänge- rung ihres Aufenthaltstitels. Dem Beschuldigten war dies alles bewusst und den- noch kam er auch nach Aufnahme ihrer Erwerbstätigkeit im Februar 2020 bzw. nach Ablauf ihrer bewilligungsfreien Aufenthaltsdauer vom 1. April 2020 bis zu ih- rer Verhaftung am 26. Juni 2020 für ihren Aufenthalt auf, indem er der Mitbe- schuldigten, wie diese mehrfach bestätigt hatte, die Hotelübernachtungen und das Essen bezahlte (vgl. auch vorstehend Ziff. 2; GG210116-L Urk. 3 und 5). Zuletzt nächtigten sie gemeinsam im F._____ Hotel an der G._____-strasse 1 in … Zü- rich. Wenn der Beschuldigte geltend macht, er habe nicht gewusst, dass das kan- tonale Migrationsamt eine mögliche Anlaufstelle für ausländerrechtliche Fragen sei, ist dies nicht nachvollziehbar und ferner mit der Vorinstanz auch nicht glaub- haft, besitzt er doch unter anderem die Niederlassungsbewilligung C (vgl. Urk. 49 S. 19). Eine kurze Internetrecherche hätte jedenfalls zur Klärung dieser Frage ge- reicht. Der Anklagesachverhalt betreffend Förderung des rechtswidrigen Aufent- halts ist mit der Vorinstanz als erstellt zu erachten.</w:t>
      </w:r>
    </w:p>
    <w:p>
      <w:r>
        <w:rPr>
          <w:b/>
        </w:rPr>
        <w:t>E. 3.2</w:t>
      </w:r>
    </w:p>
    <w:p>
      <w:r>
        <w:t>Rechtliche Würdigung</w:t>
      </w:r>
    </w:p>
    <w:p>
      <w:r>
        <w:rPr>
          <w:b/>
        </w:rPr>
        <w:t>E. 3.2.1</w:t>
      </w:r>
    </w:p>
    <w:p>
      <w:r>
        <w:t>Zunächst kann auf die korrekten rechtlichen Ausführungen der Vorinstanz in Bezug auf die Förderung des rechtswidrigen Aufenthalts im Sinne von Art. 116 Abs. 1 lit. a AIG in Verbindung mit Art. 5 AIG verwiesen werden (Urk. 49 S. 21). Ergänzend ist festzuhalten, dass nach Lehre und Rechtsprechung zu Art. 116 AIG nicht jede Gefälligkeit zugunsten eines illegal anwesenden Ausländers von dieser Strafnorm erfasst ist, selbst wenn die gefälligkeitserweisende Person um die illegale Anwesenheit weiss. Strafbar sind nur Handlungen, mit denen der Täter den Erlass oder den Vollzug von Verfügungen gegenüber der sich rechtswidrig in der Schweiz aufhaltenden Person erschwert bzw. die Möglichkeit des Zugriffs der Behörden auf diese einschränkt (BGE 130 IV 77 E. 2.3.2). Die Gewährung von Unterkunft nur für wenige Tage wird nicht als Erleichterungshandlung betrachtet, weil behördliche Interventionen dadurch nicht erschwert werden (Urteile des Bundesgerichts 6B_1368/2019 vom 13. August 2020 E. 2.2; 6B_128/2009 vom</w:t>
      </w:r>
    </w:p>
    <w:p>
      <w:r>
        <w:t>- 17 - 17. Juli 2009 E. 2.2). Als tatbestandsmässig gilt dagegen das Vermieten von Wohnraum an illegal anwesende Ausländer oder deren Beherbergung für eine längere Dauer, weil eine Unterkunft dazu dient, sich dem Zugriff der Behörden zu entziehen (BGE 130 IV 77 E. 2.3.2).</w:t>
      </w:r>
    </w:p>
    <w:p>
      <w:r>
        <w:rPr>
          <w:b/>
        </w:rPr>
        <w:t>E. 3.2.2</w:t>
      </w:r>
    </w:p>
    <w:p>
      <w:r>
        <w:t>Gestützt auf den erstellten Anklagesachverhalt kam die Vorinstanz mit Hin- weis auf die rechtlichen Grundlagen zutreffend zum Schluss, dass der Beschul- digte den objektiven und subjektiven Tatbestand von Art. 116 Abs. 1 lit. a AIG in Verbindung mit Art. 5 AIG erfüllt hat, indem er der Mitbeschuldigten B._____ Kost und Logis bezahlte, dies obwohl er wusste, dass sie sich bereits mit Aufnahme ih- rer Erwerbstätigkeit im Februar 2020 ohne eine entsprechende Bewilligung (vgl. vorstehend Ziff. 2), und sodann nach Ablauf der bewilligungsfreien Zeit von 90 Tagen ab dem 1. April 2020, rechtswidrig, da ohne Aufenthaltstitel, in der Schweiz aufhielt. Der Mitbeschuldigten war es dabei nicht unmöglich gewesen, aus der Schweiz auszureisen (vgl. vorstehend Ziff. 3.1.4.). Der Beschuldigte hat mit sei- nem Verhalten den rechtswidrigen Aufenthalt der Mitbeschuldigten für eine länge- re Dauer gefördert. Auf die weiteren Ausführungen der Vorinstanz kann verwiesen werden (Urk. 49 S. 24).</w:t>
      </w:r>
    </w:p>
    <w:p>
      <w:r>
        <w:rPr>
          <w:b/>
        </w:rPr>
        <w:t>E. 3.2.3</w:t>
      </w:r>
    </w:p>
    <w:p>
      <w:r>
        <w:t>Zu Recht kommt die Vorinstanz sodann zum Ergebnis, dass der Beschul- digte direktvorsätzlich gehandelt hat (Urk. 49 S. 24).</w:t>
      </w:r>
    </w:p>
    <w:p>
      <w:r>
        <w:rPr>
          <w:b/>
        </w:rPr>
        <w:t>E. 3.2.4</w:t>
      </w:r>
    </w:p>
    <w:p>
      <w:r>
        <w:t>Der Beschuldigte A._____ ist der Förderung des rechtswidrigen Aufenthalts im Sinne von Art. 116 Abs. 1 lit. a AIG schuldig zu sprechen. IV. Sanktion 1. Allgemeines</w:t>
      </w:r>
    </w:p>
    <w:p>
      <w:r>
        <w:rPr>
          <w:b/>
        </w:rPr>
        <w:t>E. 3.3</w:t>
      </w:r>
    </w:p>
    <w:p>
      <w:r>
        <w:t>Wurde gegen einen Strafbefehl Einsprache erhoben, nimmt die Staatsan- waltschaft gemäss Art. 355 Abs. 1 StPO die weiteren Beweise ab, die zur Beurtei- lung der Einsprache erforderlich sind. Die Einsprache bewirkt, dass das Verfahren in die Zuständigkeit der Staatsanwaltschaft zurückfällt und dass diese nach Ab-</w:t>
      </w:r>
    </w:p>
    <w:p>
      <w:r>
        <w:t>- 7 - nahme der Beweise im Sinne von Art. 355 Abs. 3 lit. a-d StPO vorzugehen hat: Sie kann am Strafbefehl festhalten (lit. a), das Verfahren einstellen (lit. b), einen neuen Strafbefehl erlassen (lit. c) oder Anklage beim erstinstanzlichen Gericht er- heben (lit. d). Erlässt die Staatsanwaltschaft einen neuen Strafbefehl oder erhebt sie Anklage, ist sie nicht an ihren ursprünglichen Strafbefehl gebunden und das Verbot der reformatio in peius gilt nicht. Die Staatsanwaltschaft ist jedoch in ihrem Vorgehen nicht frei. Namentlich ist sie verpflichtet, Anklage zu erheben, wenn sie aufgrund der abgenommenen Beweise zum Schluss gelangt, dass die Angele- genheit nicht mehr im Strafbefehlsverfahren erledigt werden kann. Ergibt sich namentlich eine geänderte Sach- und/oder Rechtslage, sind aber die Vorausset- zungen für den Erlass eines neuen Strafbefehls nicht mehr gegeben (Art. 352 StPO), ist eine Anklage beim zuständigen erstinstanzlichen Gericht zu erheben. Damit wird ein ordentliches erstinstanzliches Verfahren nach Art. 328 ff. StPO ausgelöst (Urteil des Bundesgerichts 6B_222/2022 vom 18. Januar 2023 E. 1.2.; SK StPO-SCHWARZENEGGER, 3. Aufl., 2020, Art. 355 N 6).</w:t>
      </w:r>
    </w:p>
    <w:p>
      <w:r>
        <w:rPr>
          <w:b/>
        </w:rPr>
        <w:t>E. 3.4</w:t>
      </w:r>
    </w:p>
    <w:p>
      <w:r>
        <w:t>Die Staatsanwaltschaft hat mit der Anklageerhebung eine der vier gesetzlich vorgesehenen Möglichkeiten gewählt, was insofern nicht zu beanstanden ist. Die Verteidigung macht geltend, im Einspracheverfahren habe keine veränderte Sach- oder Rechtslage im Vergleich zum Zeitpunkt des Erlasses des Strafbefehls vorgelegen. Deshalb sei das Vorgehen mittels Anklageerhebung durch die Staatsanwaltschaft unzulässig gewesen. Die einzig zulässige Art, das Ein- spracheverfahren abzuschliessen, hätte für sie darin bestanden, am Strafbefehl festzuhalten und diesen als Anklageschrift dem Gericht zu überweisen. In diesem Fall wäre es dem Beschuldigten gestützt auf Art. 356 Abs. 3 StPO möglich gewe- sen, seine Einsprache bis zum Abschluss der Parteivorträge zurückzuziehen, was ihm durch die Staatsanwaltschaft mit ihrem Vorgehen zu Unrecht abgeschnitten worden sei (Urk. 52 S. 3 ff.).</w:t>
      </w:r>
    </w:p>
    <w:p>
      <w:r>
        <w:rPr>
          <w:b/>
        </w:rPr>
        <w:t>E. 3.5</w:t>
      </w:r>
    </w:p>
    <w:p>
      <w:r>
        <w:t>Im Einspracheverfahren brachte die Mitbeschuldigte B._____ anlässlich ih- rer Einvernahme vom 18. Februar 2021 vor der Staatsanwaltschaft (erstmals) vor, dass sie im Rahmen der polizeilichen Einvernahme vom 26. Juni 2020 vom Dolmetscher gedrängt worden sei, das Protokoll zu unterschreiben und sie nie</w:t>
      </w:r>
    </w:p>
    <w:p>
      <w:r>
        <w:t>- 8 - gesagt habe, dass sie als Putzfrau bzw. wenn die Putzfrau keine Zeit gehabt ha- be, für den Beschuldigten A._____ gearbeitet habe. Sie habe nur drei Stunden den Bus freiwillig geputzt; sie habe sich beschäftigen wollen, da sie sonst nichts zu tun gehabt habe. Ferner stimme es auch nicht, dass sie für Kost und Logis ge- arbeitet habe (GG210116-L Urk. 5 S. 4 und 10). Das dreimalige Staubsaugen sei lediglich eine Gefälligkeitshandlung gewesen und stelle keine Erwerbstätigkeit im Sinne von Art. 11 Abs. 2 AIG dar (GG210116-L Urk. 7/2). Vor der Polizei hatte sie hingegen noch ausgesagt, sie habe "gratis" gearbeitet, d.h. gegen Kost und Logis bzw. sie habe geholfen, den Car ihres Freundes zu reinigen, wenn die Putzfrau nicht konnte und sie sehe ein, unter anderem gegen Art. 115 Abs. 1 lit. c AIG und Art. 11 Abs. 1 AIG verstossen zu haben (GG210116-L Urk. 3 S. 2). Die Mitbe- schuldigte B._____ bestritt damit ihre ursprünglich getätigten und sowohl sie als auch den Beschuldigten A._____ belastenden Aussagen. Der Vorinstanz ist vor- weg zu folgen, dass die Behauptung der Mitbeschuldigten B._____, der Dolmet- scher habe ihre Aussagen falsch übersetzt, wenig überzeugend und vielmehr als nachgeschobene Schutzbehauptung zu qualifizieren ist. So hatte die Mitbeschul- digte noch zu Beginn der polizeilichen Einvernahme bestätigt, den Dolmetscher zu verstehen und auch später während der Einvernahme nie etwas Gegenteiliges vorgebracht (vgl. Urk. 49 S. 12). Die Sachlage änderte sich im Einspracheverfah- ren somit dahingehend, dass die Mitbeschuldigte B._____ den Tatvorwurf der Er- werbstätigkeit ohne Bewilligung bestritt bzw. ihr ursprüngliches Geständnis, wel- ches sie bei der Polizei noch deponiert hatte, bei der Staatsanwaltschaft "wider- rief". Damit entfiel auch die massgebliche Beweisgrundlage für die Beurteilung des damit zusammenhängenden Tatvorwurfs der Beschäftigung von Ausländerin- nen und Ausländern ohne Bewilligung in Bezug auf den Beschuldigten A._____. Der Sachverhalt war daher – da auch der Beschuldigte A._____ nicht geständig war – nicht mehr "anderweitig ausreichend geklärt" im Sinne von Art. 352 Abs. 1 StPO, sondern es war vielmehr von einer bestrittenen Beweislage auszugehen. Da somit im Einspracheverfahren die Voraussetzungen gemäss Art. 352 Abs. 1 StPO nicht (mehr) gegeben waren, hielt die Staatsanwaltschaft zu Recht nicht an ihrem Strafbefehl fest.</w:t>
      </w:r>
    </w:p>
    <w:p>
      <w:r>
        <w:t>- 9 -</w:t>
      </w:r>
    </w:p>
    <w:p>
      <w:r>
        <w:rPr>
          <w:b/>
        </w:rPr>
        <w:t>E. 3.6</w:t>
      </w:r>
    </w:p>
    <w:p>
      <w:r>
        <w:t>Insgesamt ist das Vorgehen der Staatsanwaltschaft im Ergebnis nicht zu beanstanden und kann ihr nicht zum Vorwurf gemacht werden, dass sie gegen den Beschuldigten Anklage erhob. Damit ist auch das Eintreten auf die Anklage – nach summarischer Prüfung der Prozessvoraussetzungen (BSK StPO- STEPHENSON/ ZALUNARDO-WALSER, Art. 329 N 1) – durch die Vorinstanz zu Recht erfolgt und war der Rückzug der Einsprache durch den Beschuldigten A._____ ir- relevant bzw. gar nicht möglich. Denn mit der Einsprache gegen den Strafbefehl ist die Verfügungsmacht der beschuldigten Person bis zum Entscheid der Staats- anwaltschaft über den neuen Verfahrensausgang nach Art. 355 Abs. 3 lit. a-d StPO entzogen. Die Einsprache kann nur und erst dann zurückgezogen werden, wenn die Staatsanwaltschaft sich entscheidet, am ursprünglichen Strafbefehl festzuhalten (vgl. Urteil des Bundesgerichts 6B_222/2022 vom 18. Januar 2023 E. 1.2.; vgl. Urk. 49 S. 3 f.). Dies war vorliegend wie erwähnt nicht möglich gewe- sen. III. Schuldpunkt 1. Allgemeines</w:t>
      </w:r>
    </w:p>
    <w:p>
      <w:r>
        <w:rPr>
          <w:b/>
        </w:rPr>
        <w:t>E. 4</w:t>
      </w:r>
    </w:p>
    <w:p>
      <w:r>
        <w:t>In der Folge beantragte die Verteidigung im Rahmen der telefonischen Terminabfrage durch das hiesige Gericht für die Ansetzung einer Berufungsver- handlung die Durchführung eines schriftlichen Verfahrens und erklärte, dass die Berufungserklärung vom 27. März 2023 erschöpfend und gleichzeitig als Beru- fungsbegründung zu betrachten sei (Urk. 58). Mit Beschluss vom 9. Mai 2023 wurde die Durchführung eines schriftlichen Berufungsverfahrens im Sinne von Art. 406 Abs. 1 lit. a StPO beschlossen sowie der Staatsanwaltschaft Frist ange- setzt, um die Berufungsantwort einzureichen (Urk. 59). Die Staatsanwaltschaft reichte bis heute keine Berufungsantwort ein, was als Verzicht gilt.</w:t>
      </w:r>
    </w:p>
    <w:p>
      <w:r>
        <w:rPr>
          <w:b/>
        </w:rPr>
        <w:t>E. 4.1</w:t>
      </w:r>
    </w:p>
    <w:p>
      <w:r>
        <w:t>Die Vorinstanz hat das Vorleben und die persönlichen Verhältnisse des Beschuldigten A._____ korrekt wiedergegeben. Darauf kann verwiesen werden (Urk. 49 S. 29 f.). Ergänzend ist festzuhalten, dass der Beschuldigte offenbar seit September 2021 nicht mehr Geschäftsführer der H._____ GmbH, sondern nur noch Gesellschafter mit Einzelunterschrift ist (vgl. Handelsregisterauszug H._____ GmbH, SHAB Publikation vom tt.mm 2021). Ferner befindet sich der Be- schuldigte seit knapp zwei Jahren aufgrund eines anderen Tatverdachts in der Justizvollzugsanstalt Lenzburg (Urk. 56; GG210117-L Urk. 36B). Die Verteidigung reichte im schriftlichen Berufungsverfahren das Datenerfassungsblatt zu den wirt- schaftlichen Verhältnissen des Beschuldigten ein. Danach erzielt er zur Zeit kein Einkommen und besitzt kein Vermögen. Gemäss letzter Steuerveranlagung im Jahr 2019 betrug das gemeinsame Rein-Einkommen von ihm und seiner Ehefrau Fr. 51'380.–. Mit seiner Ehefrau ist zur Zeit ein Eheschutzverfahren hängig</w:t>
      </w:r>
    </w:p>
    <w:p>
      <w:r>
        <w:t>- 21 - (Urk. 57/1-2). Aus den persönlichen Verhältnissen ergibt sich nichts für die Straf- zumessung Relevantes.</w:t>
      </w:r>
    </w:p>
    <w:p>
      <w:r>
        <w:rPr>
          <w:b/>
        </w:rPr>
        <w:t>E. 4.2</w:t>
      </w:r>
    </w:p>
    <w:p>
      <w:r>
        <w:t>Der Beschuldigte ist mehrfach vorbestraft. Insgesamt weist er fünf Vorstra- fen auf, wobei er am 5. August 2016 bereits wegen Beschäftigung von Auslän- dern ohne Bewilligung mittels Strafbefehl zu einer unbedingten Geldstrafe von 40 Tagessätzen zu Fr. 70.– verurteilt wurde. Ferner beging er die vorliegend zu beurteilende Tat während laufender fünfjähriger Probezeit gemäss Urteil des Obergerichts des Kantons Aargau vom 25. April 2018. Sodann wurde am 12. März 2021, d.h. noch während laufender Strafuntersuchung wegen den vor- liegend zu beurteilenden Delikten, eine Strafuntersuchung gegen den Beschuldig- ten wegen gewerbs- und bandenmässigem Verbrechen gegen das Betäubungs- mittelgesetz durch die kantonale Staatsanwaltschaft Aarau eröffnet (Urk. 50), weshalb er sich wie erwähnt in der Justizvollzugsanstalt Lenzburg befindet (vgl. vorstehend Ziff. 4.1.). All dies zeigt, dass der Beschuldigte ein uneinsichtiges Ver- halten an den Tag legt. Die einschlägige Vorstrafe sowie die erneute Delinquenz während laufender Probezeit wirken sich straferhöhend aus.</w:t>
      </w:r>
    </w:p>
    <w:p>
      <w:r>
        <w:rPr>
          <w:b/>
        </w:rPr>
        <w:t>E. 4.3</w:t>
      </w:r>
    </w:p>
    <w:p>
      <w:r>
        <w:t>Das Nachtatverhalten bietet keinen Anlass zu einer Strafminderung, zeigte der Beschuldigte doch weder Reue noch Einsicht in sein Verhalten.</w:t>
      </w:r>
    </w:p>
    <w:p>
      <w:r>
        <w:rPr>
          <w:b/>
        </w:rPr>
        <w:t>E. 4.4</w:t>
      </w:r>
    </w:p>
    <w:p>
      <w:r>
        <w:t>Wenn die Vorinstanz nach Würdigung der Täterkomponente eine Strafer- höhung von 15 Tagessätzen vornimmt (Urk. 49 S. 30), ist dies insbesondere vor dem Hintergrund der diversen Vorstrafen mehr als wohlwollend. Allerdings ist aufgrund des Verschlechterungsverbots (Art. 391 Abs. 2 StPO) keine Korrektur zu Lasten des Beschuldigten möglich.</w:t>
      </w:r>
    </w:p>
    <w:p>
      <w:r>
        <w:rPr>
          <w:b/>
        </w:rPr>
        <w:t>E. 4.5</w:t>
      </w:r>
    </w:p>
    <w:p>
      <w:r>
        <w:t>Insgesamt ergibt dies somit eine Sanktion von 90 Tagessätzen Geldstrafe.</w:t>
      </w:r>
    </w:p>
    <w:p>
      <w:r>
        <w:rPr>
          <w:b/>
        </w:rPr>
        <w:t>E. 5</w:t>
      </w:r>
    </w:p>
    <w:p>
      <w:r>
        <w:t>Höhe des Tagessatzes</w:t>
      </w:r>
    </w:p>
    <w:p>
      <w:r>
        <w:rPr>
          <w:b/>
        </w:rPr>
        <w:t>E. 5.1</w:t>
      </w:r>
    </w:p>
    <w:p>
      <w:r>
        <w:t>Die Vorinstanz legte angesichts der finanziellen Situation des Beschuldigten die Höhe des Tagessatzes auf Fr. 50.– fest. Dies begründete sie damit, dass der Beschuldigte zwar in Untersuchungshaft sitze, dies jedoch den Betrieb seines</w:t>
      </w:r>
    </w:p>
    <w:p>
      <w:r>
        <w:t>- 22 - Carunternehmens nicht vollständig zum Erliegen gebracht haben dürfte (Urk. 49 S. 32).</w:t>
      </w:r>
    </w:p>
    <w:p>
      <w:r>
        <w:rPr>
          <w:b/>
        </w:rPr>
        <w:t>E. 5.2</w:t>
      </w:r>
    </w:p>
    <w:p>
      <w:r>
        <w:t>Gemäss den Angaben der Verteidigung und des Beschuldigten geht Letzte- rer aufgrund seines Aufenthalts in der Justizvollzugsanstalt Lenzburg keiner Er- werbstätigkeit nach und verfügt über kein Vermögen. Auch habe der Beschuldigte keine anderweitigen Einkünfte (Urk. 57/1). Aufgrund der geänderten finanziellen Verhältnisse des Beschuldigten rechtfertigt es sich, die Höhe des Tagessatzes auf Fr. 10.– zu reduzieren.</w:t>
      </w:r>
    </w:p>
    <w:p>
      <w:r>
        <w:rPr>
          <w:b/>
        </w:rPr>
        <w:t>E. 6</w:t>
      </w:r>
    </w:p>
    <w:p>
      <w:r>
        <w:t>Die zweitinstanzliche Gerichtsgebühr wird festgesetzt auf Fr. 3'600.–.</w:t>
      </w:r>
    </w:p>
    <w:p>
      <w:r>
        <w:rPr>
          <w:b/>
        </w:rPr>
        <w:t>E. 7</w:t>
      </w:r>
    </w:p>
    <w:p>
      <w:r>
        <w:t>Die Kosten des Berufungsverfahrens werden dem Beschuldigten auferlegt.</w:t>
      </w:r>
    </w:p>
    <w:p>
      <w:r>
        <w:rPr>
          <w:b/>
        </w:rPr>
        <w:t>E. 8</w:t>
      </w:r>
    </w:p>
    <w:p>
      <w:r>
        <w:t>Dem Beschuldigten wird keine Prozessentschädigung zugesprochen.</w:t>
      </w:r>
    </w:p>
    <w:p>
      <w:r>
        <w:rPr>
          <w:b/>
        </w:rPr>
        <w:t>E. 9</w:t>
      </w:r>
    </w:p>
    <w:p>
      <w:r>
        <w:t>Schriftliche Mitteilung in vollständiger Ausfertigung − die Verteidigung im Doppel für sich und zuhanden des Beschuldigten − die Staatsanwaltschaft Zürich-Limmat − das Staatssekretariat für Migration, Postfach, 3003 Bern und nach unbenütztem Ablauf der Rechtsmittelfrist bzw. Erledigung allfälli- ger Rechtsmittel an − die Vorinstanz − das Migrationsamt des Kantons Zürich − die Koordinationsstelle VOSTRA/DNA mit Formular A und B − die Koordinationsstelle VOSTRA/DNA mit dem Formular "Löschung des DNA-Profils und Vernichtung des ED-Materials" zwecks Bestimmung der Vernichtungs- und Löschungsdaten − das Amt für Wirtschaft und Arbeit AWA, 8090 Zürich</w:t>
      </w:r>
    </w:p>
    <w:p>
      <w:r>
        <w:t>- 26 - − das Obergericht des Kantons Aargau, ad acta SST.2018.36, Urteil vom 25. April 2018.</w:t>
      </w:r>
    </w:p>
    <w:p>
      <w:r>
        <w:rPr>
          <w:b/>
        </w:rPr>
        <w:t>E. 10</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27. Oktober 2023 Der Präsident: Die Gerichtsschreiberin: lic. iur. Ch. Prinz MLaw A. Jacomet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