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SB230030 vom 16. November 2023</w:t>
      </w:r>
    </w:p>
    <w:p>
      <w:r>
        <w:t>ZH Obergericht, 2023-11-16, DE</w:t>
      </w:r>
    </w:p>
    <w:p>
      <w:r>
        <w:rPr>
          <w:b/>
        </w:rPr>
        <w:t xml:space="preserve">Quelle: </w:t>
      </w:r>
      <w:r>
        <w:t>https://mcp.opencaselaw.ch/entscheid/zh_obergericht_SB230030</w:t>
      </w:r>
    </w:p>
    <w:p>
      <w:r>
        <w:t>FR: ZH_OBERGERICHT SB230030 du 16 novembre 2023</w:t>
      </w:r>
    </w:p>
    <w:p>
      <w:r>
        <w:t>IT: ZH_OBERGERICHT SB230030 del 16 novembre 2023</w:t>
      </w:r>
    </w:p>
    <w:p>
      <w:pPr>
        <w:pStyle w:val="Heading2"/>
      </w:pPr>
      <w:r>
        <w:t>Erwägungen</w:t>
      </w:r>
    </w:p>
    <w:p>
      <w:r>
        <w:rPr>
          <w:b/>
        </w:rPr>
        <w:t>E. 1</w:t>
      </w:r>
    </w:p>
    <w:p>
      <w:r>
        <w:t>Verfahrensgang</w:t>
      </w:r>
    </w:p>
    <w:p>
      <w:r>
        <w:rPr>
          <w:b/>
        </w:rPr>
        <w:t>E. 1.1</w:t>
      </w:r>
    </w:p>
    <w:p>
      <w:r>
        <w:t>Die Vorinstanz bestrafte den Beschuldigten mit einer Freiheitsstrafe von 30 Monaten (Urk. 60 S. 32 ff., 51).</w:t>
      </w:r>
    </w:p>
    <w:p>
      <w:r>
        <w:rPr>
          <w:b/>
        </w:rPr>
        <w:t>E. 1.2</w:t>
      </w:r>
    </w:p>
    <w:p>
      <w:r>
        <w:t>Die Verteidigung beantragte vor Vorinstanz bzw. in ihrer Berufungser- klärung, der Beschuldigte sei lediglich wegen einfacher Körperverletzung gemäss Art. 123 Ziff. 1 StGB schuldig zu sprechen und hierfür maximal mit einer Geldstra- fe von 90 Tagessätzen zu Fr. 10.– bzw. 150 Tagessätzen zu Fr. 30.– zu bestrafen (Urk. 42 S. 2; Urk. 61 S. 2). Für den Fall einer wider Erwarten ausgesprochenen Verurteilung wegen Gefährdung des Lebens sowie Angriffs erscheine sodann die vorinstanzlich ausgefällte Strafe zu hoch; es sei vorliegend eine Freiheitsstrafe von maximal 24 Monaten auszufällen (Urk. 42 S. 13; Urk. 73 S. 21). Anlässlich der Berufungsverhandlung führte die Verteidigung aus, seit dem Tatzeitpunkt sei- en nun fast 3.5 Jahre vergangen, in denen der Beschuldigte sich bewährt habe. Er habe den Übergang ins Erwachsenensein geschafft. Der Beschuldigte habe sodann den Vorfall mit dem Geschädigten direkt klären wollen; dazu sei es aber aus verschiedenen Gründen nicht gekommen (Urk. 73 S. 21).</w:t>
      </w:r>
    </w:p>
    <w:p>
      <w:r>
        <w:rPr>
          <w:b/>
        </w:rPr>
        <w:t>E. 1.3</w:t>
      </w:r>
    </w:p>
    <w:p>
      <w:r>
        <w:t>Die Staatsanwaltschaft beantragte die Bestätigung der erstinstanzlich ausgefällten Strafe (Urk. 65).</w:t>
      </w:r>
    </w:p>
    <w:p>
      <w:r>
        <w:rPr>
          <w:b/>
        </w:rPr>
        <w:t>E. 1.4</w:t>
      </w:r>
    </w:p>
    <w:p>
      <w:r>
        <w:t>Die zu beurteilende Tat beging der Beschuldigte nach dem Inkrafttreten der seit 1. Januar 2018 geltenden neuen Bestimmungen des Allgemeinen Teils des Strafgesetzbuches (Änderungen des Sanktionenrechts; AS 2016 1249), entspre- chend ist sie nach neuem Recht zu beurteilen (Art. 2 Abs. 1 StGB).</w:t>
      </w:r>
    </w:p>
    <w:p>
      <w:r>
        <w:rPr>
          <w:b/>
        </w:rPr>
        <w:t>E. 1.5</w:t>
      </w:r>
    </w:p>
    <w:p>
      <w:r>
        <w:t>Das Bundesgericht hat die Grundsätze der Strafzumessung nach Art. 47 ff. StGB und die an sie gestellten Begründungsanforderungen wiederholt dargelegt</w:t>
      </w:r>
    </w:p>
    <w:p>
      <w:r>
        <w:t>- 16 - (BGE 136 IV 55 E. 5.4 ff. mit Hinweisen). Entsprechendes gilt für die Bildung der Einsatz- und der Gesamtstrafe nach Art. 49 Abs. 1 StGB in Anwendung des As- perationsprinzips (BGE 144 IV 313 E. 1.1.; BGE 217 E. 2.2 und E. 3; BGE 141 IV 61 E. 6.1.2; je mit Hinweisen). Darauf sowie auf die zutreffenden vorinstanzlichen Erwägungen (Urk. 60 S. 32 ff.) kann verwiesen werden.</w:t>
      </w:r>
    </w:p>
    <w:p>
      <w:r>
        <w:rPr>
          <w:b/>
        </w:rPr>
        <w:t>E. 1.6</w:t>
      </w:r>
    </w:p>
    <w:p>
      <w:r>
        <w:t>Die Bildung einer Gesamtstrafe ist nur bei gleichartigen Strafen möglich. Ungleichartige Strafen sind kumulativ zu verhängen, da das Asperationsprinzip nur greift, wenn mehrere gleichartige Strafen ausgesprochen werden. Mehrere gleichartige Strafen liegen vor, wenn das Gericht im konkreten Fall für jeden einzelnen Normverstoss gleichartige Strafen ausfällen würde. Dass die anzu- wendenden Strafbestimmungen abstrakt gleichartige Strafen androhen, genügt nicht (BGE 142 IV 265 E. 2.3.2 S. 267 f.; 138 IV 120 E. 5.2 S. 122 f.; je mit Hinweisen). Mit der Vorinstanz ist angesichts der Strafhöhe der vorliegend auszufällenden Einzelstrafen und des engen zeitlichen und sachlichen Zusammenhangs der Delikte für die Gefährdung des Lebens, die einfache Körperverletzung und den Angriff je eine Freiheitsstrafe auszufällen. Angesichts des Umstands, dass die einfache Körperverletzung den gleichen Lebenssachverhalt wie die Gefähr- dung des Lebens, nämlich den Würgevorgang, betrifft, sich gegen das selbe Opfer richtet und überdies der Beschuldigte einen getrübten Leumund mit di- versen Jugendstrafen hat und – mit Verweis auf das Gutachten – ohne therapeu- tische Intervention von einer hohen Rückfallgefahr für Gewaltdelikte, wie auch all- gemeine Delinquenz, auszugehen ist (Urk. D1/26/19 S. 51), erscheint eine Geld- strafe weder zweckmässig noch schuldangemessen. Damit sind die Voraus- setzungen für die Bildung einer Gesamtfreiheitsstrafe gegeben.</w:t>
      </w:r>
    </w:p>
    <w:p>
      <w:r>
        <w:rPr>
          <w:b/>
        </w:rPr>
        <w:t>E. 1.7</w:t>
      </w:r>
    </w:p>
    <w:p>
      <w:r>
        <w:t>Das Gesetz sieht sowohl für die Gefährdung des Lebens (Art. 129 StGB) als auch für den Angriff (Art. 134 StGB) eine Freiheitsstrafe bis zu fünf Jahren oder Geldstrafe vor. Strafschärfungs- und Strafmilderungsgründe führen nur bei aussergewöhnlichen Umständen dazu, die Grenzen des ordentlichen Strafrah- mens zu verlassen und sie nach oben oder unten zu erweitern (BGE 136 IV 55 E. 5.8 mit Hinweisen). Dies entspricht konstanter höchstrichterlicher Rechtspre-</w:t>
      </w:r>
    </w:p>
    <w:p>
      <w:r>
        <w:t>- 17 - chung (anstatt vieler: BGE 142 IV 265 E. 2.4.5; Urteil 6B_918/2020 vom 19. Januar 2021 E. 6.4.1), wobei das Bundesgericht darauf zurückzukommen scheint (BGE 148 IV 96 E. 4.8). Im vorliegenden Fall kann die Strafe innerhalb des ordentlichen Strafrahmens (3 Tagessätze Geldstrafe bis 5 Jahre Freiheits- strafe) festgesetzt werden. Strafschärfungsgründe sind aber straferhöhend und Strafmilderungsgründe strafmindernd zu berücksichtigen. 2. Konkrete Strafzumessung</w:t>
      </w:r>
    </w:p>
    <w:p>
      <w:r>
        <w:rPr>
          <w:b/>
        </w:rPr>
        <w:t>E. 2</w:t>
      </w:r>
    </w:p>
    <w:p>
      <w:r>
        <w:t>Berufungsumfang</w:t>
      </w:r>
    </w:p>
    <w:p>
      <w:r>
        <w:rPr>
          <w:b/>
        </w:rPr>
        <w:t>E. 2.1</w:t>
      </w:r>
    </w:p>
    <w:p>
      <w:r>
        <w:t>Die Gerichtsgebühr für das Berufungsverfahren ist auf Fr. 3'600.– zu ver- anschlagen (Art. 424 Abs. 1 StPO in Verbindung mit § 16 Abs. 1 und § 14 der Gebührenverordnung des Obergerichts). Die Kosten im Rechtsmittelverfahren tragen die Parteien nach Massgabe ihres Obsiegens oder Unterliegens</w:t>
      </w:r>
    </w:p>
    <w:p>
      <w:r>
        <w:t>- 25 - (Art. 428 Abs. 1 StPO). Ob eine Partei im Rechtsmittelverfahren als obsiegend oder unterliegend gilt, hängt davon ab, in welchem Ausmass ihre vor Be- schwerdeinstanz bzw. Berufungsgericht gestellten Anträge gutgeheissen wur- den (THOMAS DOMEISEN, in: BSK StPO, 2. Aufl. 2014, Art. 428 N 6; GRIESSER, StPO-Kommentar, 3. Aufl. 2020, Art. 428 N 1).</w:t>
      </w:r>
    </w:p>
    <w:p>
      <w:r>
        <w:rPr>
          <w:b/>
        </w:rPr>
        <w:t>E. 2.1.1</w:t>
      </w:r>
    </w:p>
    <w:p>
      <w:r>
        <w:t>Da die Gefährdung des Lebens im vorliegenden Fall vom Unrechtsgehalt her im Vordergrund steht, bildet sie Ausgangspunkt der Strafzumessung.</w:t>
      </w:r>
    </w:p>
    <w:p>
      <w:r>
        <w:rPr>
          <w:b/>
        </w:rPr>
        <w:t>E. 2.1.2</w:t>
      </w:r>
    </w:p>
    <w:p>
      <w:r>
        <w:t>Im Rahmen der objektiven Tatschwere ist zu berücksichtigen, dass der Beschuldigte den Privatkläger, nachdem er ihn gewaltsam zu Boden gebracht hatte, kräftig mit einer Hand würgte. Die von ihm dadurch verursachte Lebens- gefahr kommt im Vergleich zu allen denkbaren Gefährdungen des Lebens eher im unteren Bereich der Skala zu liegen. Die Tatausführung mit einer Hand und indem der Beschuldigte den Privatkläger mit dem Knie auf dem Oberkörper fixierte, muss gleichwohl als massiv bezeichnet werden. Dabei war der 1.91 Meter grosse und 68 kg schwere Beschuldigte dem 1.68 Meter grossen und ca. 47 kg schweren Privatkläger körperlich klar überlegen. Zudem war er in Begleitung von drei Kollegen, während der Privatkläger alleine unterwegs war. Zwar würgte der Beschuldigte sein Opfer nur einmalig, jedoch tat er dies derart intensiv und lang, bis ihm schwarz vor Augen und alles dumpf um ihm wurde. Der Beschuldigte liess erst auf das Eingreifen eines Drittens vom Privatkläger ab. Gestützt auf die Angaben des Beschuldigten ist von einem rund 20-sekündigen Würgevorgang auszugehen. Das Ausmass der Gefährdung war hoch und die Tat zeitigte beim Privatkläger eine spürbare psychische Belastung (D1/6/2/2 F/A 22). Relativierend zu gewichten ist, dass die Tat affektakzentuierte Züge trägt und nicht von langer Hand geplant war. Das Verschulden wiegt objektiv keinesfalls mehr leicht.</w:t>
      </w:r>
    </w:p>
    <w:p>
      <w:r>
        <w:t>- 18 -</w:t>
      </w:r>
    </w:p>
    <w:p>
      <w:r>
        <w:rPr>
          <w:b/>
        </w:rPr>
        <w:t>E. 2.1.3</w:t>
      </w:r>
    </w:p>
    <w:p>
      <w:r>
        <w:t>Handelte der Beschuldigte direktvorsätzlich sowie rücksichts- und hemmungslos, ist dies dem Tatbestand immanent. Gleichwohl gilt es herauszu- streichen, dass die Tat aus nichtigem Anlass begangen wurde. Der Beschuldigte wurde vom Privatkläger nicht bedrängt. Auch ein allfälliger Streit wäre grundsätzlich in sozialadäquater Weise zu lösen gewesen. Zudem hinderte den Beschuldigten nichts daran, eigene Wege und damit dem Privatkläger und einem allfälligen Streit aus dem Weg zu gehen.</w:t>
      </w:r>
    </w:p>
    <w:p>
      <w:r>
        <w:rPr>
          <w:b/>
        </w:rPr>
        <w:t>E. 2.1.4</w:t>
      </w:r>
    </w:p>
    <w:p>
      <w:r>
        <w:t>verwiesen werden, wonach keine verminderte Schuldfähigkeit vorgelegen hat und die Alkoholintoxikation lediglich marginal relativierend zu berücksichti- gen ist.</w:t>
      </w:r>
    </w:p>
    <w:p>
      <w:r>
        <w:rPr>
          <w:b/>
        </w:rPr>
        <w:t>E. 2.1.5</w:t>
      </w:r>
    </w:p>
    <w:p>
      <w:r>
        <w:t>Dies führt zu einem Gesamtverschulden, welches im mittleren Bereich, als keinesfalls mehr leicht zu bezeichnen ist. Damit rechtfertigt es sich, die hypothetische Einsatzstrafe auf 20 Monate festzusetzen.</w:t>
      </w:r>
    </w:p>
    <w:p>
      <w:r>
        <w:rPr>
          <w:b/>
        </w:rPr>
        <w:t>E. 2.2</w:t>
      </w:r>
    </w:p>
    <w:p>
      <w:r>
        <w:t>Der Beschuldigte unterliegt mit seinen Anträgen vollumfänglich. Ausgangs- gemäss sind ihm entsprechend die gesamten Kosten des Berufungsverfahrens, mit Ausnahme der Kosten der amtlichen Verteidigung sowie der unentgeltlichen Rechtsvertretung, aufzuerlegen (Art. 428 Abs. 1 StPO). Die Kosten der amtlichen Verteidigung sowie der unentgeltlichen Rechtsvertretung sind einstweilen auf die Gerichtskasse zu nehmen. Die Rückzahlungspflicht des Beschuldigten ist gemäss Art. 135 Abs. 4 StPO vorzubehalten.</w:t>
      </w:r>
    </w:p>
    <w:p>
      <w:r>
        <w:rPr>
          <w:b/>
        </w:rPr>
        <w:t>E. 2.2.1</w:t>
      </w:r>
    </w:p>
    <w:p>
      <w:r>
        <w:t>In objektiver Hinsicht ist zu berücksichtigen, dass der Beschuldigte zusammen mit einer weiteren Person auf den Privatkläger einwirkte und diesen mit Faustschlägen, auch gegen den Kopfbereich, traktierte und zu Fall brachte. Die Vorinstanz weist zu Recht darauf hin, dass ein solches Verhalten in einem dynamischen Geschehen ein erhebliches Gefährdungspotential aufweist.</w:t>
      </w:r>
    </w:p>
    <w:p>
      <w:r>
        <w:rPr>
          <w:b/>
        </w:rPr>
        <w:t>E. 2.2.2</w:t>
      </w:r>
    </w:p>
    <w:p>
      <w:r>
        <w:t>Bei der subjektiven Tatschwere fällt ins Gewicht, dass der Beschuldigte direktvorsätzlich handelte. Dabei war die Tat nicht von langer Hand geplant. Der Beschuldigte handelte indes aus egoistischem Motiv. Insbesondere wurde der Beschuldigte nicht – wie von ihm behauptet – vorgängig vom Privatkläger tätlich angegangen. Im Übrigen kann auf die obigen Erwägungen unter Ziff. IV</w:t>
      </w:r>
    </w:p>
    <w:p>
      <w:r>
        <w:t>- 19 -</w:t>
      </w:r>
    </w:p>
    <w:p>
      <w:r>
        <w:rPr>
          <w:b/>
        </w:rPr>
        <w:t>E. 2.2.3</w:t>
      </w:r>
    </w:p>
    <w:p>
      <w:r>
        <w:t>Bei einer Gesamtbetrachtung erscheint bei nicht mehr leichtem Verschul- den eine Einzelstrafe von 8 Monaten als angemessen.</w:t>
      </w:r>
    </w:p>
    <w:p>
      <w:r>
        <w:rPr>
          <w:b/>
        </w:rPr>
        <w:t>E. 2.2.4</w:t>
      </w:r>
    </w:p>
    <w:p>
      <w:r>
        <w:t>In Anwendung des Asperationsprinzips ist die Einsatzstrafe um 5.5 Monate zu erhöhen.</w:t>
      </w:r>
    </w:p>
    <w:p>
      <w:r>
        <w:rPr>
          <w:b/>
        </w:rPr>
        <w:t>E. 2.3</w:t>
      </w:r>
    </w:p>
    <w:p>
      <w:r>
        <w:t>Die amtliche Verteidigung macht im Berufungsverfahren einen Aufwand von Fr. 7'796.85 (inkl. MwSt.) geltend, was ausgewiesen ist und angemessen er- scheint (Urk. 70). Unter Berücksichtigung der tatsächlichen Aufwendungen im Zu- sammenhang mit der heutigen Berufungsverhandlung sowie Nachbesprechung rechtfertigt es sich daher, Rechtsanwalt Dr. iur. X1._____ für seine Aufwendun- gen im Berufungsverfahren pauschal und gesamthaft mit Fr. 7'400.– (inkl. Ausla- gen und MwSt.) zu entschädigen.</w:t>
      </w:r>
    </w:p>
    <w:p>
      <w:r>
        <w:rPr>
          <w:b/>
        </w:rPr>
        <w:t>E. 2.3.1</w:t>
      </w:r>
    </w:p>
    <w:p>
      <w:r>
        <w:t>Durch den Würgevorgang hat der Privatkläger die dokumentierten Verlet- zungen am Hals (an beiden Halsseiten bandförmige, teils gruppierte Blutergösse und oberflächliche, kratzerartige Hautabschürfungen) und Hämatome an der Wir- belsäule/am Rücken (Widerlagerverletzungen) davon getragen (vgl. Urk. D1/8/1 und D1/8/4). Es ist mit dem rechtmedizinischen Gutachten davon auszugehen, dass diese Verletzungen folgenlos abheilten (Urk. D1/8/4 S. 5). Dennoch litt der Privatkläger als Folge dieses gewaltsamen Übergriffs mehrere Wochen an Schluckbeschwerden. Insgesamt wiegen die Verletzungen nicht besonders schwer. Das Vorgehen des Beschuldigten zeugt – mit Verweis auf die vorange- henden Ausführungen zum Kräfteunterschied und der Wehrlosigkeit des am Bo- den fixierten Opfers (Ziff. IV 2.1.2) – von einer nicht unerheblichen kriminellen Energie.</w:t>
      </w:r>
    </w:p>
    <w:p>
      <w:r>
        <w:rPr>
          <w:b/>
        </w:rPr>
        <w:t>E. 2.3.2</w:t>
      </w:r>
    </w:p>
    <w:p>
      <w:r>
        <w:t>In subjektiver Hinsicht hat die Vorinstanz zutreffend festgehalten, dass die- se Verletzungen des Privatklägers nicht das unmittelbare Ziel der Handlung des Beschuldigten waren, er diese gleichwohl zweifelsohne in Kauf genommen und mithin zumindest mit Eventualvorsatz gehandelt hat (Urk. 60 S. 29, 36). Des Wei- teren sei wiederum auf Ziff. IV 2.1.4 verwiesen.</w:t>
      </w:r>
    </w:p>
    <w:p>
      <w:r>
        <w:rPr>
          <w:b/>
        </w:rPr>
        <w:t>E. 2.3.3</w:t>
      </w:r>
    </w:p>
    <w:p>
      <w:r>
        <w:t>In Anbetracht aller strafzumessungsrelevanten Faktoren erscheint es dem Verschulden des Beschuldigten angemessen, eine Freiheitsstrafe von 4 Monaten als Einzelstrafe festzusetzen.</w:t>
      </w:r>
    </w:p>
    <w:p>
      <w:r>
        <w:t>- 20 -</w:t>
      </w:r>
    </w:p>
    <w:p>
      <w:r>
        <w:rPr>
          <w:b/>
        </w:rPr>
        <w:t>E. 2.3.4</w:t>
      </w:r>
    </w:p>
    <w:p>
      <w:r>
        <w:t>In Anwendung des Asperationsprinzips ist die Einsatzstrafe um 2.5 Monate zu erhöhen.</w:t>
      </w:r>
    </w:p>
    <w:p>
      <w:r>
        <w:rPr>
          <w:b/>
        </w:rPr>
        <w:t>E. 2.4</w:t>
      </w:r>
    </w:p>
    <w:p>
      <w:r>
        <w:t>Die unentgeltliche Rechtsvertretung des Privatklägers macht im Beru- fungsverfahren einen Aufwand von Fr. 2'564.45 (inkl. MwSt.) geltend, was aus- gewiesen ist und angemessen erscheint (Urk. 71). Unter Berücksichtigung der tatsächlichen Aufwendungen im Zusammenhang mit der heutigen Berufungsver- handlung sowie Nachbesprechung rechtfertigt es sich daher, Rechtsanwalt Dr. i- ur. Y._____ für seine Aufwendungen im Berufungsverfahren pauschal und ge- samthaft mit Fr. 2'300.– (inkl. Auslagen und MwSt.) zu entschädigen.</w:t>
      </w:r>
    </w:p>
    <w:p>
      <w:r>
        <w:rPr>
          <w:b/>
        </w:rPr>
        <w:t>E. 2.5</w:t>
      </w:r>
    </w:p>
    <w:p>
      <w:r>
        <w:t>Ausgangsgemäss hat der Beschuldigte keinen Anspruch auf eine Genug- tuung (vgl. Urk. 61 S. 2).</w:t>
      </w:r>
    </w:p>
    <w:p>
      <w:r>
        <w:t>- 26 - Es wird beschlossen: 1. Es wird festgestellt, dass das Urteil des Bezirksgerichts Zürich, 10. Abtei- lung, vom 29. September 2022 wie folgt in Rechtskraft erwachsen ist: "Es wird erkannt: 1. Der Beschuldigte ist schuldig − (…) − (…) − der einfachen Körperverletzung im Sinne von Art. 123 Ziff. 1 Abs. 1 StGB. 2. Der Beschuldigte ist nicht schuldig und wird vollumfänglich freigesprochen von den Vorwürfen − des Fahrens ohne Fahrzeugausweis, Bewilligung oder Haftpflichtver- sicherung im Sinne von Art. 96 Abs. 2 in Verbindung mit Abs. 3 SVG; − des Überlassens eines Motorfahrzeugs an eine nicht führungsberechtig- te Person im Sinne von Art. 95 Abs. 1 lit. e SVG sowie − des Fahrens ohne Fahrzeugausweis, Bewilligung oder Haftpflichtver- sicherung im Sinne von Art. 96 Abs. 1 lit. a in Verbindung mit Abs. 3 SVG. 3. (…) 4. (…)</w:t>
      </w:r>
    </w:p>
    <w:p>
      <w:r>
        <w:rPr>
          <w:b/>
        </w:rPr>
        <w:t>E. 2.5.1</w:t>
      </w:r>
    </w:p>
    <w:p>
      <w:r>
        <w:t>Die Vorinstanz hat das Vorleben und die persönlichen Verhältnisse des Beschuldigten korrekt wiedergegeben. Darauf kann verwiesen werden (Urk. 60 S. 37; vgl. Prot. I S. 8 ff.). Anlässlich der Berufungsverhandlung führte der Be- schuldigte ergänzend bzw. aktualisierend aus, er habe im August 2023 mit der KV-Ausbildung begonnen (Urk. 72 S. 2 f.). Aus den persönlichen Verhältnissen des Beschuldigten ergeben sich keine strafzumessungsrelevanten Faktoren.</w:t>
      </w:r>
    </w:p>
    <w:p>
      <w:r>
        <w:rPr>
          <w:b/>
        </w:rPr>
        <w:t>E. 2.5.2</w:t>
      </w:r>
    </w:p>
    <w:p>
      <w:r>
        <w:t>Der Beschuldigte weist diverse Vorstrafen auf, wobei es sich um nichtein- tragungspflichtige Jugendstrafen handelt (vgl. Beizugsakten). Diese sind gemäss bundesgerichtlicher Rechtsprechung im Rahmen der Strafzumessung – unter Be- rücksichtigung einer in sinngemässer Anwendung von Art. 369 aStGB 10-jährigen Maximalfrist – verwertbar und entsprechend zu berücksichtigen (BGE 135 IV 87 E. 5 f.).</w:t>
      </w:r>
    </w:p>
    <w:p>
      <w:r>
        <w:rPr>
          <w:b/>
        </w:rPr>
        <w:t>E. 2.5.2.1</w:t>
      </w:r>
    </w:p>
    <w:p>
      <w:r>
        <w:t>Mit Strafbefehl vom 5. April 2018 der Jugendanwaltschaft Zürich-Stadt wurde der Beschuldigte wegen versuchter Nötigung zu einer persönlichen Leis- tung von sieben Tagen verurteilt, wobei die persönliche Leistung unter Ansetzung einer Probezeit von 12 Monaten aufgeschoben wurde (Beizugsakten 1-Urk. 6). Mit Strafbefehl der Jugendanwaltschaft Zürich-Stadt vom 24. September 2018 wurde der Beschuldigte sodann wegen Widerhandlung gegen das Strassenver- kehrsgesetz mit einer Busse von Fr. 80.– bestraft (Beizugsakten 2-Urk. 4). Mit Strafbefehl der Jugendanwaltschaft Zürich-Stadt vom 24. Juli 2019 wurde der Be-</w:t>
      </w:r>
    </w:p>
    <w:p>
      <w:r>
        <w:t>- 21 - schuldigte schliesslich wegen Sachbeschädigung zu einer unbedingten persönli- chen Leistung von zwei Tagen verurteilt (Beizugsakten 3-Urk. 9).</w:t>
      </w:r>
    </w:p>
    <w:p>
      <w:r>
        <w:rPr>
          <w:b/>
        </w:rPr>
        <w:t>E. 2.5.2.2</w:t>
      </w:r>
    </w:p>
    <w:p>
      <w:r>
        <w:t>Die Jugendstrafen sind zwar nicht einschlägig, liegen indes im Tatzeit- punk lediglich ein bis zwei Jahre zurück. Sie zeigen deutlich auf, dass sich der Beschuldigte hinsichtlich geltender Gesetze relativ gleichgültig verhält und sich durch die bereits ausgesprochenen Strafen keineswegs beeindrucken liess. Der getrübte Leumund des Beschuldigten schlägt merklich straferhöhend zu Buche.</w:t>
      </w:r>
    </w:p>
    <w:p>
      <w:r>
        <w:rPr>
          <w:b/>
        </w:rPr>
        <w:t>E. 2.5.3</w:t>
      </w:r>
    </w:p>
    <w:p>
      <w:r>
        <w:t>Gemäss der bundesgerichtlichen Rechtsprechung ist ein Geständnis zugunsten des Täters zu berücksichtigen, wenn es auf Einsicht in das begangene Unrecht oder auf Reue schliessen lässt oder der Täter dadurch zur Tataufde- ckung über den eigenen Tatanteil beiträgt (BGE 121 IV 202 E. 2d/cc). Die teilwei- sen Zugeständnisse des Beschuldigten unter gleichzeitigen wahrheitswidrigen Behauptung, zuerst angegriffen worden zu sein, können nicht als Akt von Einsicht und Reue gedeutet werden. Auch aus der eingereichten E-Mail-Korrespondenz ist – entgegen der Verteidigung (Urk. 73 S. 21) – keine Reue ersichtlich (Urk. 74/2). Überdies hat der Beschuldigte das Verfahren nicht erleichtert. Vor diesem Hintergrund kann der Beschuldigte unter dem Titel Geständnis bzw. Nachtat- verhalten – entgegen der Vorinstanz – für sich keine Strafreduktion reklamieren.</w:t>
      </w:r>
    </w:p>
    <w:p>
      <w:r>
        <w:rPr>
          <w:b/>
        </w:rPr>
        <w:t>E. 2.5.4</w:t>
      </w:r>
    </w:p>
    <w:p>
      <w:r>
        <w:t>Anhaltspunkte für eine erhöhte Strafempfindlichkeit sind schliesslich nicht ersichtlich.</w:t>
      </w:r>
    </w:p>
    <w:p>
      <w:r>
        <w:rPr>
          <w:b/>
        </w:rPr>
        <w:t>E. 2.5.5</w:t>
      </w:r>
    </w:p>
    <w:p>
      <w:r>
        <w:t>Bei einer gesamthaften Betrachtung der Täterkomponente zeigt sich, dass diese leicht straferhöhend zu Buche schlägt. Die Gesamteinsatzstrafe ist um 2-3 Monate zu erhöhen.</w:t>
      </w:r>
    </w:p>
    <w:p>
      <w:r>
        <w:rPr>
          <w:b/>
        </w:rPr>
        <w:t>E. 2.6</w:t>
      </w:r>
    </w:p>
    <w:p>
      <w:r>
        <w:t>Mit Verweis auf die vorinstanzlichen Erwägungen liegt keine übermässig lange Verfahrensdauer bzw. keine Verletzung des Beschleunigungsgebots vor und eine Strafmilderung gestützt auf Art. 48 lit. e StGB fällt – entgegen der Vertei- digung (Urk. 42 S. 3; Urk. 73 S. 21) – ausser Betracht (Urk. 60 S. 5 ff., 39; HEIM- GARTNER, in: Donatsch, StGB-Kommentar, 21. Aufl. 2022, Art. 48 N 10).</w:t>
      </w:r>
    </w:p>
    <w:p>
      <w:r>
        <w:t>- 22 -</w:t>
      </w:r>
    </w:p>
    <w:p>
      <w:r>
        <w:rPr>
          <w:b/>
        </w:rPr>
        <w:t>E. 2.7</w:t>
      </w:r>
    </w:p>
    <w:p>
      <w:r>
        <w:t>Ergebnis</w:t>
      </w:r>
    </w:p>
    <w:p>
      <w:r>
        <w:rPr>
          <w:b/>
        </w:rPr>
        <w:t>E. 2.7.1</w:t>
      </w:r>
    </w:p>
    <w:p>
      <w:r>
        <w:t>Unter Berücksichtigung aller für die Strafzumessung relevanten Kriterien erscheint die vorinstanzlich ausgesprochene Freiheitsstrafe von 30 Monaten angemessen und ist entsprechend zu bestätigen.</w:t>
      </w:r>
    </w:p>
    <w:p>
      <w:r>
        <w:rPr>
          <w:b/>
        </w:rPr>
        <w:t>E. 2.7.2</w:t>
      </w:r>
    </w:p>
    <w:p>
      <w:r>
        <w:t>Die erstandene Haft von 199 Tagen ist anzurechnen (Art. 51 StGB). V. Strafvollzug 1. Gemäss Art. 42 Abs. 1 StGB schiebt das Gericht den Vollzug einer Geld- strafe oder einer Freiheitsstrafe von höchstens zwei Jahren in der Regel auf, wenn eine unbedingte Strafe nicht notwendig erscheint, um den Täter von der Begehung weiterer Verbrechen oder Vergehen abzuhalten. Art. 43 StGB regelt den teilweisen Aufschub. Danach kann das Gericht den Vollzug einer Freiheits- strafe von mindestens einem Jahr und höchstens drei Jahren teilweise aufschie- ben, wenn dies notwendig ist, um dem Verschulden des Täters genügend Rech- nung zu tragen. Für den bedingten Vollzug genügt das Fehlen einer ungünstigen Prognose, das heisst die Abwesenheit der Befürchtung, der Täter werde sich nicht bewähren (BGE 134 IV 1 E. 4.2.2 mit Hinweisen). Die Prüfung der Bewäh- rungsaussichten des Täters ist anhand einer Gesamtwürdigung aller wesentlichen Umstände vorzunehmen (vgl. dazu im Einzelnen: BGE 134 IV 1 E. 4.2.1 mit Hin- weisen). Grundvoraussetzung für eine teilbedingte Strafe gemäss Art. 43 StGB ist wie bei Art. 42 StGB, dass die Legalprognose des Täters nicht schlecht ausfällt. Fällt die Legalprognose nicht negativ aus, tritt bei Freiheitsstrafen zwischen zwei und drei Jahren der teilbedingte Freiheitsentzug an die Stelle des in diesem Be- reich nicht mehr möglichen vollbedingten Strafvollzuges (BGE 144 IV 277 E. 3.1.1 mit Hinweisen). 2. Die objektiven Voraussetzungen für die Gewährung des teilbedingten Vollzug sind erfüllt. Demgegenüber muss dem Beschuldigten eine ungünstige Legalprognose gestellt werden. Hierzu hält die Vorinstanz fest, dass der mehrfach vorbestrafte Beschuldigte sich durch die bisherigen Strafen nicht beindrucken liess und gemäss Gutachten bei ihm – aufgrund der beim ihm festgestellten Stö-</w:t>
      </w:r>
    </w:p>
    <w:p>
      <w:r>
        <w:t>- 23 - rung des Sozialverhaltens sowie der Delinquenzgeschichte – von einer hohen Rückfallgefahr für Gewaltdelikte wie auch für allgemeine Delinquenz (Strassen- verkehrsdelikte, Eigentumsdelikte etc.) auszugehen ist (Urk. 60 S. 40; Urk. D1/26/19 S. 46 ff., 51). Die rechtskräftig angeordnete ambulante Massnahme (vgl. Ziff. I 2.2) initiiert überdies ebenfalls eine schlechte Legalprognose. Die rele- vanten Faktoren haben sich denn auch zwischenzeitlich nicht (massgeblich) ge- ändert. Gemäss seinen Angaben hat der Beschuldigte vor ca. 4 Monaten seine KV-Ausbildung begonnen (Urk. 72 S. 2 f.), vermag hierzu indes lediglich einen Einzahlungsschein als Beleg einzureichen (Urk. 74/1). Sodann behauptet er, kei- ne Betäubungsmittel mehr zu konsumieren (Urk. 72 S. 5 f.). Immerhin zeigt aber der Bericht zur Haaranalyse des IRM vom 11. September 2023, dass der Be- schuldigte mit Cannabis zumindest in Kontakt gekommen ist (Urk. 74/4). Er selbst gibt hierzu an, dieses sei in seinem Umfeld konsumiert worden, er sei zweimal dabei gewesen, habe aber selber nicht konsumiert (Urk. 72 S. 10). Nachdem eine Verbesserung der Verhältnisse weder überzeugend dargelegt noch dokumentiert wurde, lässt die Situation den teilbedingten Vollzug nicht zu. Demzufolge ist die Freiheitsstrafe zu vollziehen. VI. Genugtuung 1. Der Privatkläger liess im erstinstanzlichen Verfahren die Zusprechung einer Genugtuung von Fr. 3'000.– nebst Zins zu 5% ab 13. Juli 2020 beantragen (Urk. 41 S. 1 f., 13 f.). Diesen Antrag hiess die Vorinstanz gut und verpflichtete den Beschuldigten entsprechend, dem Privatkläger B._____ Fr. 3'000.– zuzüglich</w:t>
      </w:r>
    </w:p>
    <w:p>
      <w:r>
        <w:rPr>
          <w:b/>
        </w:rPr>
        <w:t>E. 3</w:t>
      </w:r>
    </w:p>
    <w:p>
      <w:r>
        <w:t>Wenn die Vorinstanz zum Schluss kommt, gestützt auf die glaubhaften Aussagen des Privatklägers – deren Glaubhaftigkeit kleinere Differenzen, welche im Rahmen des dynamischen Geschehens erklärbar sind, keinen Abbruch tun –, die dokumentierten Verletzungsbilder (vgl. Urk. D1/8/2), die Festhaltungen im</w:t>
      </w:r>
    </w:p>
    <w:p>
      <w:r>
        <w:t>- 9 - rechtsmedizinischen Gutachten (Urk. D1/8/4) sowie die teilweisen Zugaben des Beschuldigten und der Auskunftsperson E._____ könne der äussere Tathergang – in Bezug auf die für die rechtliche Würdigung relevanten Punkte – anklagege- mäss erstellt werden (Urk. 60 S. 20 ff.), ist ihr uneingeschränkt zuzustimmen.</w:t>
      </w:r>
    </w:p>
    <w:p>
      <w:r>
        <w:rPr>
          <w:b/>
        </w:rPr>
        <w:t>E. 3.1</w:t>
      </w:r>
    </w:p>
    <w:p>
      <w:r>
        <w:t>Nach Art. 134 StGB macht sich strafbar, wer sich an einem Angriff auf ei- nen oder mehrere Menschen beteiligt, der den Tod oder die Körperverletzung ei- nes Angegriffenen oder eines Dritten zur Folge hat. Dabei ist ein Angriff die ein- seitige, von feindseligen Absichten getragene, gewaltsame Einwirkung auf den Körper eines oder mehreren Menschen. Dieser körperliche Angriff muss von meh- reren, mindestens zwei, Personen ausgehen (DONATSCH, a.a.O., Art. 134 N 1; MAEDER, a.a.O., Art. 134 N 6).</w:t>
      </w:r>
    </w:p>
    <w:p>
      <w:r>
        <w:rPr>
          <w:b/>
        </w:rPr>
        <w:t>E. 3.2</w:t>
      </w:r>
    </w:p>
    <w:p>
      <w:r>
        <w:t>In casu wirkten sowohl der Beschuldigte als auch E._____ gewaltsam auf den Körper des Privatklägers ein. Dass die beiden dabei mit vereinten Kräften</w:t>
      </w:r>
    </w:p>
    <w:p>
      <w:r>
        <w:t>- 14 - gegen den Privatkläger vorgingen, mithin zusammenwirkten, wird in der Anklage- schrift – entgegen der Verteidigung (Urk. 42 S. 20) – ausreichend umschrieben und ist gestützt auf das Beweisergebnis – wie die Privatklägervertretung richtig festgehalten hat (Urk. 75 S. 3) – erstellt. Ein tätliches Vorgehen des Privatklägers liegt hingegen nicht vor. Entsprechend ist der objektive Tatbestand erfüllt.</w:t>
      </w:r>
    </w:p>
    <w:p>
      <w:r>
        <w:rPr>
          <w:b/>
        </w:rPr>
        <w:t>E. 3.3</w:t>
      </w:r>
    </w:p>
    <w:p>
      <w:r>
        <w:t>Auch der subjektive Tatbestand ist erfüllt. Der Vorsatz in Bezug auf den gemeinsamen gewaltsamen Angriff auf den Privatkläger mit Faustschlägen ist ohne Weiteres zu bejahen.</w:t>
      </w:r>
    </w:p>
    <w:p>
      <w:r>
        <w:rPr>
          <w:b/>
        </w:rPr>
        <w:t>E. 3.4</w:t>
      </w:r>
    </w:p>
    <w:p>
      <w:r>
        <w:t>Der Privatkläger erlitt durch diesen Angriff diverse dokumentierte Verlet- zungen im Kopfbereich, am rechten Schulterdach, an der rechten Brustkorbvor- derseite, am rechten Arm und an der rechten Oberschenkelseite, womit auch die objektive Strafbarkeitsbedingung von Art. 134 StGB eingetreten ist.</w:t>
      </w:r>
    </w:p>
    <w:p>
      <w:r>
        <w:rPr>
          <w:b/>
        </w:rPr>
        <w:t>E. 3.5</w:t>
      </w:r>
    </w:p>
    <w:p>
      <w:r>
        <w:t>Entsprechend ist der Beschuldigte auch des Angriffs im Sinne von Art. 134 StGB schuldig zu sprechen. Entgegen der Verteidigung besteht kein Anspruch auf Gleichbehandlung im Unrecht (Urk. 73 S. 20; BGE 146 I 105 E. 5.3.1; BGE 139 II 49 E. 7.1).</w:t>
      </w:r>
    </w:p>
    <w:p>
      <w:r>
        <w:rPr>
          <w:b/>
        </w:rPr>
        <w:t>E. 3.6</w:t>
      </w:r>
    </w:p>
    <w:p>
      <w:r>
        <w:t>Da die im Rahmen des Angriffs verursachten Verletzungen (im Kopfbe- reich, am rechten Schulterdach, an der rechten Brustkorbvorderseite, am rechten Arm und an der rechten Oberschenkelseite) nicht rechtsgenügend dem Beschul- digten zugeordnet werden können, gelangt in Bezug auf diesen Lebenssachver- halt einzig Art. 134 StGB zur Anwendung (BGE 118 IV 227 E. 5b). 4. Fazit</w:t>
      </w:r>
    </w:p>
    <w:p>
      <w:r>
        <w:rPr>
          <w:b/>
        </w:rPr>
        <w:t>E. 4</w:t>
      </w:r>
    </w:p>
    <w:p>
      <w:r>
        <w:t>Der Privatkläger schilderte sodann konstant und äussert lebensnah, wie ihm aufgrund des Würgens schwarz vor Augen geworden sei, er nicht habe at- men können und alles dumpf gewesen sei, wie wenn man in Ohnmacht falle. Zu- dem führte er aus, es sei ihm schwindlig und schlecht geworden und er habe in den folgenden Wochen noch starke Schluckschmerzen gehabt. Originell erscheint auch seine Schilderung, wonach ihm wegen des Würgevorgangs die Spucke hochgekommen sei (Urk. D1/6/1 F/A 6 ff.; Urk. D1/6/2 F/A 18 ff., 54, 99 f.). Vor diesem Hintergrund erweisen sich auch die Aussagen des Privatklägers bezüglich die Würgesymptome – mit der Vorinstanz – als sehr glaubhaft und es ist entspre- chend darauf abzustellen.</w:t>
      </w:r>
    </w:p>
    <w:p>
      <w:r>
        <w:rPr>
          <w:b/>
        </w:rPr>
        <w:t>E. 4.1</w:t>
      </w:r>
    </w:p>
    <w:p>
      <w:r>
        <w:t>Mit Verweis auf die vorinstanzlichen Erwägungen besteht zwischen der einfachen Körperverletzung (im Rahmen des Würgevorgangs), welche in Rechts- kraft erwachsen ist (Ziff. I 2.2), und der Gefährdung des Lebens echte Konkur- renz.</w:t>
      </w:r>
    </w:p>
    <w:p>
      <w:r>
        <w:t>- 15 -</w:t>
      </w:r>
    </w:p>
    <w:p>
      <w:r>
        <w:rPr>
          <w:b/>
        </w:rPr>
        <w:t>E. 4.2</w:t>
      </w:r>
    </w:p>
    <w:p>
      <w:r>
        <w:t>Der Beschuldigte ist somit zudem der Gefährdung des Lebens im Sinne von Art. 129 StGB sowie des Angriffs im Sinne von Art. 134 StGB schuldig zu sprechen. IV. Sanktion 1. Ausgangslage/Anträge/Grundsätze/Strafrahmen</w:t>
      </w:r>
    </w:p>
    <w:p>
      <w:r>
        <w:rPr>
          <w:b/>
        </w:rPr>
        <w:t>E. 5</w:t>
      </w:r>
    </w:p>
    <w:p>
      <w:r>
        <w:t>Es wird eine vollzugsbegleitende ambulante Behandlung des Beschuldigten im Sinne von Art. 63 StGB (Behandlung psychischer Störungen) angeordnet.</w:t>
      </w:r>
    </w:p>
    <w:p>
      <w:r>
        <w:rPr>
          <w:b/>
        </w:rPr>
        <w:t>E. 6</w:t>
      </w:r>
    </w:p>
    <w:p>
      <w:r>
        <w:t>Die folgenden, unter der Polis-Geschäfts-Nr. 78264934 sichergestellten As- servate werden eingezogen und der Lagerbehörde nach Eintritt der Rechts- kraft dieses Urteils zur Vernichtung überlassen: − IRM-Fotografie (A013'982'655); − Datenauslesung / Datensicherung (A014'556'019); − Datenauslesung / Datensicherung (A014'566'031); − IRM-Fotografie (A013'987'478);</w:t>
      </w:r>
    </w:p>
    <w:p>
      <w:r>
        <w:t>- 27 - − DNA-Spur-Wattetupfer (A013'987'489); − DNA-Spur-Wattetupfer (A013'987'490); − DNA-Spur-Wattetupfer (A013'987'503); − DNA-Spur-Wattetupfer (A013'987'514); − IRM-Fotografie (A013'987'536); − DNA-Spur-Wattetupfer (A013'987'547); − DNA-Spur-Wattetupfer (A013'987'558); − DNA-Spur-Wattetupfer (A013'987'569); − DNA-Spur-Wattetupfer (A013'987'570); − IRM-Fotografie (A013'987'581); − DNA-Spur-Wattetupfer (A013'987'592); − DNA-Spur-Wattetupfer (A013'987'616); − DNA-Spur-Wattetupfer (A013'987'627); − DNA-Spur-Wattetupfer (A013'987'638); − IRM-Fotografie (A013'987'649); − DNA-Spur-Wattetupfer (A013'987'661); − DNA-Spur-Wattetupfer (A013'987'672); − DNA-Spur-Wattetupfer (A013'987'683); − DNA-Spur-Wattetupfer (A013'987'694); − DNA-Spur-Wattetupfer (A013'987'729).</w:t>
      </w:r>
    </w:p>
    <w:p>
      <w:r>
        <w:rPr>
          <w:b/>
        </w:rPr>
        <w:t>E. 7</w:t>
      </w:r>
    </w:p>
    <w:p>
      <w:r>
        <w:t>Der folgende, mit Verfügung der Staatsanwaltschaft I des Kantons Zürich vom 16. Dezember 2021 beschlagnahmte Gegenstand wird eingezogen und der Lagerbehörde nach Eintritt der Rechtskraft dieses Urteils zur Vernichtung überlassen: − 1 Portion Haschisch (A013'982'644).</w:t>
      </w:r>
    </w:p>
    <w:p>
      <w:r>
        <w:rPr>
          <w:b/>
        </w:rPr>
        <w:t>E. 8</w:t>
      </w:r>
    </w:p>
    <w:p>
      <w:r>
        <w:t>Die folgenden, mit Verfügung der Staatsanwaltschaft I des Kantons Zürich vom 16. Dezember 2021 beschlagnahmten Gegenstände werden dem Be- schuldigten innert drei Monaten nach Eintritt der Rechtskraft dieses Urteils auf erstes Verlangen hin herausgegeben, ansonsten sie der Lagerbehörde zur gutscheinenden Verwendung überlassen werden: − 1 Mobiltelefon Samsung (A013'986'431); − 1 Trainerhose Adidas (A013'986'566); − 1 Trainerjacke Adidas (A013'986'635); − 1 Trainerjacke dunkelblau oder schwarz (A013'986'588);</w:t>
      </w:r>
    </w:p>
    <w:p>
      <w:r>
        <w:t>- 28 - − 1 Umhängetasche Adidas (A013'986'497); − 1 Umhängetasche La Coste (A013'986'464); − 1 Bauchtasche grau (A013'986'522); − 1 Paar Sportschuhe (A013'986'602).</w:t>
      </w:r>
    </w:p>
    <w:p>
      <w:r>
        <w:rPr>
          <w:b/>
        </w:rPr>
        <w:t>E. 9</w:t>
      </w:r>
    </w:p>
    <w:p>
      <w:r>
        <w:t>(…)</w:t>
      </w:r>
    </w:p>
    <w:p>
      <w:r>
        <w:rPr>
          <w:b/>
        </w:rPr>
        <w:t>E. 10</w:t>
      </w:r>
    </w:p>
    <w:p>
      <w:r>
        <w:t>Rechtsanwalt lic. iur. X2._____ wird für seine Aufwendungen als amtlicher Verteidiger des Beschuldigten mit Fr. 20'000.– (pauschal; inkl. Barauslagen und MwSt.) aus der Gerichtskasse entschädigt. Es wird davon Vormerk ge- nommen, dass Fr. 15'344.55 bereits akonto gleistet wurden.</w:t>
      </w:r>
    </w:p>
    <w:p>
      <w:r>
        <w:rPr>
          <w:b/>
        </w:rPr>
        <w:t>E. 11</w:t>
      </w:r>
    </w:p>
    <w:p>
      <w:r>
        <w:t>Rechtsanwalt Dr. iur. Y._____ wird für seine Aufwendungen als unentgeltli- cher Rechtsbeistand des Privatklägers mit Fr. 8'000.– (pauschal; inkl. Baraus- lagen und MwSt.) aus der Gerichtskasse entschädigt.</w:t>
      </w:r>
    </w:p>
    <w:p>
      <w:r>
        <w:rPr>
          <w:b/>
        </w:rPr>
        <w:t>E. 12</w:t>
      </w:r>
    </w:p>
    <w:p>
      <w:r>
        <w:t>Die Gerichtsgebühr wird festgesetzt auf: Fr. 4'500.– ; die weiteren Kosten betragen: Fr. 3'000.– Gebühr für das Vorverfahren; Fr. 1'525.– Kosten Kantonspolizei Zürich; Fr. 11'810.95 Auslagen (Gutachten/Expertisen etc.); Fr. 1'200.– Beschwerdeverfahren (Geschäfts-Nr. UB210006-O); Fr. 20'000.– amtliche Verteidigung (inkl. Akonto); Fr. 8'000.– unentgeltliche Rechtsvertretung des Privatklägers. Allfällige weitere Auslagen bleiben vorbehalten.</w:t>
      </w:r>
    </w:p>
    <w:p>
      <w:r>
        <w:rPr>
          <w:b/>
        </w:rPr>
        <w:t>E. 13</w:t>
      </w:r>
    </w:p>
    <w:p>
      <w:r>
        <w:t>(…)</w:t>
      </w:r>
    </w:p>
    <w:p>
      <w:r>
        <w:rPr>
          <w:b/>
        </w:rPr>
        <w:t>E. 14</w:t>
      </w:r>
    </w:p>
    <w:p>
      <w:r>
        <w:t>(…)</w:t>
      </w:r>
    </w:p>
    <w:p>
      <w:r>
        <w:rPr>
          <w:b/>
        </w:rPr>
        <w:t>E. 15</w:t>
      </w:r>
    </w:p>
    <w:p>
      <w:r>
        <w:t>(Mitteilungen)</w:t>
      </w:r>
    </w:p>
    <w:p>
      <w:r>
        <w:rPr>
          <w:b/>
        </w:rPr>
        <w:t>E. 16</w:t>
      </w:r>
    </w:p>
    <w:p>
      <w:r>
        <w:t>(Rechtsmittel)" 2.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