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SB220454 vom 3. November 2023</w:t>
      </w:r>
    </w:p>
    <w:p>
      <w:r>
        <w:t>ZH Obergericht, 2023-11-03, DE</w:t>
      </w:r>
    </w:p>
    <w:p>
      <w:r>
        <w:rPr>
          <w:b/>
        </w:rPr>
        <w:t xml:space="preserve">Quelle: </w:t>
      </w:r>
      <w:r>
        <w:t>https://mcp.opencaselaw.ch/entscheid/zh_obergericht_SB220454</w:t>
      </w:r>
    </w:p>
    <w:p>
      <w:r>
        <w:t>FR: ZH_OBERGERICHT SB220454 du 3 novembre 2023</w:t>
      </w:r>
    </w:p>
    <w:p>
      <w:r>
        <w:t>IT: ZH_OBERGERICHT SB220454 del 3 novembre 2023</w:t>
      </w:r>
    </w:p>
    <w:p>
      <w:pPr>
        <w:pStyle w:val="Heading2"/>
      </w:pPr>
      <w:r>
        <w:t>Erwägungen</w:t>
      </w:r>
    </w:p>
    <w:p>
      <w:r>
        <w:rPr>
          <w:b/>
        </w:rPr>
        <w:t>E. 1</w:t>
      </w:r>
    </w:p>
    <w:p>
      <w:r>
        <w:t>Zum Prozessverlauf bis zum erstinstanzlichen Urteil kann auf die Ausfüh- rungen der Vorinstanz verwiesen werden (Urk. 55 S. 4 f.). Das erstinstanzliche Verfahren gegen den Beschuldigten A._____ wurde unter der Geschäftsnummer DG210006-M und die Verfahren gegen die Beschuldigten B.______ und C.______ je betreffend mehrfache qualifizierte Widerhandlung gegen das Betäubungsmittelgesetz unter den Geschäftsnummern DG210005-M und DG210003-M geführt. Gestützt auf Art. 29 Abs. 1 StPO wurden alle Verfahren von der Vorinstanz gemeinsam beurteilt (Urk. 55 S. 6).</w:t>
      </w:r>
    </w:p>
    <w:p>
      <w:r>
        <w:rPr>
          <w:b/>
        </w:rPr>
        <w:t>E. 1.1</w:t>
      </w:r>
    </w:p>
    <w:p>
      <w:r>
        <w:t>Das Gericht verfügt nach Art. 69 StGB ohne Rücksicht auf die Strafbarkeit einer bestimmten Person die Einziehung von Gegenständen, die zur Begehung einer Straftat gedient haben oder bestimmt waren oder die durch eine Straftat hervorgebracht worden sind, wenn diese Gegenstände die Sicherheit von Men- schen, die Sittlichkeit oder die öffentliche Ordnung gefährden.</w:t>
      </w:r>
    </w:p>
    <w:p>
      <w:r>
        <w:rPr>
          <w:b/>
        </w:rPr>
        <w:t>E. 1.2</w:t>
      </w:r>
    </w:p>
    <w:p>
      <w:r>
        <w:t>Das Gericht verfügt sodann nach Art. 70 StGB die Einziehung von Vermö- genswerten, die durch eine Straftat erlangt worden sind oder dazu bestimmt wa- ren, eine Straftat zu veranlassen oder zu belohnen, sofern sie nicht dem Verletz- ten zur Wiederherstellung des rechtmässigen Zustandes ausgehändigt werden.</w:t>
      </w:r>
    </w:p>
    <w:p>
      <w:r>
        <w:rPr>
          <w:b/>
        </w:rPr>
        <w:t>E. 1.3</w:t>
      </w:r>
    </w:p>
    <w:p>
      <w:r>
        <w:t>Schliesslich kann nach Art. 268 StPO vom Vermögen der beschuldigten Per- son so viel beschlagnahmt werden, als voraussichtlich zur Deckung der Ver- fahrenskosten und Entschädigungen oder der Geldstrafen und Bussen nötig ist. Als Voraussetzungen der Kostendeckungsbeschlagnahme nennt Art. 268 Abs. 1 StPO nur, dass sie zur Deckung von Verfahrenskosten und Entschädigungen</w:t>
      </w:r>
    </w:p>
    <w:p>
      <w:r>
        <w:t>- 44 - (lit. a) sowie von Geldstrafen und Bussen (lit. b) voraussichtlich notwendig sein wird (BSK StPO-Bommer/Goldschmid, Art. 268 StPO N 2). 2. Würdigung</w:t>
      </w:r>
    </w:p>
    <w:p>
      <w:r>
        <w:rPr>
          <w:b/>
        </w:rPr>
        <w:t>E. 2</w:t>
      </w:r>
    </w:p>
    <w:p>
      <w:r>
        <w:t>Mit Schreiben vom 29. November 2021 meldete der Beschuldigte A._____ fristgerecht Berufung gegen das eingangs wiedergegebene Urteil des Bezirksgerichts Dietikon (nachfolgend: Vorinstanz) vom 17. November 2021 an (DG210006-M Urk. 48), welches den Parteien gleichentags mündlich und schrift-</w:t>
      </w:r>
    </w:p>
    <w:p>
      <w:r>
        <w:t>- 5 - lich im Urteilsdispositiv eröffnet worden war (Prot. I S. 121 ff. und Urk. 46). Das begründete Urteil (Urk. 53 = Urk. 55) wurde der amtlichen Verteidigung sowie der Staatsanwaltschaft II des Kantons Zürich (nachfolgend: Staatsanwaltschaft) je am 28. Juli 2022 zugestellt (Urk. 54/1-2). In der Folge reichte die amtliche Verteidi- gung am 17. August 2022 fristgerecht ihre Berufungserklärung ein (Urk. 56).</w:t>
      </w:r>
    </w:p>
    <w:p>
      <w:r>
        <w:rPr>
          <w:b/>
        </w:rPr>
        <w:t>E. 2.1</w:t>
      </w:r>
    </w:p>
    <w:p>
      <w:r>
        <w:t>Die Staatsanwaltschaft II des Kantons Zürich beschlagnahmte am 23. November 2020 Barschaften in Höhe von USD 900.00 (= CHF 879.75; A012'342'937) sowie EUR 425.00 (= CHF 473.90; A012'344'521). Mangels zwei- felsfrei erstellbarer deliktischer Herkunft der Gelder fällt eine formelle Einziehung nach Art. 70 StGB ausser Betracht. Indessen ist die beschlagnahmte Barschaft in Anwendung von Art. 268 StPO ungeachtet deren Herkunft zur teilweisen Deckung der Verfahrenskosten heranzuziehen.</w:t>
      </w:r>
    </w:p>
    <w:p>
      <w:r>
        <w:rPr>
          <w:b/>
        </w:rPr>
        <w:t>E. 2.2</w:t>
      </w:r>
    </w:p>
    <w:p>
      <w:r>
        <w:t>Das mit Verfügung der Staatsanwaltschaft II des Kantons Zürich vom 23. November 2020 beschlagnahmte Mobiltelefon der Marke Samsung (A012'344'546) sowie die SIM-Karte Lebara Nr. 2 (A012'344'557) ist mit der Vo- rinstanz aufgrund des Deliktskonnexes gemäss Art. 69 StGB einzuziehen und der Lagerbehörde zur Vernichtung überlassen. VIII. Kosten- und Entschädigungsfolgen 1. Da es im Berufungsverfahren bei einem vollständigen Schuldspruch bleibt, ist die erstinstanzliche Kostenauflage gemäss den Dispositivziffern 12 und 13 des angefochtenen Entscheids ausgangsgemäss zu bestätigen (Art. 426 Abs. 1 StPO). Auch wenn namhafte Freisprüche im Sinne der Anklage ergangen sind, wären dennoch die gesamten Untersuchungskosten angefallen, da die Untersu- chung zum gesamten Verfahren einen sachlichen und engen Zusammenhang hatte. Insofern rechtfertigt es sich, die Untersuchungskosten, wie von der Vo- rinstanz entschieden, vollumfänglich dem Beschuldigten aufzuerlegen. 2. Die Entscheidgebühr für das Berufungsverfahren ist auf Fr. 3'600.– zu ver- anschlagen (Art. 424 Abs. 1 StPO in Verbindung mit § 16 Abs. 1 GebV OG und § 14 Abs. 1 lit. b GebV OG).</w:t>
      </w:r>
    </w:p>
    <w:p>
      <w:r>
        <w:t>- 45 - 3. Im Berufungsverfahren werden die Kosten nach Obsiegen und Unterliegen auferlegt (Art. 428 Abs. 1 Satz 1 StPO). Der Beschuldigte A._____ unterliegt gänzlich. Vor diesem Hintergrund rechtfertigt es sich, ihm die Kosten des Beru- fungsverfahrens vollumfänglich aufzuerlegen. 4. Die amtliche Verteidigung macht für ihre Aufwendungen und Barauslagen im Berufungsverfahren Fr. 4'945.91 geltend (Urk. 65). Nicht einberechnet ist die Zeit der Berufungsverhandlung vom 2. und 3. November 2023. Zusammen mit der Be- rufungsverhandlung ist die amtliche Verteidigung mit einem Honorar in der Höhe von Fr. 7'400.– (inkl. MwSt.) aus der Gerichtskasse zu entschädigen.</w:t>
      </w:r>
    </w:p>
    <w:p>
      <w:r>
        <w:t>- 46 - Es wird beschlossen:</w:t>
      </w:r>
    </w:p>
    <w:p>
      <w:r>
        <w:rPr>
          <w:b/>
        </w:rPr>
        <w:t>E. 2.3</w:t>
      </w:r>
    </w:p>
    <w:p>
      <w:r>
        <w:t>Zu Recht führte bereits die Vorinstanz hierzu aus, dass allein der Umstand, dass der Beschuldigte einen Sohn in der Schweiz hat, einer Landesverweisung nicht per se entgegen steht (Urk. 55 S. 107). Dies gemäss bundesgerichtlicher</w:t>
      </w:r>
    </w:p>
    <w:p>
      <w:r>
        <w:t>- 42 - Rechtsprechung (vgl. BGer 6B_1385/2021) insbesondere vor dem Hintergrund, dass das Kind überwiegend oder praktisch ausschliesslich bei seiner vom Be- schuldigten getrennt lebenden Mutter wohnt – der Beschuldigte gab an der Beru- fungsverhandlung selbst an, dass sein Sohn nicht bei ihm übernachte – und diese die alleinige Obhut innehat (Prot. I S. 63 ff.; Urk. 66/1 S. 5). Vor dem Hintergrund der zu verbüssenden langjährigen Freiheitsstrafe wird die Betreuungsmöglichkeit sowie der Kontakt zu seinem Sohn zudem zwangsläufig zusätzlich eingeschränkt werden. Damit liegt kein schwerer persönlicher Härtefall im Sinne des Gesetzes vor. Zu folgen ist der Vorinstanz darüber hinaus auch dahingehend, dass selbst bei Bejahung eines persönlichen Härtefalls eine Abwägung des privaten Interes- ses des Beschuldigten A._____ am Verbleib in der Schweiz gegenüber dem öf- fentlichen Interesse an einer Wegweisung jedenfalls zu seinen Ungunsten ausfallen würde. Das Verschulden des Beschuldigten betreffend seine Drogen- delinquenz ist als mittel zu erachten und er hat eine langjährige Freiheitsstrafe zu verbüssen. Diese Umstände führen gemäss höchstrichterlicher Rechtsprechung regelmässig zur Bejahung eines überwiegenden öffentlichen Interesses an einer Landesverweisung (Urteil 6B_131/2019 vom 27. September 2019 E. 2.5.5, mit weiteren Hinweisen). Angesichts des Umstandes, dass die minderjährige leibliche Tochter und die nähere Verwandtschaft des Beschuldigten in AC.______ leben, ist schliesslich die Möglichkeit einer sozialen und wirtschaftlichen Reintegration in seinem Heimat- land zu bejahen. 3. Der Beschuldigte ist damit des Landes zu verweisen. Wenn die Verteidigung des Beschuldigten vorbringt, die Landesverweisung weise Strafcharakter auf und könne insbesondere bei einem Ausländer, der schon lange in der Schweiz lebe, so nicht gehandhabt werden bzw. sei diskriminierend (Prot. II S. 16 f.), so ist ihr zu entgegnen, dass dies kein Hindernis für deren Anordnung darstellt, handelt es sich doch um eine vom Gesetzgeber gewollte Massnahme. 4. Die Vorinstanz erörterte zur Dauer der Landesverweisung korrekt, dass die- se verhältnismässig sein müsse. Sie erwog hierzu, dass das vom Beschuldigten A._____ begangene Drogendelikt die Grenze des schweren Falls deutlich über-</w:t>
      </w:r>
    </w:p>
    <w:p>
      <w:r>
        <w:t>- 43 - steige. Es ist von einem mittleren Verschulden auszugehen. Mit der Vorinstanz erscheint es vor diesem Hintergrund angemessen, die Dauer der Landesver- weisung auf 8 Jahre festzulegen. 5. Betreffend die Ausschreibung der Landesverweisung im Schengener Infor- mationssystem (SIS) kann auf die zutreffenden theoretischen Ausführungen der Vorinstanz verwiesen werden (Urk. 55 S. 110; Art. 82 Abs. 4 StPO). Vorliegend sind die Eintragungsvoraussetzungen beim Beschuldigten A._____ ohne Weite- res erfüllt: Er ist Drittstaatsangehöriger und hat sich der mehrfachen qualifizierten Widerhandlung gegen das Betäubungsmittelgesetz strafbar gemacht, wofür eine namhafte Freiheitsstrafe von 5 Jahren und 9 Monaten auszusprechen ist. Nach dem Gesagten ist die Ausschreibung der Landesverweisung des Beschul- digten A._____ im SIS anzuordnen. VII. Einziehungen und Beschlagnahme 1. Allgemeines</w:t>
      </w:r>
    </w:p>
    <w:p>
      <w:r>
        <w:rPr>
          <w:b/>
        </w:rPr>
        <w:t>E. 3</w:t>
      </w:r>
    </w:p>
    <w:p>
      <w:r>
        <w:t>Oktober 2022 auf Anschlussberufung und beantragte die Bestätigung des vo- rinstanzlichen Urteils sowie ihre Dispensation von der Berufungsverhandlung (Urk. 61). Am 28. Juni 2023 wurden die Parteien des vorliegenden Verfahrens sowie die Parteien der Berufungsverfahren in Sachen B.______ (SB220455-O) und C.______ (SB220456-O) zur gemeinsamen Berufungsverhandlung auf den 2. und 3. November 2023 vorgeladen, wobei der Staatsanwaltschaft das Erschei- nen freigestellt wurde (Urk. 62).</w:t>
      </w:r>
    </w:p>
    <w:p>
      <w:r>
        <w:rPr>
          <w:b/>
        </w:rPr>
        <w:t>E. 3.1</w:t>
      </w:r>
    </w:p>
    <w:p>
      <w:r>
        <w:t>Einsatzstrafe: Kokaineinfuhr vom 18. Februar 2019</w:t>
      </w:r>
    </w:p>
    <w:p>
      <w:r>
        <w:rPr>
          <w:b/>
        </w:rPr>
        <w:t>E. 3.1.1</w:t>
      </w:r>
    </w:p>
    <w:p>
      <w:r>
        <w:t>Betreffend die objektive Tatschwere ist relevant, dass der Beschuldigte A._____ einen steten Beitrag im Rahmen hochprofessioneller, grenzüber- schreitender Kokaintransporte leistete und in diesem Rahmen an 2 Betäubungs- mitteleinfuhren beteiligt war, wobei im Rahmen der zuletzt am 18. Februar 2019 erfolgten eine Gesamtmenge von rund 4.5 Kilogramm reinem Kokain eingeführt wurde. Ferner war der Beschuldigte A._____ beim ganzen Transportweg von Holland in die Schweiz präsent, was – wenn auch nicht auf eine Rolle als Organisator auf Stufe des Beschuldigten C.______ – auf eine nicht untergeordnete Rolle einerseits hindeutet und von ausgeprägter krimineller Energie andererseits zeugt. Die eingeführte Menge Kokain von insgesamt rund</w:t>
      </w:r>
    </w:p>
    <w:p>
      <w:r>
        <w:rPr>
          <w:b/>
        </w:rPr>
        <w:t>E. 3.1.2</w:t>
      </w:r>
    </w:p>
    <w:p>
      <w:r>
        <w:t>Der Beschuldigte A._____ handelte aus egoistischen bzw. rein finanziellen Motiven und direktvorsätzlich. Es liegt ferner keine eigene Substanzabhängigkeit vor. Die subjektive Tatschwere vermag damit die objektive Tatschwere nicht zu relativieren. Es bleibt damit bei einer Einzelstrafe von 5 1/2 Jahren.</w:t>
      </w:r>
    </w:p>
    <w:p>
      <w:r>
        <w:rPr>
          <w:b/>
        </w:rPr>
        <w:t>E. 3.2</w:t>
      </w:r>
    </w:p>
    <w:p>
      <w:r>
        <w:t>Asperation: Kokaineinfuhr vom 28. Dezember 2018</w:t>
      </w:r>
    </w:p>
    <w:p>
      <w:r>
        <w:rPr>
          <w:b/>
        </w:rPr>
        <w:t>E. 3.2.1</w:t>
      </w:r>
    </w:p>
    <w:p>
      <w:r>
        <w:t>Zur objektiven Tatschwere ist zunächst zu bemerken, dass der Beschuldigte A._____ anlässlich der Kokaineinfuhr vom 28. Dezember 2018 700 Gramm reines Kokain in die Schweiz einführte, was den Grenzwert von 18 Gramm wiederum um ein Vielfaches übersteigt. Bezüglich der Stellung des Beschuldigten innerhalb der Gruppe und seiner kriminellen Energie kann vorliegend auf Ziff. 3.1.1 vorstehend</w:t>
      </w:r>
    </w:p>
    <w:p>
      <w:r>
        <w:t>- 36 - verwiesen werden. Es ist von einem nicht mehr leichten Verschulden auszuge- hen, was eine Einzelstrafe von 3 Jahren rechtfertigt.</w:t>
      </w:r>
    </w:p>
    <w:p>
      <w:r>
        <w:rPr>
          <w:b/>
        </w:rPr>
        <w:t>E. 3.2.2</w:t>
      </w:r>
    </w:p>
    <w:p>
      <w:r>
        <w:t>In subjektiver Hinsicht gibt es nichts, was zugunsten des Beschuldigten ge- wertet werden könnte. Es kann hierzu auf das bereits unter Ziff. 3.1.2 Ausgeführte verwiesen werden. Insgesamt relativiert sich das objektive Verschulden in keiner Weise.</w:t>
      </w:r>
    </w:p>
    <w:p>
      <w:r>
        <w:rPr>
          <w:b/>
        </w:rPr>
        <w:t>E. 3.2.3</w:t>
      </w:r>
    </w:p>
    <w:p>
      <w:r>
        <w:t>Unter Hinweis auf den zeitlichen, sachlichen und situativen Zusammenhang der vorliegenden Einfuhr mit derjenigen vom 18. Februar 2019, wobei sie dem gleichen modus operandi folgte und sich auch gegen die gleichen Rechtsgüter richtete, ist in Anwendung des Asperationsprinzips die Einsatzstrafe um 1 1/2 Jahre zu erhöhen.</w:t>
      </w:r>
    </w:p>
    <w:p>
      <w:r>
        <w:rPr>
          <w:b/>
        </w:rPr>
        <w:t>E. 3.2.4</w:t>
      </w:r>
    </w:p>
    <w:p>
      <w:r>
        <w:t>Nach dem Gesagten ergäbe dies asperiert eine Freiheitsstrafe von insge- samt 7 Jahren.</w:t>
      </w:r>
    </w:p>
    <w:p>
      <w:r>
        <w:rPr>
          <w:b/>
        </w:rPr>
        <w:t>E. 3.3</w:t>
      </w:r>
    </w:p>
    <w:p>
      <w:r>
        <w:t>Täterkomponente</w:t>
      </w:r>
    </w:p>
    <w:p>
      <w:r>
        <w:rPr>
          <w:b/>
        </w:rPr>
        <w:t>E. 3.3.1</w:t>
      </w:r>
    </w:p>
    <w:p>
      <w:r>
        <w:t>Hinsichtlich des persönlichen Werdegangs des Beschuldigten A._____ kann zunächst auf die korrekten Ausführungen der Vorinstanz verwiesen werden (Urk. 55 S. 101 f.). An der Berufungsverhandlung wurde aktualisiert, dass der Be- schuldigte A._____ seit sechs Monaten keine Arbeit mehr hat und momentan beim RAV ist sowie von der Arbeitslosenentschädigung lebt. Ihm war bei der AD._____ Abdichtung gekündigt worden, da seine Aufenthaltsbewilligung auf- grund des Entscheids der Vorinstanz durch das Migrationsamt nicht verlängert wurde. Momentan besucht er einen Deutschkurs bis im Januar 2024. Mit seiner Ehefrau ist er immer noch verheiratet, lebt jedoch getrennt von ihr und mit seiner aktuellen Freundin in einer gemeinsamen 1.5-Zimmer-Wohnung. Mit seiner Toch- ter, welche bei der Mutter in AC.______ lebt und welche er zuletzt vor zwei Jah- ren gesehen hat, pflegt er regelmässigen Kontakt über Whatsapp und unterstützt sie finanziell mit monatlichen Zahlungen von Fr. 350.–. Auch zu seinem Sohn in der Schweiz, welcher in die vierte Klasse geht, hat er gemäss eigenen Angaben viel Kontakt und unternimmt viel mit ihm. Die Unterhaltszahlungen für seinen</w:t>
      </w:r>
    </w:p>
    <w:p>
      <w:r>
        <w:t>- 37 - Sohn werden ihm automatisch von seiner Arbeitslosenentschädigung abgezogen. Der Beschuldigte führte weiter aus, dass er früher gelegentlich Kokain an Partys und an den Wochenenden konsumierte. Für seine Zukunft plant er, mit seiner Freundin ein weiteres Kind zu bekommen sowie eine gute Arbeitsstelle zu haben (Urk. 66/1 S. 2-8). Es ergeben sich hieraus keine strafzumessungsrelevanten Umstände.</w:t>
      </w:r>
    </w:p>
    <w:p>
      <w:r>
        <w:rPr>
          <w:b/>
        </w:rPr>
        <w:t>E. 3.3.2</w:t>
      </w:r>
    </w:p>
    <w:p>
      <w:r>
        <w:t>Der Beschuldigte A._____ weist keine Vorstrafen auf (Urk. 58). Dieser Um- stand ist strafzumessungsneutral zu werten.</w:t>
      </w:r>
    </w:p>
    <w:p>
      <w:r>
        <w:rPr>
          <w:b/>
        </w:rPr>
        <w:t>E. 3.3.3</w:t>
      </w:r>
    </w:p>
    <w:p>
      <w:r>
        <w:t>Der Beschuldigte A._____ zeigte weder im Vorverfahren noch anlässlich der Hauptverhandlung oder im Berufungsverfahren Reue oder Einsicht. Er blieb weit- gehend ungeständig mit der Ausnahme, dass er erstmals an der Berufungsver- handlung zugab, bei der Kokaineinfuhr vom 28. Dezember 2018 dabei gewesen zu sein sowie Kenntnis vom Drogenimport am 18. Februar 2019 gehabt zu haben. Doch gab er nach wie vor eine Beteiligung seinerseits am Drogenhandel bis zu- letzt nicht zu. Das Nachtatverhalten kann somit nicht zu seinen Gunsten berück- sichtigt werden.</w:t>
      </w:r>
    </w:p>
    <w:p>
      <w:r>
        <w:rPr>
          <w:b/>
        </w:rPr>
        <w:t>E. 3.3.4</w:t>
      </w:r>
    </w:p>
    <w:p>
      <w:r>
        <w:t>Die Täterkomponente wirkt sich vor diesem Hintergrund nicht auf die auszu- fällende Strafe aus. Damit würde eine Freiheitsstrafe in Höhe von 7 Jahren resul- tieren, was zeigt, dass die vorinstanzliche Sanktion sehr milde ausfiel. In Nach- achtung des Verschlechterungsverbotes ist indessen die vorinstanzliche Sanktion von 5 Jahren und 9 Monaten Freiheitsstrafe zu übernehmen. 4. Fazit Strafzumessung Der Beschuldigte A._____ ist mit einer Freiheitsstrafe von 5 Jahren und</w:t>
      </w:r>
    </w:p>
    <w:p>
      <w:r>
        <w:rPr>
          <w:b/>
        </w:rPr>
        <w:t>E. 3.4</w:t>
      </w:r>
    </w:p>
    <w:p>
      <w:r>
        <w:t>Wie noch zu zeigen sein wird, sind die Aussagen des Beschuldigten C.______, der Beschuldigte A._____ habe von oder über D.______ drei Kilo- gramm Kokain bezogen und transportiert, entgegen der Vorinstanz als inkonsis- tent und im Endeffekt als nicht glaubhaft zu qualifizieren, weshalb sie für die Sachverhaltserstellung nicht heranzuziehen sind (vgl. nachstehend Ziff. III.5.3). Da somit die Einvernahme von D.______ als Zeuge keine neuen Erkenntnisse bringt, ist der Beweisantrag abzuweisen.</w:t>
      </w:r>
    </w:p>
    <w:p>
      <w:r>
        <w:rPr>
          <w:b/>
        </w:rPr>
        <w:t>E. 3.5</w:t>
      </w:r>
    </w:p>
    <w:p>
      <w:r>
        <w:t>Sodann beantragt die Verteidigung weitere Abklärungen im Zusammenhang mit den beiden in den Akten liegenden Gutachten der Haaranalyse vom 28. Februar 2019 sowie betreffend die Auswertung des Fingernagelschmutzes vom 4. März 2019 (Urk. 67 S. 1). Die Verteidigung argumentiert dahingehend, dass die beiden Gutachten nicht selbsterklärend seien und insbesondere das Gutachten betreffend Haaranalyse nur vage formuliere, dass möglicherweise auch eine Kontamination von aussen in die Haare gekommen sein könnte. Das Gutachten zum Fingernagelschmutz äussere sich nicht weiter zur Frage der Kontamination, sondern stelle nur absolut fest, dass der Fingernagelschmutz Rückstände von Kokain aufweise (Urk. 67 S. 2).</w:t>
      </w:r>
    </w:p>
    <w:p>
      <w:r>
        <w:t>- 9 -</w:t>
      </w:r>
    </w:p>
    <w:p>
      <w:r>
        <w:rPr>
          <w:b/>
        </w:rPr>
        <w:t>E. 3.6</w:t>
      </w:r>
    </w:p>
    <w:p>
      <w:r>
        <w:t>Die beiden erwähnten Gutachten sind lege artis verfasst und ohne Weiteres verwertbar und aussagekräftig. So legt das Gutachten betreffend Haaranalyse aus wissenschaftlicher Sicht nachvollziehbar dar, dass die Kontamination nicht nur durch Konsum, sondern auch durch Kontakt von aussen, namentlich durch Kontakt mit Kokain-haltigem Staub, zustande kommen könne (Urk. HD/9/27 S. 3). Im Übrigen handelt es sich bei den Gutachten nicht um das Hauptbeweismittel, sondern um ein weiteres Indiz. Ein strikter Beweis kann mit den Gutachten jeden- falls nicht erbracht werden, doch hindert dies das Gericht nicht daran, sie als Indiz zu verwenden und entsprechend zu würdigen. Hinzu kommt, dass beim Gutach- ten der Haaranalyse nicht Kopf-, sondern Beinhaare der Beschuldigten untersucht wurden. Deshalb überzeugt auch die Erklärung des Beschuldigten A._____ nicht, wonach die Kontamination davon herrühren könne, dass man sich an Partys, wo Kokain konsumiert werde, durch das Gesicht streiche (Urk. 66/1 S. 15).</w:t>
      </w:r>
    </w:p>
    <w:p>
      <w:r>
        <w:rPr>
          <w:b/>
        </w:rPr>
        <w:t>E. 3.7</w:t>
      </w:r>
    </w:p>
    <w:p>
      <w:r>
        <w:t>Nach dem Gesagten erübrigen sich beweisrechtliche Weiterungen, weshalb auch dieser Beweisantrag abzuweisen ist. 4. Anklagegrundsatz</w:t>
      </w:r>
    </w:p>
    <w:p>
      <w:r>
        <w:rPr>
          <w:b/>
        </w:rPr>
        <w:t>E. 4</w:t>
      </w:r>
    </w:p>
    <w:p>
      <w:r>
        <w:t>Zur Berufungsverhandlung vom 2. und 3. November 2023 erschienen der Beschuldigte A._____ in Begleitung seines amtlichen Verteidigers Fürsprecher X._____, der Beschuldigte B.______ in Begleitung seines amtlichen Verteidigers Rechtsanwalt lic. iur. Y._____ (im Verfahren SB220455-O) sowie der Beschuldigte C.______ in Begleitung seines amtlichen Verteidigers Rechtsanwalt Dr. iur. Z.______ (im Verfahren SB220456-O). In der Sache stellten die Parteien die eingangs wiedergegebenen Anträge (Prot. II S. 4).</w:t>
      </w:r>
    </w:p>
    <w:p>
      <w:r>
        <w:rPr>
          <w:b/>
        </w:rPr>
        <w:t>E. 4.1</w:t>
      </w:r>
    </w:p>
    <w:p>
      <w:r>
        <w:t>Dass der Beschuldigte A._____ anlässlich der Vorgänge vom 28. Dezember 2018 und 18. Februar 2019 mit Wissen und Willen handelte, ist aufgrund des zielgerichteten, professionellen und konspirativen Zusammenwirkens mit den Mitbeschuldigten C.______, B.______ und D.______ erstellt, womit direkter Vor- satz gegeben ist.</w:t>
      </w:r>
    </w:p>
    <w:p>
      <w:r>
        <w:rPr>
          <w:b/>
        </w:rPr>
        <w:t>E. 4.2</w:t>
      </w:r>
    </w:p>
    <w:p>
      <w:r>
        <w:t>Auch ist mit der Vorinstanz zu Recht von einer mehrfachen Begehung aus- zugehen (Urk. 55 S. 95), zumal nicht unwesentliche Unterbrüche und Zeitabstän-</w:t>
      </w:r>
    </w:p>
    <w:p>
      <w:r>
        <w:t>- 34 - de zwischen den einzelnen Einfuhren vorliegen und im Endeffekt nicht von einem Gesamtvorsatz zur Einfuhr von Kokain ausgegangen werden kann. 5. Nach dem Gesagten ist der Beschuldigte A._____ der mehrfachen qualifi- zierten Widerhandlung gegen das Betäubungsmittelgesetz im Sinne von Art. 19 Abs. 1 lit. b in Verbindung mit Art. 19 Abs. 2 lit. a BetmG schuldig.</w:t>
      </w:r>
    </w:p>
    <w:p>
      <w:r>
        <w:rPr>
          <w:b/>
        </w:rPr>
        <w:t>E. 4.3</w:t>
      </w:r>
    </w:p>
    <w:p>
      <w:r>
        <w:t>Der Verteidigung und ebenso der Vorinstanz ist insoweit zu folgen, als der Anklageschrift vom 11. Januar 2021 in der Tat unter dem Titel "Anhang I" mehre- re Beilagen angefügt wurden, wobei diesen diverse Hinweise auf Beweismittel und Mutmassungen zu entnehmen sind, die zwar an sich nicht unzulässig sind, jedoch im Rahmen des Plädoyers der Staatsanwaltschaft hätten vorgebracht werden müssen und gemäss Art. 325 StPO nicht Teil einer Anklage sein dürfen. Folglich dürfen sie – mit der Vorinstanz – auch nicht berücksichtigt werden. Mit Hinweis auf die bundesgerichtliche Rechtsprechung kam die Vorinstanz aber ebenso zu Recht zum Schluss, dass das Gericht trotz des Anhangs eine eigene, selbständige Beweiswürdigung vornehmen könne und der Blick auf den in der Anklage selbst erhobenen Vorwurf nicht getrübt werde (Urk. 55 S. 13 f.). Damit ist dem Gericht nach Studium der Anklage auch ohne Anhang I bewusst, wie der je- weilige Anklagevorwurf lautet. Auf die zutreffenden Ausführungen der Vorinstanz hierzu kann verwiesen werden (Urk. 55 S. 13 f.).</w:t>
      </w:r>
    </w:p>
    <w:p>
      <w:r>
        <w:rPr>
          <w:b/>
        </w:rPr>
        <w:t>E. 4.4</w:t>
      </w:r>
    </w:p>
    <w:p>
      <w:r>
        <w:t>Zwar kann der Verteidigung insoweit zugestimmt werden, als dass die Anklageschrift zumindest teilweise etwas unglücklich formuliert ist. Doch bereits die Vorinstanz führte zum Vorwurf der Verteidigung der Verletzung der Informa- tions- und Umgrenzungsfunktion aus (vgl. Urk. 55 S. 8 ff.), dass die Anklage konk- ret umschreibe, an welchem Datum, um welche Uhrzeit und an welchem Ort die vorgeworfenen Einfuhren erfolgt sein sollen. So werfe die Anklage allen Beschul- digten vor, dass die Einfuhren immer nach dem gleichen modus operandi erfolgt seien. Aus der Kombination von konkretem Tatvorhalt (unter Angabe von Ort, Zeit und Datum) sowie dem detailliert umschriebenen Musterablauf sei sowohl den Beschuldigten als auch dem Gericht klar, was ihnen vorgeworfen werde, auch ohne einen Rückgriff auf den Anhang I (Urk. 55 S. 14 f.). Diese Folgerungen er- weisen sich als durchwegs korrekt. Bezüglich des Zusammenwirkens bzw. der Rollenverteilung äussert sich die Anklage ferner dahingehend hinreichend, als sie einerseits die Rollen umschreibt und andererseits das ineinandergeflochtene Zu-</w:t>
      </w:r>
    </w:p>
    <w:p>
      <w:r>
        <w:t>- 11 - sammenwirken der einzelnen Involvierten darlegt. Die den Beschuldigten A._____ noch betreffenden Tathandlungen beschränken sich ferner auf die Begleitung der Transporte, wobei diese in der Anklage ausreichend umschrieben sind. Hinsicht- lich der importierten Menge der Betäubungsmittel lässt sich sodann dem Ankla- gesachverhalt mit Blick auf den Tatvorhalt und den Musterablauf (modus operandi) entnehmen, welche Menge die Beschuldigten bei welcher Einfuhr importiert haben sollen (Urk. 29/49 S. 5 ff., S. 7). Auch wenn die Formulierung in der Anklageschrift "unbestimmte, aber grosse Menge" für sich alleine zu unbestimmt wäre, enthält die Anklage auch Angaben zur Gesamtmenge der importierten Drogen: So wird dem Beschuldigten A._____ die Einfuhr einer Ge- samtmenge von 25 Kilogramm Kokaingemisch guter Qualität vorgeworfen (Urk. 29/49 S. 7). Damit wird die eingeführte Kokainmenge insgesamt genügend konkret und ausreichend umschrieben. Ob sich diese Vorwürfe erstellen lassen, ist keine Frage des Anklageprinzips, sondern im Rahmen der Beweiswürdigung zu überprüfen.</w:t>
      </w:r>
    </w:p>
    <w:p>
      <w:r>
        <w:rPr>
          <w:b/>
        </w:rPr>
        <w:t>E. 4.5</w:t>
      </w:r>
    </w:p>
    <w:p>
      <w:r>
        <w:t>Kilogramm Reinsubstanz überschreitet den Grenzwert von 18 Gramm um ein Vielfaches. Innerhalb des schweren Falles bzw. der qualifizierten Tatbegehung ist von einem mittleren Verschulden auszugehen, wobei sich eine Einsatzstrafe von rund 5 1/2 Jahren rechtfertigt. Anhand des Strafmassmodels von SCHLEGEL/JUCKER (Kommentar Betäubungs- mittelgesetz, 4. Aufl. 2022, Art. 47 StGB N 37 ff.) erhellt, dass diese Einsatzstrafe einem Vergleich zu anderen Urteilen in der Schweiz standhält.</w:t>
      </w:r>
    </w:p>
    <w:p>
      <w:r>
        <w:rPr>
          <w:b/>
        </w:rPr>
        <w:t>E. 5</w:t>
      </w:r>
    </w:p>
    <w:p>
      <w:r>
        <w:t>Verwertbarkeit der Überwachungsmassnahmen / Zufallsfunde</w:t>
      </w:r>
    </w:p>
    <w:p>
      <w:r>
        <w:rPr>
          <w:b/>
        </w:rPr>
        <w:t>E. 5.1</w:t>
      </w:r>
    </w:p>
    <w:p>
      <w:r>
        <w:t>Vorweg gilt festzuhalten, dass sich die Vorinstanz differenziert, genau und eingehend mit den Depositionen des Beschuldigten A._____, seiner Mitbeschul- digten C.______, B.______ und D.______ sowie den weiteren Beweismitteln,</w:t>
      </w:r>
    </w:p>
    <w:p>
      <w:r>
        <w:t>- 18 - insbesondere den Erkenntnissen aus den Observationen und Überwachungs- massnahmen, auseinandergesetzt hat. Sie gab die Aussagen des Beschuldigten A._____ sowie diejenigen der Mitbeschuldigten – soweit solche erfolgt waren – korrekt wieder und würdigte die Glaubwürdigkeit der genannten Parteien unter Verweis auf deren untergeordnete Rolle zutreffend. Darauf kann vorab grundsätz- lich verwiesen werden (Urk. 55 S. 42 ff., Art. 82 Abs. 4 StPO). Im Weiteren unter- zog sie die Aussagen des Beschuldigten A._____ sowie der Beschuldigten C.______, B.______ und D.______ einer sorgfältigen Glaubhaftigkeitsanalyse (Urk. 55 S. 63 ff.), welche mit Ausnahme der folgenden Korrekturen bzw. Präzisie- rungen als zutreffend übernommen werden kann:</w:t>
      </w:r>
    </w:p>
    <w:p>
      <w:r>
        <w:rPr>
          <w:b/>
        </w:rPr>
        <w:t>E. 5.2</w:t>
      </w:r>
    </w:p>
    <w:p>
      <w:r>
        <w:t>Hinsichtlich der Depositionen des Beschuldigten B.______, welcher als ein- ziger von Anfang an Aussagen tätigte, ist mit der Vorinstanz (Urk. 55 S. 63 ff.) festzustellen, dass sie – soweit die äusseren Handlungsabläufe thematisiert wur- den – detailliert, präzise, nachvollziehbar, ohne inhärente Widersprüche und folg- lich als glaubhaft taxiert werden können, womit auf sie abzustellen ist. Ferner las- sen sie sich auch mit den übrigen Beweisergebnissen, namentlich den Observati- onen, in Einklang bringen. Indessen ist aber augenscheinlich, dass auch der Be- schuldigte B.______ ausweichende, pauschale und merklich abschwächende Aussagen tätigte, sobald seine eigene Rolle thematisiert wurde oder auch nur am Rande zur Sprache kam. Dies ist als Bemühen, selbst möglichst unbeschadet aus der Angelegenheit zu kommen, durchaus nachvollziehbar, aber letztlich auch als solches deutlich erkennbar. So verschanzte sich der Beschuldigte B.______ durchwegs und pauschal hinter den Aussagen, er habe als Taxifahrer nichts nachgefragt und sich auch nichts überlegt (u.a. Prot. I S. 11, 17 und 19), was an- gesichts der noch näher zu beleuchtenden Umstände realitätsfremd erscheint. So gab es für den Beschuldigten B.______ aus legalen, professionellen Gründen keinerlei Anlass, die Fahrten unter den vorliegenden, offensichtlich obskuren Um- ständen (Warten an der Grenze um 5 Uhr morgens auf Abruf, Insassenwechsel, Konvoifahrten u.w.m.) auszuführen. Eine nachvollziehbare Erklärung für sein of- fenkundiges Mitwirken bei den äusserst verdächtigen und konspirativen Zusam- mentreffen an der Grenze konnte und wollte der Beschuldigte B.______ nicht vorbringen. Solches lässt sich jedoch nur dadurch erklären, dass der Beschuldigte</w:t>
      </w:r>
    </w:p>
    <w:p>
      <w:r>
        <w:t>- 19 - B.______ selbst eine Rolle innerhalb der Gruppierung der Beschuldigten innehat- te. Es wird darauf noch im Einzelnen zurückzukommen sein. An dieser Stelle be- reits festzuhalten ist, dass betreffend die eigene Rolle bzw. Tatbeteiligung offen- kundig Schutzbehauptungen des Beschuldigten B.______ vorliegen, auf welche nicht abgestellt werden kann.</w:t>
      </w:r>
    </w:p>
    <w:p>
      <w:r>
        <w:rPr>
          <w:b/>
        </w:rPr>
        <w:t>E. 5.3</w:t>
      </w:r>
    </w:p>
    <w:p>
      <w:r>
        <w:t>Bei der Prüfung der (wenigen) Aussagen des Beschuldigten C.______ kam die Vorinstanz zum Schluss, dass die partiell erfolgten Belastungen, da eruptiv, unstrategisch und spontan erst am Schluss der Untersuchung erfolgt, als glaub- haft zu erachten seien (Urk. 55 S. 68 ff.). Dem kann nicht gefolgt werden. Korrekt ist die Feststellung, dass der Beschuldigte C.______ zunächst durchwegs die Aussage verweigerte und schliesslich – durchaus spontan – erstmals anlässlich der Schlusseinvernahme belastende Aussagen betreffend den Beschuldigten A._____ und in diesem Zusammenhang letztlich auch gegen den Beschuldigten D.______ zu Protokoll gab, namentlich erklärte, dass der Beschuldigte A._____ zum Zwecke des Kokainkaufs am 16. Februar 2019 mit ihm nach Holland sowie am 18. Februar 2019 wieder zurück in die Schweiz gefahren sei und 3 Kilo der si- chergestellten Drogen ihm (dem Beschuldigten A._____) gehören würden, wobei er (der Beschuldigte C.______) einzig und vor allem unwissentlich hinsichtlich des Drogentransports den Kontakt zwischen dem Beschuldigten A._____ und dem Beschuldigten D.______ hergestellt habe (vgl. Urk. 2/16 S. 11 ff.). Diese Belastungen erfolgten im Rahmen einer gänzlich konstruiert und realitäts- fremd wirkenden Schilderung der Rahmenabläufe. So erklärte der Beschuldigte C.______, von den Betäubungsmitteln nichts gewusst zu haben und erst auf Nachfrage bei der Rückreise erfahren zu haben, dass der Beschuldigte A._____ Kokain dabei habe (Urk. 2/17 S. 10). Ebenso soll ihm dieser gesagt haben, dass der Beschuldigte D.______ diese Drogen transportieren würde (Urk. 2/17 S. 12). Er (der Beschuldigte C.______) sei ausschliesslich wegen einer Gerichtsangele- genheit nach Holland gefahren, namentlich habe er am 18. Februar 2019 einen Gerichtstermin wegen seines Passes in Den Haag gehabt (Urk. 2/17 S. 8). Diese Aussagen wiederholte der Beschuldigte C.______ auch anlässlich der Berufungs- verhandlung (Urk. 66/3 S. 15 f.). Das Vorbringen betreffend den Gerichtstermin in</w:t>
      </w:r>
    </w:p>
    <w:p>
      <w:r>
        <w:t>- 20 - Den Haag wird bereits angesichts der Tatsache, dass der Beschuldigte C.______ am 18. Februar 2019 in den frühen Morgenstunden wieder in die Schweiz einreis- te, als offensichtliche Schutzbehauptung entlarvt. Ebenso räumte der Beschuldig- te C.______ zwar ein, er sei bereits früher, im Dezember 2018, mit dem Beschul- digten A._____ nach Holland gereist (Urk. 2/17 S. 17), ohne jedoch eine Erklä- rung hierfür angeben zu können. Dass der Beschuldigte C.______ sodann – wie von ihm geltend gemacht (Urk. 2/16 S. 12) – nicht gewollt habe, dass der Be- schuldigte A._____ mit den Drogen in sein Auto einsteige, weshalb das Kokain separat vom Beschuldigten D.______ transportiert worden sei, kann sodann nur als absurd erachtet werden, hätte der Beschuldigte C.______ doch nahelie- genderweise dem Beschuldigten A._____ die Mitfahrt verweigern können, wenn er denn effektiv nichts mit dem Drogentransport zu tun hätte haben wollen. Dass er den Beschuldigten A._____ sodann aber nicht nur mitfahren liess, sondern darüber hinaus auch noch wegen ihm früher zurückgereist sein will, und zwar so viel früher, dass der von ihm angegebene Grund der Reise, der Gerichtstermin in Den Haag, gar nicht wahrgenommen werden konnte, ist als Vorbringen geradezu abstrus. Wenn der Beschuldigte C.______ anlässlich der Berufungsverhandlung sodann vorbringt, er sei – trotz Kenntnis von der Involvierung des Beschuldigten A._____ in den Drogenimport – nur deshalb mit dem Beschuldigten A._____ im Februar 2019 zurück in die Schweiz gefahren, da letzterer derart Druck auf ihn (den Beschuldigten C.______) ausgeübt habe, überzeugt dies nicht. So habe der Beschuldigte A._____ dem Beschuldigten C.______ gemäss eigenen Aussagen lediglich mehrfach gesagt, sie sollen gehen und er (der Beschuldigte A._____) müsse gehen (Urk. 66/3 S. 15 f.). Von einer eigentlichen Druckausübung kann ge- rade nicht gesprochen werden. Auf entsprechende Nachfrage anlässlich der Be- rufungsverhandlung, weshalb er dem Beschuldigten A._____ nicht einfach gesagt habe, dieser könne nicht mitfahren, entgegnete der Beschuldigte C.______ ledig- lich, er wisse es nicht und es sei nicht die beste Entscheidung gewesen (Urk. 66/3 S. 30). Auch eine plausible Erklärung für die zusätzlichen rund 3.5 Kilogramm Ko- kaingemisch blieb der Beschuldigte C.______ – auch anlässlich der Berufungs- verhandlung (Urk. 66/3 S. 17) – schuldig.</w:t>
      </w:r>
    </w:p>
    <w:p>
      <w:r>
        <w:t>- 21 - Damit sind aber die Belastungsaussagen gegenüber den Beschuldigten A._____ und D.______ derart untrennbar mit ganz grundsätzlich unsinnigen, unplausiblen und widersprüchlichen Erklärungen verbunden, dass sie insgesamt mit der Ver- teidigung des Beschuldigten A._____ (vgl. Urk. 68 S. 10 ff.) als unglaubhaft er- achtet werden müssen. Vielmehr geht aus dem inkonsistenten Aussageverhalten des Beschuldigten C.______ hervor, dass er einzig zu seinem Schutz stets neue Versionen zu den Tatvorwürfen vorbringt. Auf die Aussagen des Beschuldigten C.______ kann damit nicht abgestellt werden, auch nicht im Umfang der Belas- tungen.</w:t>
      </w:r>
    </w:p>
    <w:p>
      <w:r>
        <w:rPr>
          <w:b/>
        </w:rPr>
        <w:t>E. 5.4</w:t>
      </w:r>
    </w:p>
    <w:p>
      <w:r>
        <w:t>Darüber hinaus ist mit der Vorinstanz festzuhalten, dass die Aussagen des Beschuldigten A._____ und des Beschuldigten D.______, soweit solche überhaupt erfolgten, wenig aussagekräftig, ausweichend und nicht plausibel er- scheinen. Es kann hierzu vollumfänglich auf die Erwägungen im vorinstanzlichen Entscheid verwiesen werden (vgl. Urk. 55 S. 65 ff.). Anlässlich der Berufungs- verhandlung räumte der Beschuldigte A._____ zwar erstmals ein, bei der Fahrt vom 28. Dezember 2018 dabei gewesen sowie mit dem Beschuldigten C.______ von Holland gekommen zu sein, wobei er bereits dann den Verdacht gehabt habe, der Beschuldigte C.______ könnte mit Drogen zu tun haben. Ferner gestand er ein, bei der Fahrt vom 19. Februar 2019 Kenntnis gehabt zu haben, dass Drogen importiert würden (Urk. 66/1 S. 14, S. 20 ff.). Diese Aussagen decken sich mit den weiteren Beweisergebnissen, unter anderem den Randdatenüberwachungen der Mobiltelefone (vgl. auch nachfolgend Ziff. 6), weshalb darauf abgestellt werden kann. Wenn der Beschuldigte A._____ auf der anderen Seite jedoch neu geltend macht, dass es der Beschuldigte C.______ gewesen sei, der mit D.______ zusammen die Drogen in die Schweiz importiert habe (vgl. Urk. 66/1 S. 14, S. 18, S. 20 ff.), überzeugt dies allerdings nicht. Die plötzlichen Gegenbelastungen seitens des Beschuldigten A._____ und sein damit geändertes Aussageverhalten sind – auch wenn sie durchaus zur Überraschung seiner amtlichen Verteidigung erfolgten – alles andere als glaubhaft: Der Beschuldigte A._____ wirft dem Beschuldigten C.______ spiegelbildlich einfach genau das Gleiche vor, was dieser zuvor ihm unterstellt hatte. Auf diese Aussagen kann nicht abgestellt werden.</w:t>
      </w:r>
    </w:p>
    <w:p>
      <w:r>
        <w:t>- 22 -</w:t>
      </w:r>
    </w:p>
    <w:p>
      <w:r>
        <w:rPr>
          <w:b/>
        </w:rPr>
        <w:t>E. 5.5</w:t>
      </w:r>
    </w:p>
    <w:p>
      <w:r>
        <w:t>Demgegenüber ist festzustellen, dass die Observationsberichte der Stadt- polizei Zürich vom 6. März 2019, 21. Februar 2019 und 7. März 2019 (Urk. 1/3-7) sowie die hernach erfolgten Zeugenaussagen (Urk. 8/9-12) inhaltlich überzeugen. Die observierenden Polizeifunktionäre wurden im Beisein der Beschuldigten und unter der strengen Strafandrohung von Art. 307 StGB einvernommen (Urk. 8/9- 12). Die Wahrnehmungsberichte sowie die gestützt darauf erfolgten Zeugenaus- sagen sind detailliert, realitätsnah und nachvollziehbar und beinhalten auch Angaben hinsichtlich nicht wahrgenommener Umstände – so beispielsweise, wenn kein Behältnis ersichtlich war oder Unsicherheiten hinsichtlich der Vorgänge im Fahrzeug oder weiterer Umstände bestanden (vgl. u.a. Urk 1/3 S. 2, 23:15 Uhr, Urk. 1/4 S. 3, 6:34 Uhr, Urk. 8/9 S. 13 f., Urk. 8/10 S. 15 f.). Ebenso wurde von den einvernommenen Polizisten sehr genau unterschieden, ob Schilderungen aufgrund eigener Beobachtungen erfolgten oder ob es sich um mitgeteilte Wahrnehmungen handelte (u.a. Urk. 8/11 S. 15). Ein Motiv für bewusste Falschangaben ist ferner nicht ersichtlich. Die in den Observierungsberichten und Zeugeneinvernahmen geschilderten polizeilichen Wahrnehmungen erscheinen damit durchwegs glaubhaft und es kann entsprechend auf sie abgestellt werden.</w:t>
      </w:r>
    </w:p>
    <w:p>
      <w:r>
        <w:rPr>
          <w:b/>
        </w:rPr>
        <w:t>E. 6</w:t>
      </w:r>
    </w:p>
    <w:p>
      <w:r>
        <w:t>Rechtfertigungs- oder Schuldausschlussgründe wurden weder vorgebracht noch sind solche ersichtlich. V. Strafzumessung 1. Vorbemerkungen Die Vorinstanz hat sich hinsichtlich der Grundsätze der Strafzumessung zutref- fend geäussert, worauf vorab, um unnötige Wiederholungen zu vermeiden, ver- wiesen werden kann (Urk. 55 S. 96 ff.). 2. Strafrahmen Es ist bei der qualifizierten Widerhandlung gegen das Betäubungsmittelgesetz gemäss Art. 19 Abs. 1 lit. b BetmG in Verbindung mit Art. 19 Abs. 2 lit. a BetmG von einem Strafrahmen von einem bis zu 20 Jahren Freiheitsstrafe auszugehen. Die mehrfache Tatbegehung ist mit der Vorinstanz innerhalb des ordentlichen Strafrahmens – da keine aussergewöhnlichen Umstände vorliegen – straferhö- hend zu berücksichtigen (vgl. Urk. 55 S. 96 f.). Strafmilderungsgründe sind ferner nicht ersichtlich. Als Ausgangspunkt für die Festsetzung der Einzelstrafe ist die Kokaineinfuhr vom 18. Februar 2019 heranzuziehen, bei welcher rund</w:t>
      </w:r>
    </w:p>
    <w:p>
      <w:r>
        <w:rPr>
          <w:b/>
        </w:rPr>
        <w:t>E. 6.1</w:t>
      </w:r>
    </w:p>
    <w:p>
      <w:r>
        <w:t>Mit der Vorinstanz ist zunächst festzuhalten, dass die Kokaineinfuhr vom 18. Februar 2019 im Grenzbereich Frankreich/Basel durch die Stadtpolizei Zürich observiert worden war (Urk. 1/7). Aus dem diesbezüglichen Observierungsbericht und den Zeugenaussagen der involvierten Polizeibeamten, auf welche, wie vor- stehend unter Ziff. 5.5 ausgeführt, als glaubhaft abgestellt werden kann, ergibt sich, dass das Fahrzeug VW Polo GTI, AG 1, zusammen mit dem Fahrzeug Opel Astra mit holländischem Kennzeichen PB 2, kurz nach 5 Uhr morgens die Grenze von Frankreich nach Basel passierte, wobei die Fahrzeuge danach im Bereich P._____-strasse/Q._____-strasse in Basel hintereinander parkierten (Urk. 1/7 S. 2). In der Folge verliess der Lenker des Opel Astra selbigen mit einem Plastiksack und stieg in den VW Polo um, wobei er auf der Beifahrerseite Platz nahm (Urk. 8/10 S. 12/9). Das Fahrzeug VW Polo führ danach los und hielt kurze Zeit später im Verzweigungsbereich R._____-strasse/S._____-strasse an. An die-</w:t>
      </w:r>
    </w:p>
    <w:p>
      <w:r>
        <w:t>- 23 - sen Ort fuhr sodann auch das Taxi Toyota Prius, Kennzeichen ZH 3 mit nur einem Insassen. Die Fahrzeuge fuhren um 5.12 Uhr über die T._____-strasse in Rich- tung U._____-ring und schliesslich via Autobahn Richtung Zürich, wobei ab die- sem Zeitpunkt zwei Personen im Taxi sassen (Urk. 1/7 S. 2, Urk. 1/10 S. 2). Um 5.40 Uhr erfolgte der Zugriff, bei welchem die Beschuldigten B.______ und D.______ aus dem Taxi verhaftet wurden (Urk. 18/1 und Urk. 17/1). Die Beschul- digten C.______ und A._____ konnten nach einer über 8 Kilometer langen Flucht- fahrt schliesslich um 5.47 Uhr aus dem VW Polo verhaftet werden (Urk. 1/1 S. 3, Urk. 16/2, Urk. 19/1).</w:t>
      </w:r>
    </w:p>
    <w:p>
      <w:r>
        <w:rPr>
          <w:b/>
        </w:rPr>
        <w:t>E. 6.2</w:t>
      </w:r>
    </w:p>
    <w:p>
      <w:r>
        <w:t>Anlässlich der Verhaftung wurde aus dem Taxi des Beschuldigten B.______ beifahrerseits zwischen den Beinen des Beschuldigten D.______ der beschriebe- ne Sack, beinhaltend diverse Blöcke Kokain mit einem Bruttogewicht von rund</w:t>
      </w:r>
    </w:p>
    <w:p>
      <w:r>
        <w:rPr>
          <w:b/>
        </w:rPr>
        <w:t>E. 6.3</w:t>
      </w:r>
    </w:p>
    <w:p>
      <w:r>
        <w:t>Durch die observierenden Polizisten waren nahezu identische Vorfälle be- reits am 21. Dezember 2018 und am 21. Januar 2019 beobachtet worden (Urk. 1/4, Urk. 1/5), wobei hinsichtlich der genauen Abläufe auf die korrekten Zusammenfassungen der entsprechenden Observationsergebnisse durch die Vo- rinstanz verwiesen werden kann (vgl. Urk. 55 S. 72 f.). Anlässlich beider Vorfälle wechselte der Lenker des Opel Astra, wobei es sich bekanntlich um den Beschul- digten D.______ handelte, mit einem Sack kurz nach der Grenze in den VW Polo und wiederum kurze Zeit später in das bereits wartende Taxi. Da zu diesen Zeit- punkten (noch) keine Zugriffe erfolgten, konnte im Weiteren die gesamte Fahr- strecke mitverfolgt werden, wobei zu Tage trat, dass bei beiden Vorfällen das Taxi und der VW Polo im Konvoi nach M._____ fuhren (Urk. 1/4 S. 1 ff., Urk. 1/5 S. 1 ff.). Während sich die beiden Fahrzeuge am 21. Dezember 2018 in M._____ nach einem kurzen persönlichen Kontakt der Insassen trennten, wobei der VW Polo Richtung V._____strasse in M._____ fuhr (Urk. 1/4 S. 1 ff.), lenkten beim Vorfall vom 21. Januar 2019 die Fahrer beide Autos nach einem gemeinsa-</w:t>
      </w:r>
    </w:p>
    <w:p>
      <w:r>
        <w:t>- 24 - men Stopp auf einem Parkplatz vor dem Bahnhof M._____ in gleicher Richtung im Konvoi weiter an die W._____-strasse 1 in N.______, wobei der Beifahrer oder Lenker des Taxis einem aus der Liegenschaft tretenden Mann wortlos einen Sack übergab und dieser in der Folge mit dem Sack in die Liegenschaft zurückkehrte (Urk. 1/5 S. 1 ff.).</w:t>
      </w:r>
    </w:p>
    <w:p>
      <w:r>
        <w:rPr>
          <w:b/>
        </w:rPr>
        <w:t>E. 6.4</w:t>
      </w:r>
    </w:p>
    <w:p>
      <w:r>
        <w:t>Die vorstehend dargestellten Observationen der Vorgänge vom 21. Dezember 2018, 21. Januar 2019 und 18. Februar 2019 werden durch die rechthilfeweise edierten Mietunterlagen betreffend den Opel Astra durch den Be- schuldigten D.______ ergänzt. Diese weisen nicht nur aus, dass der Beschuldigte D.______ just in den genannten Zeitspannen Mieter des entsprechenden Fahr- zeugs war (vgl. Urk. 28/7/17, Urk. 28/7/40), sondern darüber hinaus auch, dass dieses Auto an den massgeblichen Daten an den entsprechenden Orten erfasst wurde (Urk. 28/7/20, Urk. 28/7/45).</w:t>
      </w:r>
    </w:p>
    <w:p>
      <w:r>
        <w:rPr>
          <w:b/>
        </w:rPr>
        <w:t>E. 6.5</w:t>
      </w:r>
    </w:p>
    <w:p>
      <w:r>
        <w:t>Der Beschuldigte B.______ erklärte zum Vorfall vom 18. Februar 2019 de- tailliert, nachvollziehbar und, wie bereits erörtert, entsprechend glaubhaft, dass ihn der Beschuldigte C.______ damals um 3.30 Uhr morgens angerufen und ihn gefragt habe, ob er den "Jungen", welcher auch verhaftet worden sei (D.______), in Basel abholen könne, weshalb er in der Folge mit dem Taxi an den ihm be- kannten Treffpunkt in Basel gefahren sei (Urk. 4/1 S. 4). Der "Junge" habe einen dunkelfarbigen Rucksack sowie in den Händen einen dunklen Sack, welcher wie ein Abfallsack ausgesehen habe, bzw. eine dunkle Tasche getragen (Urk. 4/1 S. 4, Urk. 4/2 S. 3). Der "Junge" sei dann bei ihm eingestiegen, wobei er aus dem VW Polo, welcher schon dagestanden sei, ausgestiegen und bei ihm wieder ein- gestiegen sei (Urk. 4/2 S. 3). Er sei in der Folge dem VW Polo, welcher vom Be- schuldigten C.______ gelenkt worden sei, nachgefahren (Urk. 4/2 S. 4). Es sei jeweils so gewesen, dass er informiert worden sei, wohin man fahre. Den ersten Auftrag habe er im Oktober 2018 erhalten, es sei genau gleich gelaufen. Der Len- ker des VW Polo, welchen er unter dem Namen "AA._____" oder "AB._____" kenne (mithin der Beschuldigte C.______, durch den Beschuldigten B.______ auf dem Fotobogen 73147430/26.2.2019/Auftragsnummer 002471172 als "AB._____" identifiziert, vgl. Urk. 4/3 S. 5 sowie Anhang), habe ihm jeweils gesagt, wo der</w:t>
      </w:r>
    </w:p>
    <w:p>
      <w:r>
        <w:t>- 25 - Gast warte, es sei aber immer die gleiche Adresse und auch immer die gleiche Person gewesen, der "Junge", welchen er habe abholen müssen, habe stets einen schwarzen Rucksack und eine Tasche bei sich gehabt, wobei er den Rucksack immer auf dem Schoss und die Tasche jeweils zwischen seinen Beinen oder am Boden beim Beifahrersitz neben sich gestellt habe (Urk. 4/2 S. 7, Urk. 4/3 S. 12 ff.). Diese glaubhaften Aussagen bestätigen einerseits die bereits observierten drei Vorfälle und präzisieren darüber hinaus plastisch das Muster des Ablaufs.</w:t>
      </w:r>
    </w:p>
    <w:p>
      <w:r>
        <w:rPr>
          <w:b/>
        </w:rPr>
        <w:t>E. 6.6</w:t>
      </w:r>
    </w:p>
    <w:p>
      <w:r>
        <w:t>Für den eingeklagten Vorgang vom 28. Dezember 2018 liegen keine Obser- vationen vor. Aus den Überwachungsdaten ergibt sich indessen, dass das Mobil- telefon des Beschuldigten A._____ am 28. Dezember 2018 um 5.39 Uhr in der Nähe des in den vorgenannten drei Vorgängen frequentierten Grenzübertritts er- fasst wurde, wobei auch die Mobiltelefone des Beschuldigten C.______ und des Beschuldigten B.______ in unmittelbarer räumlicher und zeitlicher Nähe eruiert werden konnten (Urk. 5/4 Beilage 1, Urk. 1/14 Beilage 1). Aus den Untersuchungsakten ergibt sich weiter, dass der Beschuldigte B.______ am 28. Dezember 2018 um 5.58 Uhr sowie um 5.59 Uhr von der Mobiltelefonnummer +41 1 angerufen wurde (Urk. 4/3 Beilage 6), wobei diese Nummer ohne Weiteres dem Beschuldigten A._____ zugeordnet werden konnte, räumte dieser doch selbst ein, dass es sich um seine Telefonnummer handle (Urk. 5/1 S. 3). Auf Be- fragen erklärte der Beschuldigte B.______ zu diesem Zusammentreffen, dass er da wohl den "Jungen", mithin wiederum den Beschuldigten D.______, abgeholt habe, dass der Beschuldigte A._____ dabei gewesen sei, er ihn aber nicht gese- hen habe. Dies stimmt im Übrigen mit den erstmals an der Berufungsverhandlung gemachten Aussagen des Beschuldigten A._____ überein, dass er am 28. Dezember 2018 ebenfalls anwesend gewesen sei (vgl. Urk. 66/1 S. 15 ff.). Der Beschuldigte B.______ sagte weiter aus, es sei wie immer abgelaufen, der Junge sei zu ihm ins Auto gekommen, nachdem er das Auto des Beschuldigten C.______ verlassen habe, danach seien sie Richtung Zürich gefahren. Ob er ihn in der Nähe des Bahnhofs M._____ abgeladen habe, wisse er nicht mehr, das sei jeweils auch ein Ziel gewesen (Urk. 4/3 S. 17 ff.).</w:t>
      </w:r>
    </w:p>
    <w:p>
      <w:r>
        <w:t>- 26 - Gestützt auf die genannten Überwachungsdaten sowie die glaubhaften Aussagen des Beschuldigten B.______ und die Zugeständnisse des Beschuldigten A._____ anlässlich der Berufungsverhandlung im Zusammenhang mit seiner Anwesenheit ist der Vorgang vom 28. Dezember 2018 erstellt.</w:t>
      </w:r>
    </w:p>
    <w:p>
      <w:r>
        <w:rPr>
          <w:b/>
        </w:rPr>
        <w:t>E. 6.7</w:t>
      </w:r>
    </w:p>
    <w:p>
      <w:r>
        <w:t>Angesichts der sich mehrfach wiederholenden, ausserordentlich ungewöhn- lichen und aufeinander abgestimmten Aktionen in den noch nächtlichen Morgen- stunden, namentlich den gleichen Grenzübertritten, Konvoifahrten und Fahrzeug- wechseln in Verwendung der gleichen Transportbehältnisse, wobei daraus bei der Verhaftung der Beschuldigten über 6 Kilogramm Kokaingemisch sichergestellt werden konnte, bleibt kein Zweifel, dass beide Fahrten stets und ausschliesslich dem Zweck der Betäubungsmitteleinfuhr dienten. Keiner der Beschuldigten ver- mochte denn eine auch nur annähernd plausible (andere) Erklärung für diese ge- meinsamen Fahrten zu geben. Darüber hinaus macht auch einzig vor diesem Hin- tergrund der Fluchtversuch des Beschuldigten C.______ mit dem Beschuldigten A._____ auf dem Beifahrersitz anlässlich des Zugriffs der Polizei am 18. Februar 2019 Sinn (vgl. HD 19/1 S. 2). Dass es sich vernünftigerweise um keine anderen illegalen Substanzen oder Ge- genstände als Kokain handeln konnte, hat bereits die Vorinstanz stringent darge- tan (vgl. Urk. 55 S. 75). Zwar brachte die Verteidigung des Beschuldigten C.______ bzw. die Verteidigung des Beschuldigten B.______ im Rahmen der Berufungsverhandlung vor, es sei nicht ersichtlich, dass nicht auch etwas anderes als Kokain in die Schweiz hätte eingeführt werden können bzw. es hätten andere illegale Substanzen oder Gegenstände, wie Waffen oder andere Drogen, trans- portiert werden können (Urk. 69 S. 7 f.; Urk. 70 S. 10). Dem kann jedoch nicht ge- folgt werden. So hätten mit der Vorinstanz Cannabis oder Waffen eines grösseren Behältnisses bedurft und ist darüber hinaus nicht ein einziger konkreter Anhalts- punkt gegeben, dass etwas anderes als Kokain transportiert worden wäre, wäh- renddem bei dermassen spezialisiertem Vorgehen mit Fug von stets gleicher Fracht ausgegangen werden darf. Wenn die Verteidigung des Beschuldigten B.______ in diesem Zusammenhang vorbringt, es könne nicht aufgrund von feh- lenden bzw. verweigerten Aussagen der Beschuldigten faktisch auf eine Umkehr</w:t>
      </w:r>
    </w:p>
    <w:p>
      <w:r>
        <w:t>- 27 - der Beweislast erkannt werden (Urk. 69 S. 8), ist ihr zu entgegnen, dass, sofern keinerlei Anhaltspunkte vorliegen, dass etwas anderes als Kokain transportiert wurde, es an den Beschuldigten liegt, ihre Behauptungen nachzuweisen. Im Übri- gen verneinten jedoch sowohl der Beschuldigte C.______ als auch der Beschul- digte A._____ ausdrücklich, andere verbotene Gegenstände, wie Waffen oder Sprengstoff, in die Schweiz importiert zu haben (Urk. 66/1 S. 15; Urk. 66/3 S. 11). Zudem ist darauf zu verweisen, dass die Haaranalysen der Beschuldigten A._____ und C.______ eine Kontamination mit Kokain ergaben, das Resultat hin- sichtlich sämtlicher anderen gängigen Betäubungsmittelsubstanzen hingegen ne- gativ ausfiel (Urk. 9/27 S. 2, Urk. 9/30 S. 2). Dies ist als gewichtiges zusätzliches Indiz hinsichtlich der spezialisierten Betätigung im Kokainhandel zu werten, ins- besondere, da die festgestellte Kokainkonzentration gemäss Gutachten auf die Kontamination durch Berührung und nicht (allein) durch Konsum hindeutet (Urk. 9/27 S. 3; Urk. 9/30 S. 3). Auch unter den Fingernägeln der Beschuldigten C.______ und A._____ wurden ferner Kokainspuren gefunden (Urk. 9/34, Urk. 9/37). Erwähnenswert ist in diesem Zusammenhang auch, dass nicht etwa Kopf-, sondern Beinhaare der Beschuldigten C.______ und A._____ für die Ana- lyse der Kontamination verwendet wurden (Urk. 9/27 S. 1; Urk. 9/30 S. 1), weshalb von vornherein ihre Erklärungsversuche, dass man sich an Partys nach dem Konsumieren mit der Hand durch das Gesicht gestrichen oder eine kontaminierte Geldnote einer anderen Person berührt haben könnte, nicht überzeugen und vielmehr als Schutzbehauptungen zu qualifizieren sind (vgl. Urk. 66/1 S. 15; Urk. 66/3 S. 20). Die Vorinstanz schloss vor diesem Hintergrund treffend, dass die bloss theoretische Möglichkeit, es könne in den ersten Fahrten auch andere Fracht geführt worden sein, angesichts der Gesamtumstände als unrealistisch zu erachten sei und angesichts der Indizien- und Beweisdichte nicht genüge, um relevanten Zweifel aufkommen zu lassen (Urk. 55 S. 75).</w:t>
      </w:r>
    </w:p>
    <w:p>
      <w:r>
        <w:rPr>
          <w:b/>
        </w:rPr>
        <w:t>E. 6.8</w:t>
      </w:r>
    </w:p>
    <w:p>
      <w:r>
        <w:t>Entgegen den Ausführungen der Verteidigung erscheint aufgrund des er- stellten Ablaufs als ausgeschlossen, dass der Beschuldigte A._____ zweimal zu- fällig und ohne Beteiligung bei den Kokaineinfuhren im Auto des Mitbeschuldigten C.______ anwesend war.</w:t>
      </w:r>
    </w:p>
    <w:p>
      <w:r>
        <w:t>- 28 - Darüber hinaus vermag der Beschuldigte A._____ selbst keinerlei glaubhaften anderweitigen Gründe für seine eingestandene Fahrt am 16., 17. und 18. Februar 2019 nach Holland und zurück anzugeben und sind solche entgegen der Verteidigung nicht ersichtlich (Urk. 5/3 S. 3 f.; Urk. 68 S. 17). Namentlich sei- ne Aussagen, er sei im Auto des Beschuldigten C.______ nach Holland mitgefah- ren, um Kleider für seine in AC.______ lebende Tochter, welche er damals bereits zwei Jahre lang nicht mehr gesehen habe, einzukaufen (Urk. 5/2 S. 3 f.) bzw. er habe zwei Paar Turnschuhe und drei T-Shirts eingekauft (Urk. 5/3 S. 3 f., Urk. 5/4 S. 3) bzw. er habe Kleider einkaufen wollen, um Urlaub zu machen (Urk. 5/9 S. 14), sind in sich widersprüchlich und lebensfremd. Zudem wurden im Auto des Beschuldigten C.______ zwar Schuhe, aber keine gekauften (Kinder-) Kleider si- chergestellt (Urk. 5/4 Anhang, Katalog-ID 8000avLz). Zudem ist an dieser Stelle nochmals darauf hinzuweisen, dass die Haare und Fingernägel des Beschuldigten A._____ eine Kontamination mit Kokain aufwie- sen, was die Betätigung im Kokainhandel zusätzlich nahelegt (Urk. 9/30 S. 3, Urk. 9/37).</w:t>
      </w:r>
    </w:p>
    <w:p>
      <w:r>
        <w:rPr>
          <w:b/>
        </w:rPr>
        <w:t>E. 6.9</w:t>
      </w:r>
    </w:p>
    <w:p>
      <w:r>
        <w:t>Angesichts dieses Indiziengefüges und vor dem Hintergrund, dass die Reise nach Holland sowie die gemeinsame Rückreise und zweimalige Anwesenheit des Beschuldigten A._____ bei den Grenzfahrten einzig unter der Prämisse einer ak- tiven Mitwirkung an den Kokaintransporten Sinn ergibt, verbleiben insgesamt kei- ne unüberwindbaren Zweifel an seiner Beteiligung an den Kokaineinfuhren vom 28. Dezember 2018 und 18. Februar 2019. Der Sachverhalt ist insoweit erstellt.</w:t>
      </w:r>
    </w:p>
    <w:p>
      <w:r>
        <w:rPr>
          <w:b/>
        </w:rPr>
        <w:t>E. 6.10</w:t>
      </w:r>
    </w:p>
    <w:p>
      <w:r>
        <w:t>Die Vorinstanz erörterte im Weiteren die spezifische Rollenverteilung inner- halb der Gruppe der Beschuldigten (Urk. 55 S. 78 ff.). Sie stellte fest, dass der Beschuldigte A._____ in den beiden erstellten Vorgängen sowohl vor, während und nach der Einfuhr präsent gewesen sei, wobei anhand der Haaranalysen der Beschuldigten erstellt sei, dass sowohl der Beschuldigte C.______ als auch der Beschuldigte A._____ im Gegensatz zu den Beschuldigten B.______ und D.______ direkt mit unverpacktem Kokain in Kontakt gekommen seien. Diese Gesamtumstände sprächen deutlich dafür, dass der Beschuldigte A._____ wie</w:t>
      </w:r>
    </w:p>
    <w:p>
      <w:r>
        <w:t>- 29 - auch der Beschuldigte C.______ – welcher überdies auch telefonisch kommunizierte und den Beschuldigten B.______ jeweils informierte und anwies –, mit der Rolle des Organisators der Kokaineinfuhren betraut gewesen sei bzw. im Hintergrund als Koordinator fungiert hätte. Auch der Umstand, dass der Be- schuldigte A._____ und der Beschuldigte C.______ trotz direktem Kontakt mit dem Kokain selbiges sodann nicht selbst transportierten, den Transport indessen begleitet hätten, würde dies untermauern (Urk. 55 S. 80). Diesen Folgerungen der Vorinstanz kann in Bezug auf den Beschuldigten C.______ vollumfänglich und in Bezug auf den Beschuldigten A._____ teilweise gefolgt werden: Wie bereits mehrfach erwogen, war der Beschuldigte A._____ bei den Einfuhren vom 28. Dezember 2018 und 18. Februar 2019 bei der Hin- und Rückfahrt von der Schweiz nach Holland und zurück dabei und eingeweiht gewesen. Ferner konnte bei ihm ebenfalls eine Kontamination mit Kokain nachgewiesen werden. Überdies fuhr der Beschuldigte A._____ an den erwähnten Daten im gleichen Auto zusammen mit dem Beschuldigten C.______, welcher als Haupttäter betrachtet werden kann, und transportierte das Kokain entsprechend nicht selbst. Dies lässt den naheliegenden Schluss zu, dass er ein Vertrauensverhältnis zum Beschuldigten C.______ hatte und die Transporte zumindest begleitete. Ferner lässt sich damit auch ausschliessen, dass er lediglich auf Stufe Kurier mit den Beschuldigten B.______ und dem bereits rechtskräftig verurteilten D.______ agierte. Nach dem Gesagten sprechen zwar diese Indizien für eine Tatbeteiligung des Beschuldigten A._____ im Sinne einer Mittäterschaft. Dass er hingegen als eigentlicher Organisator auf Stufe des Beschuldigten C.______ stand und qualitativ die gleichen Beiträge geleistet hat, lässt sich entgegen der Anklage und in Berücksichtigung des Grundsatzes in dubio pro reo nicht hinreichend beweisen (vgl. nachstehend Ziff. V. 3). Hinsichtlich der Rollen der Beschuldigten D.______ und B.______ schloss die Vorinstanz ferner, diese hätten im Grundsatz Kurierdienste in den erstellten vier Vorfällen beinhaltet (Urk. 55 S. 81 f.), was aufgrund der aufgezeichneten Fahrten von der Grenze nach Zürich jedenfalls zutreffend ist. Die dem Beschuldigten B.______ darüber hinaus vorgeworfene Rolle des "Spähers" an der Grenze wur- de von diesem stets bestritten und findet darüber hinaus keine Stütze in der Ak-</w:t>
      </w:r>
    </w:p>
    <w:p>
      <w:r>
        <w:t>- 30 - tenlage. Entsprechend ist hinsichtlich des Beschuldigten B.______ in Bestätigung der vorinstanzlichen Erwägungen (Urk. 55 S. 93) nicht erstellt, dass er jeweils für die Überwachung der Grenze zuständig gewesen sei.</w:t>
      </w:r>
    </w:p>
    <w:p>
      <w:r>
        <w:rPr>
          <w:b/>
        </w:rPr>
        <w:t>E. 6.11</w:t>
      </w:r>
    </w:p>
    <w:p>
      <w:r>
        <w:t>Was die vorgeworfene Menge der eingeführten Betäubungsmittel anbelangt, monierte der Verteidiger des Beschuldigten A._____, wie auch die Verteidiger der Mitbeschuldigten C.______ und B.______, dass nur anlässlich der letzten Fahrt Drogen sichergestellt werden konnten und ein Rückschluss, bei den anderen Fahrten sei ebenfalls Kokain transportiert worden, insbesondere in derselben Menge, nicht angängig sei (Urk. 68 S. 8 und Prot. II S. 14; Urk. 69 S. 8 f.; Urk. 70 S. 11 f.). Dem kann in dieser Konsequenz nur teilweise gefolgt werden. Zwar ist den Verteidigungen insofern beizupflichten, als bei den Fahrten vor dem 18. Februar 2019 effektiv weder Kokain sichergestellt noch observiert werden konnte, weshalb das "corpus delicti" fehlt. Bereits dargelegt wurde aber, dass aufgrund des gleichen Vorgehensmusters und der beim Zugriff am 18. Februar 2019 sichergestellten grossen Menge an Kokain rückgeschlossen werden kann, dass auch die weitere erstellte Fahrt zur Einfuhr von Kokain diente (vgl. hierzu auch die Erwägungen gemäss Ziff. 6.7 vorstehend). Im Weiteren hat die Vorinstanz die Möglichkeit von Leerfahrten zu Recht verworfen (Urk. 55 S. 87), wäre doch diesbezüglich einerseits vernünftigerweise ein kleinerer Auf- wand betrieben worden und ergibt sich andererseits aus den glaubhaften Aussa- gen des Beschuldigten B.______, dass wohl ungefähr ab Oktober 2018 Grenz- übertritte im aufgezeigten Rahmen erfolgt waren (Urk. 4/2 S. 6). Damit wären Leerfahrten – wenn denn überhaupt Probeläufe in dieser Form stattgefunden ha- ben sollten – ganz zu Beginn nicht auszuschliessen, sehr wohl aber ab Dezem- ber 2018, nachdem der Ablauf bereits etabliert und nach eingeschliffenen Muster durchgespielt wurde. Es bestehen damit keinerlei vernünftigen Zweifel, dass bei beiden erstellten Vorgängen jeweils Kokain mitgeführt wurde. Die Vorinstanz erwog ausgehend von der anlässlich der Fahrt vom 18. Februar 2019 sichergestellten Kokainmenge von über 6 Kilogramm brutto, dass jedes Mal Kokain im ungefähr gleichen Mengenbereich transportiert worden sei. Gestützt auf die Belastungen des Beschuldigten C.______, wonach von der sichergestell-</w:t>
      </w:r>
    </w:p>
    <w:p>
      <w:r>
        <w:t>- 31 - ten Betäubungsmittelmenge 3 Kilogramm dem Beschuldigten A._____ gehört hät- ten, leitete sie sodann ab, bei Fahrten in Beisein des Beschuldigten A._____ sei von ca. 6 Kilogramm Kokain brutto, bei den Einfuhren ohne dessen Beisein von ca. 3 Kilogramm auszugehen (Urk. 55 S. 88 f.). Dieser Formel folgend errechnete sie letztlich eine Gesamtmenge von rund 18 Kilogramm, wobei sie aufgrund der unterschiedlichen Reinheitsgrade der sichergestellten Kokainblöcke von einem mittleren Reinheitsgehalt von ca. 70% (Mittelwert des sichergestellten Kokains) ausging (Urk. 55 S. 89). Diese Argumentation erscheint, wenn auch in sich schlüssig, so doch letztlich – im Ergebnis mit der Verteidigung (vgl. Urk. 68 S. 8) – als zu spekulativ. Einerseits erweisen sich die Aussagen des Beschuldigten C.______, wie gezeigt, insgesamt und damit auch hinsichtlich der Belastungen zur Eigentümerschaft des sicherge- stellten Kokains als unglaubhaft, weshalb eine Mengenerrechnung basierend auf der Beteiligung des Beschuldigten A._____ zu verwerfen ist. Darüber hinaus ist aber einzig gestützt auf den stets gleichen modus operandi sowie den Umstand, dass jeweils eine gleichartige Tasche bzw. ein gleichartiger Sack mitgeführt wurde, nicht rechtsgenügend herzuleiten, dass am 28. Dezember 2018 die gleiche Menge wie bei der letzten Fahrt transportiert wur- de. So fehlen insbesondere konkrete Hinweise darauf, dass die mitgeführten Ta- schen bzw. Säcke gleich gefüllt waren. Entgegen dem von der Vorinstanz zitierten Entscheid des Bundesgerichts 6B_361/2008 vom 9. Oktober 2008, bei welchem im Sachverhalt erstellt war, dass im gleichen Behältnis stets auch ein Paket iden- tischer Ausmasse mitgeführt worden war, liegen in casu keinerlei vergleichbare Indizien, so zum Beispiel Beobachtungen, dass eine gleiche Anzahl Blöcke oder gleich prall gefüllte Taschen mitgeführt wurden, vor. Damit lassen sich im Ergeb- nis mit der Verteidigung des Beschuldigten A._____ (vgl. Urk. 68 S. 8) auch keine genauen mengenmässigen Rückschlüsse ziehen. Indessen lässt sich unter wirtschaftlichen Gesichtspunkten, namentlich dem be- triebenen grossen personellen, finanziellen und logistischen Aufwand und der damit einhergehenden professionellen Abwicklung der Einfuhren, ebenso unter Berücksichtigung, dass gleichartige Behältnisse mitgeführt wurden, zumindest mit</w:t>
      </w:r>
    </w:p>
    <w:p>
      <w:r>
        <w:t>- 32 - Sicherheit ausschliessen, dass es sich um Kleinmengen Kokain bzw. um Kokain- transporte, welche mengenmässig unter einem schweren Fall im Sinne der Recht- sprechung liegen, handelte. Im Weiteren ist vernünftigerweise ausgeschlossen, dass eine Menge unter 1 Block Kokain transportiert wurde, da ansonsten (für eine Menge unter 1 Block Kokain) gar keine Taschen für den Transport nötig gewesen wären. 1 Block Kokain entspricht +/- 1 Kilogramm Kokaingemisch, was als no- torisch gelten darf und sich auch aufgrund der sichergestellten Kokainblöcke an- lässlich der Fahrt vom 18. Februar 2019 herleiten lässt (vgl. Urk. 9/33). Im Sinne einer Untergrenze und einer konservativen Schätzung ist nach dem Gesagten ein Mindestquantitativ im Bereich von 1 Kilogramm Kokaingemisch beim Transport vom 28. Dezember 2018 als erstellt zu erachten. Hinsichtlich des Reinheitsgrades ist darauf hinzuweisen, dass der Durchschnitts- wert der konfiszierten Drogen als Ausgangspunkt zu nehmen ist. Stützte man sich auf die statistischen Erhebungen der Schweizerischen Gesellschaft für Rechts- medizin, welche für den Fall, dass man keine Drogen findet, gemäss Bundesge- richt herangezogen werden dürfen, käme man sogar auf einen viel höheren Rein- heitsgrad für das Jahr 2019. Nach dem Gesagten, kann mit der Vorinstanz und ausgehend von den sichergestellten und analysierten Betäubungsmitteln der letz- ten Fahrt eine mittlere Qualität von jeweils ca. 70% abgeleitet werden. Damit ist für die zwei Fahrten unter Beteiligung des Beschuldigten A._____ eine transportierte Gesamtmenge von rund 5,185 Kilogramm reinem Kokain (700 Gramm Reinsubstanz am 28. Dezember 2018 sowie 4485 Gramm reines Kokain am 18. Februar 2019) rechtsgenügend erstellt.</w:t>
      </w:r>
    </w:p>
    <w:p>
      <w:r>
        <w:rPr>
          <w:b/>
        </w:rPr>
        <w:t>E. 6.12</w:t>
      </w:r>
    </w:p>
    <w:p>
      <w:r>
        <w:t>Ausführungen zum inneren Sachverhalt erfolgen ferner im Rahmen der rechtlichen Würdigung des subjektiven Tatbestands. IV. Rechtliche Würdigung 1. Die Vorinstanz würdigte das Verhalten des Beschuldigten A._____ als mehr- fache qualifizierte Widerhandlung gegen das BetmG gemäss Art. 19 Abs. 1 lit. b BetmG in Verbindung mit Art. 19 Abs. 2 lit. a BetmG, beinhaltend die mehrfache</w:t>
      </w:r>
    </w:p>
    <w:p>
      <w:r>
        <w:t>- 33 - Einfuhr grosser Mengen an Kokain (Urk. 55 S. 93 ff.). Als nicht erfüllt erachtete sie – wie bereits dargelegt – einerseits die Weiterveräusserung sowie Erwerb bzw. Besitz und Aufbewahrung der Betäubungsmittel gemäss Art. 19 Abs. 1 lit. c und d BetmG. Zudem verneinte sie aus rechtlichen Erwägungen das Vorliegen von Bandenmässigkeit gemäss Art. 19 Abs. 2 lit. b BetmG (Urk. 55 S. 93 ff.). 2. Die – entgegen dem Antrag der Staatsanwaltschaft – nicht erfolgte vo- rinstanzlichen Verurteilung wegen Veräusserung (Art. 19 Abs. 1 lit. c BetmG) und Besitz bzw. Erwerb (Art. 19 Abs. 1 lit. d BetmG) ist aufgrund der Verbotes der re- formatio in peius ohne Weiteres für das Berufungsgericht bindend. Gleiches hat für die Verneinung der Bandenmässigkeit gemäss Art. 19 Abs. 2 lit. b BetmG zu gelten. 3. Erstellt wurden betreffend den Beschuldigten A._____ eine Beteiligung an zwei Kokaintransporten in die Schweiz, wobei bei der Fahrt vom 28. Dezember 2018, wie dargetan, von einer Mindestkokainmenge von 700 Gramm Reinsubstanz auszugehen ist, bei der zweiten Fahrt vom 18. Februar 2019 wurde eine Menge von rund 4485 Gramm reinem Kokain eruiert. Die Schwelle zum schweren Fall, welcher gemäss konstanter Rechtsprechung bei 18 Gramm reinem Kokain erreicht ist (vgl. BGE 109 IV 143, E. 3.b, BGE 109 IV 145), wurde damit sowohl insgesamt als auch bei jeder Einfuhr einzeln mehrfach übertroffen. Der Qualifikationsgrund des schweren Falls gemäss Art. 19 Abs. 2 lit. a BetmG ist mit der Vorinstanz entsprechend zweifellos erfüllt.</w:t>
      </w:r>
    </w:p>
    <w:p>
      <w:r>
        <w:rPr>
          <w:b/>
        </w:rPr>
        <w:t>E. 9</w:t>
      </w:r>
    </w:p>
    <w:p>
      <w:r>
        <w:t>Monaten zu bestrafen. 5. Vollzug und Anrechnung Haft bzw. vorzeitiger Strafvollzug Die Freiheitsstrafe ist angesichts der Höhe zu vollziehen. Die bereits erstandenen 110 Tage Haft sind an die Strafe anzurechnen.</w:t>
      </w:r>
    </w:p>
    <w:p>
      <w:r>
        <w:t>- 38 - VI. Landesverweisung</w:t>
      </w:r>
    </w:p>
    <w:p>
      <w:r>
        <w:rPr>
          <w:b/>
        </w:rPr>
        <w:t>E. 14</w:t>
      </w:r>
    </w:p>
    <w:p>
      <w:r>
        <w:t>August 2019 E. 6.3.3 und 6.3.4;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