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SB220440 vom 17. November 2022</w:t>
      </w:r>
    </w:p>
    <w:p>
      <w:r>
        <w:t>ZH Obergericht, 2022-11-17, DE</w:t>
      </w:r>
    </w:p>
    <w:p>
      <w:r>
        <w:rPr>
          <w:b/>
        </w:rPr>
        <w:t xml:space="preserve">Quelle: </w:t>
      </w:r>
      <w:r>
        <w:t>https://mcp.opencaselaw.ch/entscheid/zh_obergericht_SB220440</w:t>
      </w:r>
    </w:p>
    <w:p>
      <w:r>
        <w:t>FR: ZH_OBERGERICHT SB220440 du 17 novembre 2022</w:t>
      </w:r>
    </w:p>
    <w:p>
      <w:r>
        <w:t>IT: ZH_OBERGERICHT SB220440 del 17 novembre 2022</w:t>
      </w:r>
    </w:p>
    <w:p>
      <w:pPr>
        <w:pStyle w:val="Heading2"/>
      </w:pPr>
      <w:r>
        <w:t>Erwägungen</w:t>
      </w:r>
    </w:p>
    <w:p>
      <w:r>
        <w:rPr>
          <w:b/>
        </w:rPr>
        <w:t>E. 1</w:t>
      </w:r>
    </w:p>
    <w:p>
      <w:r>
        <w:t>Prozessgeschichte</w:t>
      </w:r>
    </w:p>
    <w:p>
      <w:r>
        <w:rPr>
          <w:b/>
        </w:rPr>
        <w:t>E. 1.1</w:t>
      </w:r>
    </w:p>
    <w:p>
      <w:r>
        <w:t>Die Vorinstanz bestraft den Beschuldigten mit einer Geldstrafe von 15 Tagessätzen zu Fr. 50.--. Der Beschuldigte beantragt, er sei von Schuld und Strafe freizusprechen (Urk. 31). Die Staatsanwaltschaft beantragt die Bestätigung des vorinstanzlichen Urteils (Urk. 35).</w:t>
      </w:r>
    </w:p>
    <w:p>
      <w:r>
        <w:rPr>
          <w:b/>
        </w:rPr>
        <w:t>E. 1.1.1</w:t>
      </w:r>
    </w:p>
    <w:p>
      <w:r>
        <w:t>Die Vorinstanz geht in Bezug auf den Vorfall vom 20. Juni 2020 und die in diesem Zusammenhang verübte Delinquenz (Nötigung und Störung von Betrie- ben, die der Allgemeinheit dienen) von Mittäterschaft aus.</w:t>
      </w:r>
    </w:p>
    <w:p>
      <w:r>
        <w:rPr>
          <w:b/>
        </w:rPr>
        <w:t>E. 1.1.2</w:t>
      </w:r>
    </w:p>
    <w:p>
      <w:r>
        <w:t>Mittäter ist, wer bei der Entschliessung, Planung oder Ausführung eines Deliktes vorsätzlich und in massgebender Weise mit anderen Tätern zusammen-</w:t>
      </w:r>
    </w:p>
    <w:p>
      <w:r>
        <w:t>- 13 - wirkt, so dass er als Hauptbeteiligter dasteht. Dabei kommt es darauf an, ob der Tatbeitrag nach den Umständen des konkreten Falles für die Ausführung des Deliktes wesentlich erscheint. Das blosse Wollen der Tat genügt zur Begründung von Mittäterschaft nicht. Nicht erforderlich ist, dass der Mittäter an der eigentli- chen Tatausführung beteiligt ist oder sie zu beeinflussen vermag. Die Mittäter- schaft setzt einen gemeinsamen Tatentschluss voraus, der indessen nicht not- wendigerweise ausdrücklich sein muss, sondern sich auch im konkludenten Han- deln äussern kann. Eventualvorsatz bezüglich des Erfolgs genügt. Es ist nicht er- forderlich, dass der Mittäter an der Planung des Delikts beteiligt ist. Er kann spä- ter dazustossen. Auch genügt es, dass er sich später den Vorsatz seiner Mittäter zu eigen macht. Massgebend ist, dass der Mittäter am Entschluss, ein Delikt zu begehen, oder an seiner Ausführung derart beteiligt ist, dass er nicht als weiterer Beteiligter, sondern als Hauptbeteiligter erscheint (BGE 135 IV 152 E. 2.3.1 S. 155; 133 IV 76 E. 2.7 S. 82 f.; 130 IV 58 E. 9.2.1 S. 66; 125 IV 134 E. 3a S. 136; DONATSCH/TAG, Strafrecht I, Verbrechenslehre, 9. Aufl. 2013, S. 173 ff.). Das Bundesgericht hat Mittäterschaft im Zusammenhang mit Protestaktionen und Blockaden verschiedentlich bejaht. Dies ist etwa der Fall bei Blockadeaktionen von "Greenpeace"-Aktivisten gegen die Kernkraftwerke Beznau, Gösgen und Leibstadt (BGE 129 IV 6 E. 5 S. 19 f.), bei der Bildung eines "Menschenteppichs" durch 24 Demonstranten vor dem Zugang zur militärischen Ausstellung "W 81" auf dem Gelände der Winterthurer Eulachhalle (BGE 108 IV 165), bei der Blocka- de beider Tunnelröhren des Bareggtunnels durch 30 Autobusse und zahlreiche Personenwagen von rund 2000 Demonstranten (BGE 134 IV 216), bei der Blo- ckade sämtlicher Zufahrten zu einem Kies- und Betonwerk respektive zu einem Belagswerk durch 67 Beteiligte (Urteil 6B_216/2011 vom 13. September 2011) und bei der Bildung einer "Menschenmauer" durch 23 Personen auf der Rhein- brücke bei Kaiserstuhl (Urteil 6B_793/2008 vom 24. März 2009).</w:t>
      </w:r>
    </w:p>
    <w:p>
      <w:r>
        <w:rPr>
          <w:b/>
        </w:rPr>
        <w:t>E. 1.2</w:t>
      </w:r>
    </w:p>
    <w:p>
      <w:r>
        <w:t>Das Bundesgericht hat die Grundsätze der Strafzumessung nach Art. 47 ff. StGB und die an sie gestellten Begründungsanforderungen wiederholt dargelegt (BGE 136 IV 55 E. 5.4 ff. S. 59 ff. mit Hinweisen). Entsprechendes gilt für die Bildung der Einsatz- und der Gesamtstrafe nach Art. 49 Abs. 1 StGB in Anwen-</w:t>
      </w:r>
    </w:p>
    <w:p>
      <w:r>
        <w:t>- 20 - dung des Asperationsprinzips (BGE 144 IV 313 E. 1.1 S. 316 ff., 217 E. 2.2 und E. 3 S. 219 ff.; 141 IV 61 E. 6.1.2 S. 67 f.; je mit Hinweisen). Darauf sowie auf die zutreffenden vorinstanzlichen Erwägungen (Urk. 29 S. 20 ff.) kann verwiesen werden. Die Bildung einer Gesamtstrafe ist nur bei gleichartigen Strafen möglich. Ungleichartige Strafen sind kumulativ zu verhängen, da das Asperationsprinzip nur greift, wenn mehrere gleichartige Strafen ausgesprochen werden. Mehrere gleichartige Strafen liegen vor, wenn das Gericht im konkreten Fall für jeden einzelnen Normverstoss gleichartige Strafen ausfällen würde. Dass die anzu- wendenden Strafbestimmungen abstrakt gleichartige Strafen androhen, genügt nicht (BGE 142 IV 265 E. 2.3.2 S. 267 f.; 138 IV 120 E. 5.2 S. 122 f.; je mit Hinweisen). Wie zu zeigen sein wird, sind für die Nötigung und die Störung von Betrieben, die der Allgemeinheit dienen, jeweils Geldstrafen auszufällen. Damit sind die Voraussetzungen für die Bildung einer Gesamtgeldstrafe gegeben. 2. Wahl Sanktionsart/Strafrahmen</w:t>
      </w:r>
    </w:p>
    <w:p>
      <w:r>
        <w:rPr>
          <w:b/>
        </w:rPr>
        <w:t>E. 1.2.1</w:t>
      </w:r>
    </w:p>
    <w:p>
      <w:r>
        <w:t>Der Nötigung nach Art. 181 StGB macht sich schuldig, wer jemanden durch Gewalt oder Androhung ernstlicher Nachteile oder durch andere Beschränkung seiner Handlungsfreiheit nötigt, etwas zu tun, zu unterlassen oder zu dulden. Die Tatbestandsvariante der "anderen Beschränkung der Handlungsfreiheit" muss das üblicherweise geduldete Mass an Beeinflussung in ähnlicher Weise eindeutig überschreiten, wie es für die Nötigungsmittel der Gewalt und der Androhung ernstlicher Nachteile gilt. Nicht jedes tatbestandsmässige Verhalten ist bei Fehlen von Rechtfertigungsgründen auch rechtswidrig. Eine Nötigung ist unrechtmässig, wenn das Mittel oder der Zweck unerlaubt ist oder wenn das Mittel zum ange- strebten Zweck nicht im richtigen Verhältnis steht oder wenn die Verknüpfung zwischen einem an sich zulässigen Mittel und einem erlaubten Zweck rechts- missbräuchlich oder sittenwidrig ist (BGE 141 IV 437 E. 3.2.1 S. 440 f. mit Hin- weisen). Beim Tatbestand der Nötigung gemäss Art. 181 StGB sind die Gewalt, die Andro- hung ernstlicher Nachteile und die andere Beschränkung der Handlungsfreiheit die Nötigungsmittel. Das Verhalten, zu dem der Betroffene durch den Einsatz ei- nes solchen Mittels genötigt wird, d.h. etwas zu tun, zu unterlassen oder zu dul- den, ist im strafrechtlichen Sinne der Nötigungszweck. Von diesem Nötigungs- zweck ist das Fernziel der Nötigung zu unterscheiden. Insbesondere Verkehrs- blockaden werden in der Regel, aber nicht notwendigerweise, im Hinblick auf ein Fernziel veranstaltet. Die Blockade wird durchgeführt, um auf dieses Fernziel hin- zuweisen und ihm allenfalls näher zu kommen; darin liegt das Motiv der Täter für die Aktion. Das Fernziel und das Motiv sind im Unterschied zum Nötigungsmittel und zum Nötigungszweck keine Elemente des Tatbestands der Nötigung (BGE 134 IV 216 E. 4.4.1 S. 220).</w:t>
      </w:r>
    </w:p>
    <w:p>
      <w:r>
        <w:rPr>
          <w:b/>
        </w:rPr>
        <w:t>E. 1.2.2</w:t>
      </w:r>
    </w:p>
    <w:p>
      <w:r>
        <w:t>Die Teilnehmer der Demonstration haben, indem sie sich in grosser Anzahl auf der B._____-brücke einfanden, sich auf beiden Seiten der Brücke quer über die ganze Breite auf den Boden setzten oder auf den Fahrbahnen des privaten und öffentlichen Verkehrs standen, die Brücke für den motorisierten Individualver- kehr und den öffentlichen Verkehr gesperrt (Nötigungsmittel).</w:t>
      </w:r>
    </w:p>
    <w:p>
      <w:r>
        <w:t>- 15 - Fussgänger, die auf der Fahrbahn verweilen, um den motorisierten Verkehr zu behindern, verstossen gegen das Strassenverkehrsrecht (Art. 49 des Strassen- verkehrsgesetzes [SVG; SR 741.01], Art. 46 Abs. 1 und 2 und Art. 47 Abs. 1 und 5 der Verkehrsregelverordnung [VRV; SR 741.11]). Die Blockade der B._____- brücke war damit rechtswidrig (vgl. Urteil 6B_793/2008 vom 24. März 2009 E. 3.2). Zudem betraf die Sperrung eine Hauptverkehrsachse der Stadt Zürich. Es handelt sich um die zentrale Verbindung zwischen dem linken und rechten Zü- richsee-Ufer. Sie erfolgte an einem Samstag zur Mittagszeit, dauerte mehrere Stunden und tangierte den Privatverkehr wie auch den öffentlichen Verkehr (Tramlinien 2, 5, 8, 9 und 11). Die betroffenen Verkehrsteilnehmer wurden mehre- re Stunden an der Überfahrt gehindert. Das ist im strafrechtlichen Sinne der Nöti- gungszweck. Das Bundesgericht hat den Nötigungstatbestand etwa bejaht im Fall des bereits genannten BGE 108 IV 165, als infolge eines "Menschenteppichs" durch 24 Demonstranten während ca. 15 Minuten die Wegfahrt eines Motorfahr- zeugs verhindert worden war. Ebenfalls tatbestandsmässig war die Manipulation einer Bahnschranke, wodurch der Strassenverkehr während zehn Minuten aufge- halten worden war (BGE 119 IV 301). Die Vorinstanz hält richtig fest, dass laut Bundesgericht der Umstand, dass die Betroffenen ihr Ziel auf einem andern als dem von ihnen gewollten Weg hätten erreichen können, nicht relevant sei (Urk. 29 S. 11 f.; BGE 119 IV 301 E. 3a S. 306; 108 IV 165 E. 3 S. 169). Das nicht erlaubte Nötigungsmittel führte damit zu einer Beschränkung der Handlungsfreiheit, die ein erhebliches, strafrechtlich verpöntes Mass erreichte. Die von der Aktion betroffe- nen Menschen waren für die von den Demonstrierenden beklagten Umstände weder allein verantwortlich noch konnten sie allein etwas zu deren Veränderung beitragen. Es ging nicht darum, die Bevölkerung etwa auf ein erhebliches Fehl- verhalten staatlicher Organe hinzuweisen. Vielmehr ging es einzig darum, das An- liegen einer Gruppierung in der einseitig von der Gruppierung gewählten Form, Dauer und Intensität zum Ausdruck zu bringen. In Anbetracht dieser Umstände sind das Nötigungsmittel und der Nötigungszweck unrechtmässig (BGE 134 IV 216 E. 4.5 S. 222). Soweit die Verteidigung anlässlich der Berufungsverhandlung vorbringt, durch die polizeiliche Kontrolle und Identifizierung der Demonstrieren- den vor Ort sei die Verkehrsbehinderung zusätzlich in die Länge gezogen worden</w:t>
      </w:r>
    </w:p>
    <w:p>
      <w:r>
        <w:t>- 16 - (Urk. 39 S. 15), ist dies eine logische Konsequenz der unbewilligten Demonstrati- on und ist entsprechend den Demonstranten und nicht der Polizei anzulasten.</w:t>
      </w:r>
    </w:p>
    <w:p>
      <w:r>
        <w:rPr>
          <w:b/>
        </w:rPr>
        <w:t>E. 1.2.3</w:t>
      </w:r>
    </w:p>
    <w:p>
      <w:r>
        <w:t>Zutreffend ist mit der Verteidigung (Urk. 21 S. 5; Urk. 39 S. 8 f.), dass der Beschuldigte nicht mit anderen Personen auf den Boden sass, sich nicht mit die- sen Personen ineinander verkeilte und er nicht durch die Polizeibeamten wegge- tragen werden musste. Soweit die Verteidigung daraus folgert, dem Beschuldig- ten könne nicht "individuell konkret nachgewiesen werden", eine Nötigung began- gen zu haben, vermag sie daraus nichts für den Standpunkt des Beschuldigten abzuleiten. Der Beschuldigte fand sich zusammen mit zahlreichen anderen De- monstranten auf der B._____-brücke ein. Die Blockade der Brücke war Teil der gemeinsamen Aktion. Dabei wirkten die Teilnehmer zusammen. Sie standen quer über die ganze Breite der Brücke, hielten teilweise Plakate und Transparente in den Händen und setzten sich auf den Boden. Indem sich zahlreiche Personen zur gleichen Zeit am gleichen Ort einfanden, bestand ihr Vorhaben gerade in einem gemeinsamen Auftreten und einem (wenn auch nicht in allen Details) bewusst ko- ordinierten Zusammenwirken. Es ist mithin nicht zweifelhaft, dass die auf der Brü- cke Anwesenden gemeinsam und nicht etwa unabhängig voneinander und rein zufällig gleichzeitig agierten. Sie wirkten deshalb als Mittäter (und nicht als vor- sätzliche Nebentäter). Dabei ist ohne Weiteres möglich, dass gewisse Demonst- ranten nicht geplant, sondern aus der Situation heraus sich der Kundgebung an- schlossen. Dies lässt eine Mittäterschaft nicht entfallen. Auch an spontanen, nicht geplanten Aktionen oder unkoordinierten Straftaten ist Mittäterschaft möglich (Ur- teil 6B_895/2008 vom 14. April 2009 E. 3.4; MARC FORSTER, in: Basler Kommen- tar, Strafrecht I, 4. Aufl. 2019, N. 10 vor Art. 24 StGB). Ebenso ändert nichts an der Qualifikation der Mittäterschaft, dass die Blockade genauso stattgefunden hät- te, wenn der Beschuldigte das Geschehen bloss aus der Distanz beobachtet hätte oder gar nicht anwesend gewesen wäre.</w:t>
      </w:r>
    </w:p>
    <w:p>
      <w:r>
        <w:rPr>
          <w:b/>
        </w:rPr>
        <w:t>E. 1.2.4</w:t>
      </w:r>
    </w:p>
    <w:p>
      <w:r>
        <w:t>Gestützt auf das Beweisergebnis wusste der Beschuldigte, dass die Demonstration auf der B._____-brücke respektive auf einer zentralen Verkehrs- achse der Stadt Zürich zu einer Verkehrsblockade führen und dem Individualver- kehr sowie dem öffentlichen Verkehr ein Überqueren der Brücke verunmöglichen</w:t>
      </w:r>
    </w:p>
    <w:p>
      <w:r>
        <w:t>- 17 - würde, und er wollte dies auch. Der Beschuldigte war Teil der Demonstration, schwang eine Fahne, stand auf der Fahrbahn der B._____-brücke und hielt sich unmittelbar bei der Sitzblockade auf der Fahrbahn auf. Er hat den gemeinsamen Tatentschluss mitgetragen und an dessen Umsetzung mitgewirkt. Damit handelte er – entgegen der Verteidigung (Urk. 39 S. 8 f.) – direktvorsätzlich im Sinne von Art. 12 Abs. 2 StGB.</w:t>
      </w:r>
    </w:p>
    <w:p>
      <w:r>
        <w:rPr>
          <w:b/>
        </w:rPr>
        <w:t>E. 1.2.5</w:t>
      </w:r>
    </w:p>
    <w:p>
      <w:r>
        <w:t>Soweit die Verteidigung die Versammlungs- und Meinungsäusserungsfrei- heit anruft (Urk. 21 S. 9; Urk. 39 S. 10 ff.), hält die Vorinstanz zutreffend fest, dass Demonstrationen unter dem Schutz der genannten Grundrechte stehen. Hinsicht- lich Kundgebungen auf öffentlichem Grund wird die Meinungsäusserungsfreiheit insbesondere durch die Versammlungsfreiheit konkretisiert. Diese gewährleistet den Anspruch, Versammlungen zu organisieren, an Versammlungen teilzuneh- men oder Versammlungen fernzubleiben (Art. 22 BV; Art. 11 EMRK; Art. 21 UNO- Pakt II; BGE 143 I 147 E. 3.1 f. S. 150 ff.; Urteil 1C_181/2019 vom 29. April 2020 E. 4.1, nicht publ. in: BGE 147 I 103; je mit Hinweisen). Betreffend die Strafbarkeit von Blockaden ist die Beeinträchtigung oder die Ge- fährdung Dritter gegenüber der Versammlungsfreiheit abzuwägen. Wichtige Krite- rien zur Beurteilung der Zweck-Mittel Korrelation sind der Zusammenhang zwi- schen der Blockade und dem Protestgegenstand, die Intensität der Blockade und die Dringlichkeit des behinderten Verkehrs (MAYA HERTIG, in: Basler Kommentar, Bundesverfassung, 2015, N. 34 zu Art. 22 BV). Die Blockade der regelmässig stark verkehrsbelasteten B._____-brücke tangierte nicht in erster Linie den Pro- testgegenstand, sondern während mehrerer Stunden fünf Linien des Tramver- kehrs sowie den Individualverkehr. Die B._____-brücke verbindet unter anderem das rechte und linke Zürichseeufer und ist eine Hauptverkehrsachse (auch) für die Stadt. Die nicht bewilligte Demonstration wurde nicht im Vorfeld angekündigt, was eine rechtzeitige Verkehrsumleitung von vornherein verunmöglichte. Gleichwohl wurde den Teilnehmenden die Möglichkeit gegeben, ihre Anliegen während über einer halben Stunde zu kommunizieren. In der Folge wurden sie aufgefordert, die Brücke zu verlassen. Vor diesem Hintergrund und der Tatsache, dass die Blocka- de über drei Stunden aufrecht erhalten blieb, kann die vorinstanzliche Schlussfol-</w:t>
      </w:r>
    </w:p>
    <w:p>
      <w:r>
        <w:t>- 18 - gerung übernommen werden (Urk. 29 S. 16). Die Meinungsäusserung (Themati- sierung der Klimakrise) als Zweck der Versammlung tritt in den Hintergrund. Die Blockade der B._____-brücke ist auch unter Nachachtung der Versammlungsfrei- heit unrechtmässig.</w:t>
      </w:r>
    </w:p>
    <w:p>
      <w:r>
        <w:rPr>
          <w:b/>
        </w:rPr>
        <w:t>E. 1.2.6</w:t>
      </w:r>
    </w:p>
    <w:p>
      <w:r>
        <w:t>Die in Abweichung vom Bezirksgericht Lausanne durch das Waadtländer Kantonsgericht erfolgte Verurteilung von zwölf Personen, die im November 2018 eine Bankfiliale besetzt hatten, wurde am 26. Mai 2021 höchstrichterlich bestätigt (BGE 147 IV 297). Soweit der Beschuldigte das (aufgehobene) Urteil des Lausanner Bezirksgerichts heranzieht (Urk. 21 S. 8 f.; Urk. 39 S. 14), verneint die Vorinstanz einen Verbotsirrtum im Sinne von Art. 21 StGB. Diese zutreffenden Erwägungen können übernommen werden (Urk. 29 S. 16 f.). Richtig ist auch, dass die Polizeibeamten die Demonstrierenden zum Verlassen der Brücke auffor- derten und auf die strafrechtlichen Konsequenzen hinwiesen (Urk. 1 S. 2). Auch unter diesen Umständen kann keine Rede davon sein, der Beschuldigte habe irr- tümlich angenommen, er tue nichts Unrechtes, wenn er sich weiterhin an der Blo- ckade der Brücke beteiligt.</w:t>
      </w:r>
    </w:p>
    <w:p>
      <w:r>
        <w:rPr>
          <w:b/>
        </w:rPr>
        <w:t>E. 1.2.7</w:t>
      </w:r>
    </w:p>
    <w:p>
      <w:r>
        <w:t>Der Beschuldigte ist schuldig zu sprechen der Nötigung im Sinne von Art. 181 StGB.</w:t>
      </w:r>
    </w:p>
    <w:p>
      <w:r>
        <w:rPr>
          <w:b/>
        </w:rPr>
        <w:t>E. 1.3</w:t>
      </w:r>
    </w:p>
    <w:p>
      <w:r>
        <w:t>Am 28. September 2022 wurde auf den 17. November 2022 zur Beru- fungsverhandlung vorgeladen (Urk. 36).</w:t>
      </w:r>
    </w:p>
    <w:p>
      <w:r>
        <w:rPr>
          <w:b/>
        </w:rPr>
        <w:t>E. 1.3.1</w:t>
      </w:r>
    </w:p>
    <w:p>
      <w:r>
        <w:t>Der Störung von Betrieben, die der Allgemeinheit dienen, macht sich nach Art. 239 Ziff. 1 StGB schuldig, wer unter anderem vorsätzlich den Betrieb einer öffentlichen Verkehrsanstalt, namentlich den Eisenbahn-, Post-, Telegrafen- oder Telefonbetrieb hindert, stört oder gefährdet.</w:t>
      </w:r>
    </w:p>
    <w:p>
      <w:r>
        <w:rPr>
          <w:b/>
        </w:rPr>
        <w:t>E. 1.3.2</w:t>
      </w:r>
    </w:p>
    <w:p>
      <w:r>
        <w:t>Die Vorinstanz hat in ihrer rechtlichen Würdigung theoretische Erwägungen zum objektiven Tatbestand von Art. 239 Ziff. 1 StGB gemacht und die Blockade, welche zu einer rund dreistündigen Störung des Trambetriebs führte, zutreffend als Störung von Betrieben, die der Allgemeinheit dienen, qualifiziert (Urk. 29 S. 17 ff.). Darauf kann verwiesen werden. Die Anwesenheit der zahlreichen Demonst- rierenden auf der B._____-brücke und den Fahrbahnen, das Aufspannen von</w:t>
      </w:r>
    </w:p>
    <w:p>
      <w:r>
        <w:t>- 19 - Transparenten über die ganze Breite der Brücke respektive über die Tramgeleise (Urk. 3 Fotos Nr. 2 - 8, 11 und 17) sowie die Sitzblockaden unter anderem auf den Tramgeleisen (Urk. 3 Fotos Nr. 11, 12,17 und 18) machen deutlich, dass die Stö- rung des Trambetriebs, wenn auch nicht eigentliches Ziel, so doch immerhin eine notwendige Folge der Blockade war. Der Beschuldigte handelte deshalb in Ab- weichung von der Vorinstanz nicht eventualvorsätzlich, sondern direktvorsätzlich.</w:t>
      </w:r>
    </w:p>
    <w:p>
      <w:r>
        <w:rPr>
          <w:b/>
        </w:rPr>
        <w:t>E. 1.3.3</w:t>
      </w:r>
    </w:p>
    <w:p>
      <w:r>
        <w:t>Es bleibt zu wiederholen, dass die Blockade der B._____-brücke auch unter Nachachtung der Versammlungsfreiheit unrechtmässig war und ein Verbotsirrtum zu verneinen ist (E. III.1.2.5 und 1.2.6).</w:t>
      </w:r>
    </w:p>
    <w:p>
      <w:r>
        <w:rPr>
          <w:b/>
        </w:rPr>
        <w:t>E. 1.3.4</w:t>
      </w:r>
    </w:p>
    <w:p>
      <w:r>
        <w:t>Der Beschuldigte ist schuldig zu sprechen der Störung von Betrieben, die der Allgemeinheit dienen, im Sinne von Art. 239 Ziff. 1 StGB. 2. Fazit Der Beschuldigte ist schuldig zu sprechen der Nötigung im Sinne von Art. 181 StGB und der Störung von Betrieben, die der Allgemeinheit dienen, im Sinne von Art. 239 Ziff. 1 StGB. IV. Strafzumessung 1. Anträge/Grundsätze</w:t>
      </w:r>
    </w:p>
    <w:p>
      <w:r>
        <w:rPr>
          <w:b/>
        </w:rPr>
        <w:t>E. 1.4</w:t>
      </w:r>
    </w:p>
    <w:p>
      <w:r>
        <w:t>Am 17. November 2022 fand die Berufungsverhandlung statt. Es erschien der Beschuldigte in Begleitung seiner erbetenen Verteidigerin (Prot. II S. 4). Vor- fragen waren keine zu entscheiden und – abgesehen von der Befragung des Beschuldigten, der zur Sache keine Aussagen machte (Urk. 38) – keine Beweise abzunehmen (Prot. II S. 5).</w:t>
      </w:r>
    </w:p>
    <w:p>
      <w:r>
        <w:rPr>
          <w:b/>
        </w:rPr>
        <w:t>E. 1.5</w:t>
      </w:r>
    </w:p>
    <w:p>
      <w:r>
        <w:t>Das Urteil erging im Anschluss an die Berufungsverhandlung (Prot. II S. 6 ff.).</w:t>
      </w:r>
    </w:p>
    <w:p>
      <w:r>
        <w:rPr>
          <w:b/>
        </w:rPr>
        <w:t>E. 2</w:t>
      </w:r>
    </w:p>
    <w:p>
      <w:r>
        <w:t>Umfang der Berufung</w:t>
      </w:r>
    </w:p>
    <w:p>
      <w:r>
        <w:rPr>
          <w:b/>
        </w:rPr>
        <w:t>E. 2.1</w:t>
      </w:r>
    </w:p>
    <w:p>
      <w:r>
        <w:t>Die Verfahrenskosten sind auf Fr. 3'000.– zu veranschlagen (Art. 424 Abs. 1 StPO in Verbindung mit § 16 Abs. 1 und § 14 der Gebührenverordnung des Obergerichts). Die Kosten im Rechtsmittelverfahren tragen die Parteien nach Massgabe ihres Obsiegens oder Unterliegens (Art. 428 Abs. 1 StPO). Ob eine Partei im Rechtsmittelverfahren als obsiegend oder unterliegend gilt, hängt davon ab, in welchem Ausmass ihre vor Beschwerdeinstanz bzw. Berufungsgericht gestellten Anträge gutgeheissen wurden (THOMAS DOMEISEN, in: Basler Kommentar, Schweizerische Strafprozessordnung, Bd. II, 2. Aufl. 2014, N. 6 zu Art. 428 StPO).</w:t>
      </w:r>
    </w:p>
    <w:p>
      <w:r>
        <w:rPr>
          <w:b/>
        </w:rPr>
        <w:t>E. 2.1.1</w:t>
      </w:r>
    </w:p>
    <w:p>
      <w:r>
        <w:t>Bei der Wahl der Sanktionsart ist als wichtiges Kriterium die Zweckmässig- keit einer bestimmten Sanktion, ihre Auswirkungen auf den Täter und sein sozia- les Umfeld sowie ihre präventive Effizienz zu berücksichtigen (BGE 134 IV 97 E. 4.2 S. 100 mit Hinweisen). Nach dem Prinzip der Verhältnismässigkeit soll nach konstanter Rechtsprechung bei alternativ zur Verfügung stehenden und hin- sichtlich des Schuldausgleichs äquivalenten Sanktionen im Regelfall diejenige gewählt werden, die weniger stark in die persönliche Freiheit des Betroffenen ein- greift (BGE 138 IV 120 E. 5.2 S. 123; Urteil 6B_125/2018 vom 14. Juni 2018 E. 1.3.2; je mit Hinweis). Die Geldstrafe stellt die Hauptsanktion dar (BGE 134 IV 97 E. 4.2.2 S. 101). Sie wiegt als Vermögenssanktion prinzipiell weniger schwer als ein Eingriff in die persönliche Freiheit (BGE 138 IV 120 E. 5.2 S. 123; 134 IV 97 E. 4.2.2 S. 101, 82 E. 7.2.2 S. 90). Am Vorrang der Geldstrafe hat der Gesetzgeber im</w:t>
      </w:r>
    </w:p>
    <w:p>
      <w:r>
        <w:t>- 21 - Rahmen der erneuten Revision des Sanktionenrechts entgegen der ursprüngli- chen Stossrichtung festgehalten (BGE 144 IV 217 E. 3.6 S. 237 f. mit Hinwei- sen). Art. 41 StGB statuiert diese Priorität. Eine kurze Freiheitsstrafe anstelle ei- ner Geldstrafe von höchstens 180 Tagessätzen ist unter anderem zulässig, wenn eine solche geboten erscheint, um den Täter von der Begehung weiterer Verbre- chen oder Vergehen abzuhalten (Art. 41 Abs. 1 lit. a StGB).</w:t>
      </w:r>
    </w:p>
    <w:p>
      <w:r>
        <w:rPr>
          <w:b/>
        </w:rPr>
        <w:t>E. 2.1.2</w:t>
      </w:r>
    </w:p>
    <w:p>
      <w:r>
        <w:t>Für die Nötigung und die Störung von Betrieben, die der Allgemeinheit dienen, ist nicht von einer Freiheitsstrafe als einzige zweckmässige Sanktion auszugehen. Der im Strafregisterauszug aufgeführten Strafuntersuchung durch das Tribunal de police Lausanne kommt in diesem Zusammenhang und in Nachachtung der Unschuldsvermutung keine Bedeutung zu (Urk. 30). Es ist davon auszugehen, dass das vorliegende Strafverfahren eine Warnwirkung zeitigt, weshalb einer Geldstrafe die präventive Effizienz nicht abgesprochen werden kann. Im Übrigen ist die vorinstanzliche Strafart bereits aufgrund des Verschlechterungsverbots zu übernehmen (Art. 391 Abs. 2 StPO).</w:t>
      </w:r>
    </w:p>
    <w:p>
      <w:r>
        <w:rPr>
          <w:b/>
        </w:rPr>
        <w:t>E. 2.2</w:t>
      </w:r>
    </w:p>
    <w:p>
      <w:r>
        <w:t>Der Beschuldigte strebte mit seiner Berufung einen Freispruch an und unterliegt im Berufungsverfahren mit seinen Anträgen vollumfänglich. Ausgangs- gemäss sind dem Beschuldigten die Kosten des Berufungsverfahrens vollum- fänglich aufzuerlegen (Art. 428 Abs. 1 StPO).</w:t>
      </w:r>
    </w:p>
    <w:p>
      <w:r>
        <w:rPr>
          <w:b/>
        </w:rPr>
        <w:t>E. 2.3</w:t>
      </w:r>
    </w:p>
    <w:p>
      <w:r>
        <w:t>Bei diesem Verfahrensausgang besteht kein Raum für die Zusprechung einer Entschädigung.</w:t>
      </w:r>
    </w:p>
    <w:p>
      <w:r>
        <w:t>- 26 - Es wird beschlossen: 1. Es wird festgestellt, dass das Urteil des Bezirksgerichts Zürich, 10. Abtei- lung, Einzelgericht, vom 15. März 2022 wie folgt in Rechtskraft erwachsen ist: "Es wird erkannt: 1.-3. (…) 4. Die Entscheidgebühr wird angesetzt auf: Fr. 1'050.– ; die weiteren Kosten betragen: Fr. 1'100.– Gebühr für das Vorverfahren. Allfällige weitere Auslagen bleiben vorbehalten. 5. (…) 6. (Mitteilungen)</w:t>
      </w:r>
    </w:p>
    <w:p>
      <w:r>
        <w:rPr>
          <w:b/>
        </w:rPr>
        <w:t>E. 2.4</w:t>
      </w:r>
    </w:p>
    <w:p>
      <w:r>
        <w:t>Die nicht bewilligte Demonstration wurde polizeilich kurzzeitig toleriert und die Demonstrierenden in der Folge mehrmalig abgemahnt, die Brücke zu verlas- sen (Urk. 1 S. 1 f.). Eine erste Abmahnung erfolgte um 12.23 Uhr, wonach eine friedliche Demonstration während 15 Minuten noch toleriert werde (Urk. 3 S. 3). In einer zweiten Abmahnung um 12.29 Uhr und 12.31 Uhr wurde die Demonstration noch während fünf Minuten geduldet. Um 12.39 Uhr erfolgte die Durchsage der Polizei, wonach die eingeräumte Zeit abgelaufen sei und die Personenkontrolle beginnen würde (Urk. 3 S. 3). Die Fotoaufnahmen dokumentieren wie oben aus- geführt, dass der Beschuldigte um 13.42 Uhr bis 13.44 Uhr unmittelbar hinter der Sitzblockade auf der Fahrbahn stand. Der Beschuldigte war bereits um 12.00 Uhr und damit von Anfang an vor Ort (Foto Nr. 1), spätestens aber um 12.34 Uhr (Fo- to Nr. 15). Noch um 14.14 Uhr stand er erneut auf der Fahrbahn der B._____- brücke (Foto Nr. 19). Die Verteidigung unterstreicht, alle Fotos seien Momentauf-</w:t>
      </w:r>
    </w:p>
    <w:p>
      <w:r>
        <w:t>- 12 - nahmen. Wie sich der Beschuldigte über einen längeren Zeitraum verhalten habe, sei anhand der Fotos völlig unklar (Urk. 21 S. 6; Urk. 39 S. 6 f.). Soweit diese Ar- gumentation nicht nur Selbstverständliches wiedergibt, kann ihr augenscheinlich nicht gefolgt werden. Die Fotos zeichnen ein klares Bild. Sie lassen mit der Vo- rinstanz keine Zweifel, dass sich der Beschuldigte als Teil der Blockade und nicht als (Fahne schwingender) unbeteiligter Beobachter verstand. Erstellt ist weiter, dass ein Teil der Demonstrierenden von den Polizeibeamten weggetragen werden musste (Urk. 1 S. 2). Betreffend die verschiedenen Zeitan- gaben in der Anklageschrift ("ca. 12:00 Uhr bis ca. 14:50 Uhr"; "bis ca. 13.45 Uhr"; "von ca. 12.00 Uhr bis 15:25 Uhr"; Urk. 7) fällt auf, dass die kürzeste Varian- te bereits mit den Fotos (Nr. 12, 13, 14 und 19) im Widerspruch steht und es sich deshalb um einen offensichtlichen Verschrieb handeln muss. Abzustellen ist auf die laut Anklage verursachte Betriebsstörung der VBZ von ca. 12.00 Uhr bis 15.25 Uhr. Diese Zeitspanne deckt sich im Wesentlichen mit dem Polizeirapport ("12:00 Uhr bis 15:22 Uhr") und ist insoweit erstellt (Urk. 1 S. 3). Damit ist der Tathergang im Sinne der Anklage erstellt. In subjektiver Hinsicht bleibt festzuhalten, dass der Beschuldigte wusste, die Demonstration auf der B._____-brücke würde dem Individualverkehr und dem öffentlichen Verkehr ein Überqueren der Brücke verunmöglichen, und er wollte dies auch. Der angeklagte Sachverhalt ist auch in subjektiver Hinsicht erstellt. III. Rechtliche Würdigung 1. Nötigung und Störung von Betrieben, die der Allgemeinheit dienen</w:t>
      </w:r>
    </w:p>
    <w:p>
      <w:r>
        <w:rPr>
          <w:b/>
        </w:rPr>
        <w:t>E. 3</w:t>
      </w:r>
    </w:p>
    <w:p>
      <w:r>
        <w:t>Prozessuales (Verwertbarkeit der erkennungsdienstlichen Erfassung des Beschuldigten)</w:t>
      </w:r>
    </w:p>
    <w:p>
      <w:r>
        <w:rPr>
          <w:b/>
        </w:rPr>
        <w:t>E. 3.1</w:t>
      </w:r>
    </w:p>
    <w:p>
      <w:r>
        <w:t>Die Blockade der B._____-brücke erfolgte an einem Samstag gegen Mit- tag. Die Brücke ist am fraglichen Wochentag und zur besagten Zeit vom Individu- alverkehr jeweils mässig befahren und kann ohne Weiteres als zentrale Verkehr- sachse in der Stadt Zürich bezeichnet werden. Dem motorisierten Individualver- kehr wurde, sofern die betroffenen Personen nicht vor Ort bis zu mehreren Stun- den ausharren wollten, ein distanzmässig zwar relativ kurzer Umweg (etwa via Limmatquai respektive Stadthausquai über die Münsterbrücke) aufgezwungen. Dabei ist indes notorisch, dass durch die Sperrung einer zentralen, grossen Ver- kehrsachse ein erhebliches Verkehrschaos, zeitlich längere Verzögerungen und auch Rückstau entstehen. Benutzer des öffentlichen Verkehrs mussten ebenfalls Umleitungen und damit verbundene längere Fahrzeiten in Kauf nehmen. Nicht angeklagt und nicht erstellt ist darüber hinaus die Behinderung von Fussgängern. Die zahlreichen Demonstranten, welche teilweise Sitzblockaden bildeten, mehrere polizeiliche Aufforderungen zur Räumung in den Wind schlugen, sich mit Armen und Beinen ineinander verkeilten (vgl. etwa Urk. 3, Fotos Nr. 11 und 12) und teil- weise von den Polizeibeamten weggetragen werden mussten, zielten auf eine möglichst lange dauernde Blockade ab. Relativierend fällt aus, dass die Demonst- ranten ein gewaltfreies Nötigungsmittel wählten. Ihr auf mehrere Stunden ausge- legtes Vorhaben muss sich der Beschuldigte anrechnen lassen. Hingegen betei- ligte er sich nicht selbst an den Sitzblockaden und musste von den Polizeibeam- ten nicht weggetragen werden, sondern verliess die Brücke schlussendlich selb- ständig. Der Beschuldigte war in diesem Sinne nicht "an vorderster Front" dabei, was sich verschuldensmindernd auswirkt. Eine wesentliche kriminelle Energie ist ihm nicht zur Last zu legen.</w:t>
      </w:r>
    </w:p>
    <w:p>
      <w:r>
        <w:rPr>
          <w:b/>
        </w:rPr>
        <w:t>E. 3.2</w:t>
      </w:r>
    </w:p>
    <w:p>
      <w:r>
        <w:t>Wenngleich der Beschuldigte direktvorsätzlich handelte, können ihm keine eigentlichen egoistischen Beweggründe zur Last gelegt werden. Hingegen wäre es ihm ohne Weiteres möglich gewesen, sich gesetzeskonform zu verhalten und die offensichtlich gesuchte Publizität ohne Delinquenz zu erzielen.</w:t>
      </w:r>
    </w:p>
    <w:p>
      <w:r>
        <w:t>- 23 -</w:t>
      </w:r>
    </w:p>
    <w:p>
      <w:r>
        <w:rPr>
          <w:b/>
        </w:rPr>
        <w:t>E. 3.3</w:t>
      </w:r>
    </w:p>
    <w:p>
      <w:r>
        <w:t>Insgesamt wiegt das Gesamtverschulden als sehr leicht. Die von der Vorinstanz festgesetzte hypothetische Einsatzstrafe von zwölf Tagessätzen kann übernommen werden (Urk. 29 S. 23). 4. Störung von Betrieben, die der Allgemeinheit dienen, im Sinne von Art. 239 Ziff. 1 StGB 4.1. Betreffend das objektive Tatverschulden und damit das Ausmass des ver- schuldeten Erfolgs gilt es, das durch die Norm geschützte Rechtsgut in Erinne- rung zu rufen. Art. 239 StGB schützt das Interesse der Allgemeinheit am Funktio- nieren öffentlicher Dienste. Eine hochgradig arbeitsteilige Gesellschaft ist in höchstem Masse auf das Funktionieren der Infrastruktur angewiesen und ein Aus- fall von Verkehrs- oder Versorgungssystemen kann schwer absehbare Folgen zeitigen (GERHARD FIOLKA, in: Basler Kommentar, Strafrecht, Bd. II, 4. Aufl. 2019, N. 2 f. zu Art. 239 StGB). Durch die rund dreistündige Blockade wurde der Betrieb mehrerer Tramlinien der Stadt Zürich gestört. Die betroffenen Linien konnten die B._____-brücke nicht befahren. Dies führt notorisch dazu, dass die Verkehrsmittel umgeleitet oder vorzeitig gewendet werden müssen, was regelmässig mit Ver- spätungen einhergeht. Der Trambetrieb wurde hingegen nicht gänzlich aufgeho- ben und es sind ohne Weiteres schwerwiegendere Störungen von Betrieben denkbar. Im Übrigen kann zur objektiven und subjektiven Tatschwere auf die vor- stehenden Erwägungen verwiesen werden (E. IV.3). 4.2. Aufgrund des sehr leichten Gesamtverschuldens ist die Einzelstrafe auf 12 Tagessätze festzusetzen. Eine Erhöhung der hypothetischen Einsatzstrafe um acht Tagessätze trägt dem Tatverschulden angesichts des weiten Straf- rahmens angemessen Rechnung. 5. Täterkomponente Die Vorinstanz hat die persönlichen Verhältnisse des Beschuldigten korrekt wiedergegeben. Darauf kann verwiesen werden (Urk. 29 S. 24). Ergänzend bzw. aktualisierend führte der Beschuldigte anlässlich der Berufungsverhand-</w:t>
      </w:r>
    </w:p>
    <w:p>
      <w:r>
        <w:t>- 24 - lung aus, dass er neu nur noch in einem 40%-Pensum arbeite, indes weiterhin gleichviel verdiene (Urk. 38 S. 3). Aus den persönlichen Verhältnissen ergibt sich nichts für die Strafzumessung Relevantes.</w:t>
      </w:r>
    </w:p>
    <w:p>
      <w:r>
        <w:rPr>
          <w:b/>
        </w:rPr>
        <w:t>E. 3.3.1</w:t>
      </w:r>
    </w:p>
    <w:p>
      <w:r>
        <w:t>Art. 260 StPO regelt (unter dem 5. Titel "Zwangsmassnahmen" und dem</w:t>
      </w:r>
    </w:p>
    <w:p>
      <w:r>
        <w:rPr>
          <w:b/>
        </w:rPr>
        <w:t>E. 3.3.2</w:t>
      </w:r>
    </w:p>
    <w:p>
      <w:r>
        <w:t>Es kann offenbleiben, ob der Beschuldigte ausdrücklich oder konkludent in die erkennungsdienstliche Erfassung einwilligte. Sie änderte an der Natur der fraglichen Verfahrenshandlung als Zwangsmassnahme nichts und liesse entge- gen der Vorinstanz die Voraussetzung einer schriftlichen oder mündlichen Anord- nung nicht entfallen. Letzteres lässt sich bereits mit Blick auf den Gesetzeswort- laut schliessen, wonach (nur) bei Weigerung der betroffenen Person die Staats- anwaltschaft (und im Übrigen die Polizei) über die Massnahme zu entscheiden hat (vgl. Art. 260 Abs. 4 StPO). Dass die Voraussetzungen für die Anordnung von Zwangsmassnahmen vorliegen, wird zudem (wovon die Vorinstanz auszugehen scheint) nicht vermutet. Ebenso wenig dringt der Hinweis auf die Verteidigung durch (Urk. 29 S. 4). Zulässigkeit und Verhältnismässigkeit erkennungsdienstli- cher Erfassungen sind von Amtes wegen zu überprüfen (BGE 141 IV 87 E. 1.3.3 S. 91). Aus den Untersuchungsakten geht nicht hervor, dass die erkennungsdienstliche Erfassung im Sinne von Art. 260 Abs. 3 Satz 1 StPO schriftlich angeordnet wurde. Selbst eine mündliche Anordnung würde hier nicht genügen. Zum einen liegt eine nachträgliche schriftliche Bestätigung entgegen Art. 260 Abs. 3 Satz 2 StPO nicht bei den Akten. Zum andern ist eine mündliche Anordnung unzulässig, wenn die erkennungsdienstliche Erfassung jederzeit nachgeholt werden kann, so wenn Identität und Adresse der betreffenden Person bekannt sind (BGE 141 IV 87 E. 1.4.3 S. 92).</w:t>
      </w:r>
    </w:p>
    <w:p>
      <w:r>
        <w:t>- 7 - Zusammenfassend ist festzuhalten, dass die Vorschriften über die Form der An- ordnung (Art. 260 Abs. 3 StPO) nicht eingehalten wurden. Es stellt sich die Frage nach den prozessualen Folgen dieses Verstosses.</w:t>
      </w:r>
    </w:p>
    <w:p>
      <w:r>
        <w:rPr>
          <w:b/>
        </w:rPr>
        <w:t>E. 3.3.3</w:t>
      </w:r>
    </w:p>
    <w:p>
      <w:r>
        <w:t>Beweise, die unter Anwendung verbotener Beweiserhebungsmethoden im Sinne von Art. 140 StPO erhoben wurden, sind in keinem Fall verwertbar. Das- selbe gilt, wenn das Gesetz einen Beweis als unverwertbar bezeichnet (Art. 141 Abs. 1 StPO). Beweise, die Strafbehörden in strafbarer Weise oder unter Verlet- zung von Gültigkeitsvorschriften erhoben haben, dürfen nicht verwertet werden, es sei denn, ihre Verwertung sei zur Aufklärung schwerer Straftaten unerlässlich (Art. 141 Abs. 2 StPO). Beweise, bei deren Erhebung Ordnungsvorschriften ver- letzt worden sind, sind verwertbar (Art. 141 Abs. 3 StPO). Der Gesetzgeber hat darauf verzichtet, abschliessend die Bestimmungen aufzulisten, die als Gültig- keitsvorschriften respektive als Ordnungsvorschriften zu betrachten sind. Soweit das Gesetz eine Bestimmung nicht selber als Gültigkeitsvorschrift bezeichnet, hat die Praxis die Unterscheidung vorzunehmen, wobei primär auf den Schutzzweck der Norm abzustellen ist (Botschaft zur Vereinheitlichung des Strafprozessrechts vom 21. Dezember 2005, BBl 2006 1183 f. Ziff. 2.4.1.1). Es ist im Einzelfall unter Berücksichtigung des Fairnessgebots zu prüfen, ob die Verfahrensvorschrift für die Wahrung der geschützten Interessen der betroffenen Person eine derart er- hebliche Bedeutung hat, dass sie ihr Ziel nur erreichen kann, wenn bei Nichtbe- achtung der Vorschrift der Beweis unverwertbar ist (BGE 139 IV 128 E. 1.6 S. 134; Urteil 6B_56/2014 vom 16. Dezember 2014 E. 3.2, nicht publ. in: BGE 141 IV 39; NIKLAUS SCHMID, Handbuch des schweizerischen Strafprozessrechts, 3. Aufl. 2017, N. 795; kritisch SABINE GLESS, in: Basler Kommentar, Schweizerische Strafprozessordnung, 2. Aufl. 2014, N. 74 ff. zu Art. 141 StPO). Das Bundesge- richt qualifizierte etwa den staatsanwaltschaftlichen Durchsuchungsbefehl betref- fend ein I-Phone in BGE 139 IV 128 E. 1.4 ff. S. 133 ff. als Ordnungsvorschrift. Dass die Polizeibeamten den Beschuldigten ohne schriftlichen Befehl fotografier- ten, führt – entgegen der Verteidigung (Urk. 39 S. 3 f.) – nicht zu einem Verwer- tungsverbot der Fotoaufnahme (Urk. 4/1 S. 2). Der Beschuldigte wurde verdäch- tigt, an einer nicht bewilligten Demonstration mit anschliessender Besetzung der</w:t>
      </w:r>
    </w:p>
    <w:p>
      <w:r>
        <w:t>- 8 - B._____-brücke teilgenommen zu haben. Die Voraussetzungen für die erken- nungsdienstliche Erfassung waren an sich erfüllt und ihre Durchführung war auch nicht unverhältnismässig. Mit der erkennungsdienstlichen Erfassung wurde der Beschuldigte nicht weitreichend in seiner Persönlichkeit tangiert. Vielmehr greift eine derartige erkennungsdienstliche Erfassung bloss geringfügig in die Rechte der betroffenen Personen ein (Botschaft zur Vereinheitlichung des Strafprozess- rechts vom 21. Dezember 2005, BBl 2006 1243 Ziff. 2.5.6). Der schriftlichen An- ordnung der erkennungsdienstlichen Erfassung kam keine erhebliche Bedeutung im oben genannten Sinne zu. Dass die Fotoaufnahme des Beschuldigten auf gesetzeskonforme Weise nicht hätte erbracht werden können oder bei gesetzes- konformer Erhebung möglicherweise einen anderen Inhalt aufgewiesen hätte, was nach OBERHOLZER eine Verletzung von Gültigkeitsvorschriften bedeuten wür- de, kann hier nicht angenommen werden (NIKLAUS OBERHOLZER, Grundzüge des Strafprozessrechts, 4. Aufl. 2020, N. 1107). Vor diesem Hintergrund stellt das Erfordernis eines schriftlichen Befehls nach Art. 260 Abs. 3 StPO für die erken- nungsdienstliche Erfassung eine Ordnungsvorschrift im Sinne von Art. 141 Abs. 3 StPO dar. Demnach ist das Ganzkörperfoto des Beschuldigten verwertbar.</w:t>
      </w:r>
    </w:p>
    <w:p>
      <w:r>
        <w:rPr>
          <w:b/>
        </w:rPr>
        <w:t>E. 3.3.4</w:t>
      </w:r>
    </w:p>
    <w:p>
      <w:r>
        <w:t>Soweit die Verteidigung die Verwertbarkeit des Fotobogens in Frage stellt (Urk. 3), macht sie zusammengefasst geltend, die Fotos seien wenig aufschluss- reich. Die im Fotobogen festgehaltenen Begebenheiten seien in zeitlicher und inhaltlicher Hinsicht nicht näher bewiesen und die Zeitangaben auf den Fotos nicht weiter belegt. Die Fotos seien nicht digital und mit Metadaten eingereicht worden (Urk. 21 S. 3; Urk. 39 S. 4 f.). Die Rüge geht an der Sache vorbei. Die von der Verteidigung aufgeworfenen Momente tangieren nicht die Verwertbarkeit des Beweismittels, sondern dessen Beweiskraft und damit die Beweiswürdigung (vgl. dazu E. II.2.3 f.). 4. Anklageprinzip Die Verteidigung macht im Rahmen des Plädoyers vor Berufungsgericht neu geltend, das Anklageprinzip sei verletzt, da die Merkmale der Mittäterschaft in der Anklage nicht umschrieben seien (Urk. 39 S. 9). Die Rüge ist unbegründet. Im Strafbefehl ist festgehalten, dass sich am 20. Juni 2020 mehr als 250 Personen</w:t>
      </w:r>
    </w:p>
    <w:p>
      <w:r>
        <w:t>- 9 - an einer Blockade auf der B._____-brücke E beteiligt hätten, wobei der Beschul- digte ein Teilnehmer dieser unbewilligten Demonstration gewesen sei (Urk. 7). Damit ist die Mitwirkung des Beschuldigten genügend umgrenzt. Die Anklage er- füllt auch ihre Informationsfunktion. Der Beschuldigte weiss, was ihm vorgeworfen wird, und kann sich entsprechend verteidigen. II. Sachverhalt 1. Allgemeines Die Vorinstanz hat die theoretischen Grundsätze der richterlichen Beweiswürdi- gung dargelegt (Urk. 29 S. 6). Darauf kann verwiesen werden (Art. 82 Abs. 4 StPO). Im Übrigen kann sich die Berufungsinstanz auf die für ihren Entscheid wesentlichen Punkte beschränken (vgl. BGE 141 IV 249 E. 1.3.1 S. 253; 141 III 28 E. 3.2.4 S. 41; je mit Hinweisen). 2. Vorfall vom 20. Juni 2020 auf der B._____-brücke in Zürich</w:t>
      </w:r>
    </w:p>
    <w:p>
      <w:r>
        <w:rPr>
          <w:b/>
        </w:rPr>
        <w:t>E. 6</w:t>
      </w:r>
    </w:p>
    <w:p>
      <w:r>
        <w:t>Tagessatzhöhe Seinen ursprünglichen Bruttolohn als angestellter Informatiker bezifferte der Beschuldigte vor Vorinstanz auf Fr. 3'600.-- bei einem Beschäftigungsgrad von 60 %. Zudem hielt er fest, das Arbeitsverhältnis sei aufgelöst worden, weshalb er ab Dezember 2021 Arbeitslosentaggelder erhalten werde (Prot. I S. 7 f.). Anläss- lich der Berufungsverhandlung führte der Beschuldigte aus, zu 40% bei gleichem Lohn angestellt zu sein. Mithin haben sich die finanziellen Verhältnisse nicht ver- ändert. Damit ist der Tagessatz bei Fr. 50.– zu belassen.</w:t>
      </w:r>
    </w:p>
    <w:p>
      <w:r>
        <w:rPr>
          <w:b/>
        </w:rPr>
        <w:t>E. 7</w:t>
      </w:r>
    </w:p>
    <w:p>
      <w:r>
        <w:t>Mündliche Eröffnung und schriftliche Mitteilung im Dispositiv an − die Verteidigung im Doppel für sich und zuhanden des Beschuldigten (übergeben) − die Staatsanwaltschaft Zürich-Limmat (versandt) sowie in vollständiger Ausfertigung an − die Verteidigung im Doppel für sich und zuhanden des Beschuldigten − die Staatsanwaltschaft Zürich-Limmat − das Bundesamt für Verkehr, 3003 Bern und nach unbenütztem Ablauf der Rechtsmittelfrist bzw. Erledigung allfälli- ger Rechtsmittel an − die Vorinstanz − die Koordinationsstelle VOSTRA/DNA mit Formular A</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- 28 - Obergericht des Kantons Zürich I. Strafkammer Zürich, 17. November 2022 Der Präsident: Die Gerichtsschreiberin: lic. iur. Ch. Prinz MLaw A. Donatsch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