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SB220102 vom 22. August 2022</w:t>
      </w:r>
    </w:p>
    <w:p>
      <w:r>
        <w:t>ZH Obergericht, 2022-08-22, DE</w:t>
      </w:r>
    </w:p>
    <w:p>
      <w:r>
        <w:rPr>
          <w:b/>
        </w:rPr>
        <w:t xml:space="preserve">Quelle: </w:t>
      </w:r>
      <w:r>
        <w:t>https://mcp.opencaselaw.ch/entscheid/zh_obergericht_SB220102</w:t>
      </w:r>
    </w:p>
    <w:p>
      <w:r>
        <w:t>FR: ZH_OBERGERICHT SB220102 du 22 août 2022</w:t>
      </w:r>
    </w:p>
    <w:p>
      <w:r>
        <w:t>IT: ZH_OBERGERICHT SB220102 del 22 agosto 2022</w:t>
      </w:r>
    </w:p>
    <w:p>
      <w:pPr>
        <w:pStyle w:val="Heading2"/>
      </w:pPr>
      <w:r>
        <w:t>Erwägungen</w:t>
      </w:r>
    </w:p>
    <w:p>
      <w:r>
        <w:rPr>
          <w:b/>
        </w:rPr>
        <w:t>E. 1</w:t>
      </w:r>
    </w:p>
    <w:p>
      <w:r>
        <w:t>Verfahrensgang</w:t>
      </w:r>
    </w:p>
    <w:p>
      <w:r>
        <w:rPr>
          <w:b/>
        </w:rPr>
        <w:t>E. 1.1</w:t>
      </w:r>
    </w:p>
    <w:p>
      <w:r>
        <w:t>Ausgangslage Ficht die Privatklägerschaft ein Urteil wegen eines Freispruchs an, so bezieht sich ihr Rechtsmittel auch auf eine schärfere Bestrafung, die der Berufungs- instanz damit nicht verwehrt ist (SCHMID/JOSITSCH, StPO Praxiskommentar, 3. Aufl., Art. 382 N 6 mit Hinweis auf BGE 139 IV 84). Dass die Staatsanwalt- schaft keine Berufung oder Anschlussberufung gegen das vorinstanzliche Urteil erhoben hat, hindert somit eine Bestrafung des Beschuldigten wegen versuchter Erpressung im Sinne von Art. 156 Ziff. 1 StGB in Verbindung mit Art. 22 Abs. 1 StGB nicht.</w:t>
      </w:r>
    </w:p>
    <w:p>
      <w:r>
        <w:rPr>
          <w:b/>
        </w:rPr>
        <w:t>E. 1.2</w:t>
      </w:r>
    </w:p>
    <w:p>
      <w:r>
        <w:t>Grundlagen der Strafzumessung Die Vorinstanz hat die Grundsätze der Strafzumessung korrekt dargelegt. Auf die entsprechenden Erwägungen kann verwiesen werden (Urk. 120 S. 56-58 E. V.1.1.-1.5.). Für die Bildung einer Gesamtstrafe hat das Gericht in einem ers- ten Schritt den Strafrahmen für die schwerste Straftat zu bestimmen und alsdann die Einsatzstrafe für diese Tat, unter Einbezug aller straferhöhenden und straf- mindernden Umstände, innerhalb dieses Strafrahmens festzusetzen. Bei der Bestimmung des Strafrahmens für die schwerste Tat ist von der abstrakten Strafandrohung auszugehen. Schwerer ist die Tat mit der höheren Höchststrafe (vgl. Urteil 6B_681/2013 des BGer vom 26. Mai 2014, E. 1.3.1).</w:t>
      </w:r>
    </w:p>
    <w:p>
      <w:r>
        <w:rPr>
          <w:b/>
        </w:rPr>
        <w:t>E. 1.3</w:t>
      </w:r>
    </w:p>
    <w:p>
      <w:r>
        <w:t>Wahl der Strafart Von der Vorinstanz wurde richtig dargelegt, weshalb nicht davon ausgegangen werden kann, dass die Ausfällung einer Geldstrafe den Beschuldigten von weite- rer Delinquenz abzuhalten vermögen würde. Auf diese Erwägungen kann vorab verwiesen werden (Urk. 120 S. 58 f. E. V.1.6.). Aufgrund des zusätzlichen Schuldspruchs wegen versuchter Erpressung ist festzuhalten, dass der Beschul- digte zwei neue einschlägige Vermögensdelikte (versuchte Erpressung und un- rechtmässige Verwendung von Vermögenswerte) verwirklicht hat. Die im Übrigen</w:t>
      </w:r>
    </w:p>
    <w:p>
      <w:r>
        <w:t>- 33 - zutreffenden vorinstanzlichen Erwägungen sind sodann uneingeschränkt auch auf die versuchte Erpressung anzuwenden. Ergänzend ist zu den vorinstanzli- chen Erwägungen festzuhalten, dass der Beschuldigte sich weder durch die früheren Untersuchungs- und Gerichtsverfahren noch durch die Verurteilungen zu bedingten respektive unbedingten Geldstrafen hat abschrecken lassen. Seine Delinquenz muss deshalb als beständig und er als uneinsichtig und unbelehrbar bezeichnet werden. Vor diesem Hintergrund und der mehrheitlich fehlenden Ein- sicht in das Unrecht seiner Taten und Reue des Beschuldigten bestehen erheb- liche Zweifel an der spezialpräventiven Wirkung einer Geldstrafe. Vielmehr ist ei- ne weitere Geldstrafe angesichts der bisherigen Wirkungslosigkeit von bedingten und unbedingten Geldstrafen nicht zweckmässig. Bei separater Beurteilung jeder Tat scheint es geboten, für jedes der Delikte je eine Freiheitsstrafe auszufällen, um den Beschuldigten von weiterer Delinquenz abzuhalten. Dementsprechend ist für sämtliche Taten, mit Ausnahme der üblen Nachrede und der Beschimp- fung, welche Taten zwingend mit Geldstrafen zu ahnen sind (Art. 73 Ziff. 1 StGB und Art. 177 Abs. 1 StGB), eine Freiheitsstrafe festzusetzen.</w:t>
      </w:r>
    </w:p>
    <w:p>
      <w:r>
        <w:rPr>
          <w:b/>
        </w:rPr>
        <w:t>E. 1.4</w:t>
      </w:r>
    </w:p>
    <w:p>
      <w:r>
        <w:t>Vorgehen In Anwendung von Art. 49 Abs. 1 StGB ist zunächst aufgrund der Taten der versuchten Erpressung, mehrfachen Drohung, versuchten Nötigung und un- rechtmässigen Verwendung von Vermögenswerten eine Gesamtstrafe zu bilden, wobei die Deliktsmehrheit mangels Vorliegens besonderer Umstände innerhalb des ordentlichen Strafrahmens straferhöhend zu berücksichtigen ist. Soweit nur eine versuchte Tatbegehung vorliegt, ist dies auf die Festsetzung der einzelnen Strafen strafmindernd anzurechnen, zumal keine Gründe vorliegen, die ordentli- chen Strafrahmen zu unterschreiten. Zur Festlegung der Einsatzstrafe ist von der schwersten Tat auszugehen. Anschliessend sind die weiteren Delikte zu würdi- gen. Darauf werden weitere Aspekte dargestellt, welche keinen unmittelbaren Zusammenhang mit den verübten Taten aufweisen (Täterkomponente). Erpres- sung wird mit Freiheitsstrafe bis zu fünf Jahren oder Geldstrafe bestraft (Art. 156 Ziff. 1 StGB). Die Tatbestände der Drohung, Nötigung und unrechtmässigen Verwendung von Vermögenswerten sehen allesamt als Sanktion Freiheitsstrafe</w:t>
      </w:r>
    </w:p>
    <w:p>
      <w:r>
        <w:t>- 34 - bis zu drei Jahren oder Geldstrafe vor (Art. 180 Abs. 1 StGB, Art. 181 StGB und Art. 141bis StGB). Die versuchte Erpressung erweist sich somit als schwerste Tat, weshalb zur Festlegung der Einsatzstrafe von ihr auszugehen ist. Anschliessend ist mit den Taten üble Nachrede und Beschimpfung, für welche zwingend eine Geldstrafe auszufällen ist, gleich zu verfahren.</w:t>
      </w:r>
    </w:p>
    <w:p>
      <w:r>
        <w:rPr>
          <w:b/>
        </w:rPr>
        <w:t>E. 1.5</w:t>
      </w:r>
    </w:p>
    <w:p>
      <w:r>
        <w:t>Tatkomponente</w:t>
      </w:r>
    </w:p>
    <w:p>
      <w:r>
        <w:rPr>
          <w:b/>
        </w:rPr>
        <w:t>E. 1.5.1</w:t>
      </w:r>
    </w:p>
    <w:p>
      <w:r>
        <w:t>Versuchte Erpressung (Dossier 2)</w:t>
      </w:r>
    </w:p>
    <w:p>
      <w:r>
        <w:rPr>
          <w:b/>
        </w:rPr>
        <w:t>E. 1.5.1.1</w:t>
      </w:r>
    </w:p>
    <w:p>
      <w:r>
        <w:t>Objektive Tatschwere für eine vollende Erpressung Der Beschuldigte war der ehemalige Partner der Privatklägerin A._____. Das Vorspiegeln des Besitzes eines Filmes, der die nicht bekleidete Privatklägerin A._____ zeigt, und die Verwendung dieses vermeintlichen Filmmaterials, um von der ehemaligen Partnerin unrechtmässig Geld zu erlangen, stellt einen eklatan- ten Vertrauensmissbrauch dar. Der Beschuldigte manifestierte durch dieses als perfide zu bezeichnende Vorgehen auch eine nicht unbedeutende kriminelle Energie. Zu berücksichtigen ist auch die hartnäckige Vorgehensweise des Beschuldigten, indem er mehrmals auf seiner Forderung insistierte. Der Delikts- betrag von Fr. 15'000.– ist keineswegs mehr gering, jedoch auch nicht besonders hoch. Das objektive Verschulden ist innerhalb des noch oben weiten Strafrah- mens als leicht einzustufen.</w:t>
      </w:r>
    </w:p>
    <w:p>
      <w:r>
        <w:rPr>
          <w:b/>
        </w:rPr>
        <w:t>E. 1.5.1.2</w:t>
      </w:r>
    </w:p>
    <w:p>
      <w:r>
        <w:t>Subjektives Verschulden In subjektiver Hinsicht handelte der Beschuldigte eventualvorsätzlich und mit eventualvorsätzlicher Absicht unrechtmässiger Bereicherung. Angesichts seiner Erwerbstätigkeit war er in keiner Notlage und die mittels seiner Tat erlangte Geldsumme benötigte er auch nicht. Er wusste, dass er die Privatklägerin finan- ziell ruiniert, zumal er bewusst ihr gesamtes Erspartes forderte. Sein Tatmotiv war mithin rein egoistisch und verwerflich. Trotz der aufgrund der Dreiecksbezie- hung fraglos emotional schwierigen Situation war es ihm jederzeit zumutbar, sich an die hiesige Rechtsordnung zu halten. Die objektive Tatschwere wird somit</w:t>
      </w:r>
    </w:p>
    <w:p>
      <w:r>
        <w:t>- 35 - durch das subjektive Verschulden nicht relativiert. Auch unter Berücksichtigung der subjektiven Zumessungsgründe ist von einem leichten Verschulden auszu- gehen.</w:t>
      </w:r>
    </w:p>
    <w:p>
      <w:r>
        <w:rPr>
          <w:b/>
        </w:rPr>
        <w:t>E. 1.5.1.3</w:t>
      </w:r>
    </w:p>
    <w:p>
      <w:r>
        <w:t>Zwischenergebnis Für das Tatverschulden des vollendeten Delikts erscheint eine Strafe von 10 Monaten Freiheitsstrafe angemessen.</w:t>
      </w:r>
    </w:p>
    <w:p>
      <w:r>
        <w:rPr>
          <w:b/>
        </w:rPr>
        <w:t>E. 1.5.1.4</w:t>
      </w:r>
    </w:p>
    <w:p>
      <w:r>
        <w:t>Versuch Der Umfang der infolge des blossen Versuchs vorzunehmenden Strafreduktion hängt namentlich von der Nähe und dem Ausmass der geschaffenen Gefahr so- wie den tatsächlichen Folgen der Handlung ab (Urteil 6B_776/2020 des BGer vom 5. Mai 2021, E. 3.1). Der Beschuldigte hat alles unternommen, was nach seinem Tatplan notwendig war, um zum Erfolg zu gelangen. Das perfide und hartnäckige Vorgehen des Beschuldigten setzte die Privatklägerin A._____ unter massiven Druck. Sie zog ernsthaft in Erwägung, die geforderte Geldsumme zu leisten und prüfte daher auch ihren Kontostand. Sie sah letzten Endes lediglich deshalb von der Vermögensdisposition ab, weil sie die Leistung der verlangten Geldsumme finanziell ruiniert hätte. Dem blossen Versuch ist daher mit einer Senkung der Strafe um 2 Monate Freiheitsstrafe Rechnung zu tragen.</w:t>
      </w:r>
    </w:p>
    <w:p>
      <w:r>
        <w:rPr>
          <w:b/>
        </w:rPr>
        <w:t>E. 1.5.1.5</w:t>
      </w:r>
    </w:p>
    <w:p>
      <w:r>
        <w:t>Fazit Die Einsatzstrafe ist bei 8 Monaten Freiheitsstrafe festzusetzen.</w:t>
      </w:r>
    </w:p>
    <w:p>
      <w:r>
        <w:rPr>
          <w:b/>
        </w:rPr>
        <w:t>E. 1.5.2</w:t>
      </w:r>
    </w:p>
    <w:p>
      <w:r>
        <w:t>Straferhöhung aufgrund der weiteren Delikte Die Vorinstanz hat das Tatverschulden der Drohung vom 2. August 2020 (Dossi- er 1) unter Berücksichtigung der wesentlichen Gesichtspunkte zutreffend abge- handelt (Urk. 120 S. 59-61 E. V.2.1.). Auf die entsprechenden Erwägungen kann uneingeschränkt verwiesen werden. Mit der Vorinstanz erscheint eine Strafe von</w:t>
      </w:r>
    </w:p>
    <w:p>
      <w:r>
        <w:rPr>
          <w:b/>
        </w:rPr>
        <w:t>E. 1.5.3</w:t>
      </w:r>
    </w:p>
    <w:p>
      <w:r>
        <w:t>Ergebnis Nach Würdigung der Tatkomponente erweist sich somit eine Gesamt- Freiheitsstrafe von 23 Monaten Freiheitsstrafe als verschuldensangemessen.</w:t>
      </w:r>
    </w:p>
    <w:p>
      <w:r>
        <w:t>- 37 -</w:t>
      </w:r>
    </w:p>
    <w:p>
      <w:r>
        <w:rPr>
          <w:b/>
        </w:rPr>
        <w:t>E. 1.6</w:t>
      </w:r>
    </w:p>
    <w:p>
      <w:r>
        <w:t>Täterkomponente Was die Täterkomponente anbelangt, so kann zunächst ebenfalls auf die zutref- fenden Ausführungen im Entscheid der Vorinstanz verwiesen werden (Urk. 120 S. 65 f. E. V.3.1. ff.). Anlässlich der Berufungsverhandlung führte die Verteidi- gung aktualisierend aus, der Beschuldigte wohne wieder bei seinen Eltern in Q._____ (GR) und werde sich in der Umgebung um R._____ eine Zukunft auf- bauen (Urk. 147 S. 15). Mangels Teilnahme an der Berufungsverhandlung konn- ten vom Beschuldigten keine weiteren Angaben erhältlich gemacht werden. Aus den persönlichen Verhältnissen ergibt sich nichts Strafzumessungsrelevantes. Insgesamt überwiegen die strafmindernden Faktoren (Nachtatverhalten) die straferhöhenden Faktoren (Vorstrafen), womit die Gesamt-Freiheitsstrafe mit der Vorinstanz im Umfang von 2 Monaten zu reduzieren ist.</w:t>
      </w:r>
    </w:p>
    <w:p>
      <w:r>
        <w:rPr>
          <w:b/>
        </w:rPr>
        <w:t>E. 1.7</w:t>
      </w:r>
    </w:p>
    <w:p>
      <w:r>
        <w:t>Gesamtwürdigung In Würdigung aller relevanten Strafzumessungsgründe ist der Beschuldigte mit 21 Monaten Freiheitsstrafe zu bestrafen. Der Anrechnung der erstandenen Haft von 497 Tagen (vgl. Urk. D1/10/1 und Urk. 103) steht nichts entgegen.</w:t>
      </w:r>
    </w:p>
    <w:p>
      <w:r>
        <w:rPr>
          <w:b/>
        </w:rPr>
        <w:t>E. 1.8</w:t>
      </w:r>
    </w:p>
    <w:p>
      <w:r>
        <w:t>Üble Nachrede (Dossier 3) und Beschimpfung (Dossier 1) Weiter hat die Vorinstanz die Strafzumessung für die beiden zwingend mit Geld- strafe zu ahndenden Taten der üblen Nachrede (Dossier 3) und der Beschimp- fung (Dossier 1) vorgenommen, indem sie methodisch korrekt vorgegangen ist und die wesentlichen Gesichtspunkte berücksichtigt hat (Urk. 120 S. 66-68 E. V.4.) Auf die entsprechenden Erwägungen und die vorstehenden zusätzlichen Ausführungen zur Täterkomponente kann verwiesen werden. Entsprechend ist der Beschuldigte zusätzlich zur Freiheitsstrafe mit einer Geldstrafe von 110 Ta- gessätzen zu Fr. 30.– zu bestrafen. 2. Vollzug In Bezug auf den Vollzug der auszufällenden Freiheits- und Geldstrafe kann grundsätzlich vollumfänglich auf die zutreffenden vorinstanzlichen Ausführungen</w:t>
      </w:r>
    </w:p>
    <w:p>
      <w:r>
        <w:t>- 38 - verwiesen werden (Urk. 120 S. 68 ff. E. VI.). Ergänzend ist einzig hinzuzufügen, dass sich der Beschuldigte auch betreffend die versuchte Erpressung zum Nach- teil der Privatklägerin A._____ nicht geständig, geschweige denn einsichtig oder reuig zeigte. Insgesamt muss von einer schlechten Legalprognose ausgegangen werden. Sowohl die Freiheits- als auch die Geldstrafe sind deshalb zu vollziehen. IV. Kontakt- und Rayonverbot Die Vorinstanz hat gegen den Beschuldigten ein Kontakt- und Rayonverbot im Sinne von Art. 67b Abs. 1 und 2 lit. a und b StGB angeordnet (Urk. S. 74 f. E. VII.2.). Die Verteidigung wendet dagegen zusammengefasst ein, der Beschuldigte habe fast 18 Monate in Untersuchungshaft verbracht, was bei ihm einen tiefen Ein- druck hinterlassen habe und ihm eine gehörige Lektion gewesen sei. Er habe absolut keine Lust, die Privatkläger C._____ und A._____ nochmals zu sehen oder mit ihnen in Kontakt zu treten. Das Risiko, wieder falsch beschuldigt und in Untersuchungshaft zu geraten, sei ihm viel zu gross. Ganz ohne Kontakt- und Rayonverbot werde der Beschuldigte keinen Kontakt mehr zu ihnen suchen. Mit diesem Kapitel habe er definitiv abgeschlossen. Heute lebe er wieder bei seinen Eltern in Q._____ (GR) und werde sich in der Umgebung um R._____ eine Zu- kunft aufbauen, in der die beiden Privatkläger keinen Platz hätten. Ein Kontakt- und Rayonverbot sei damit nicht notwendig (Urk. 147 S. 15 f.). Hat jemand ein Verbrechen oder Vergehen gegen eine oder mehrere bestimmte Personen oder gegen Personen einer bestimmten Gruppe begangen und besteht die Gefahr, dass er bei einem Kontakt zu diesen Personen weitere Verbrechen oder Vergehen begehen wird, so kann das Gericht für eine Dauer bis zu fünf Jahren ein Kontakt- und Rayonverbot verhängen (Art. 67 Abs. 1 StGB). Der Beschuldigte hat Verbrechen (versuchte Erpressung) und Vergehen (mehr- fache Drohung, versuchte Nötigung, üble Nachrede, Beschimpfung) zum Nach- teil der Privatkläger C._____ und A._____ begangen, womit dem Erfordernis der Anlasstat unstreitig Genüge getan ist.</w:t>
      </w:r>
    </w:p>
    <w:p>
      <w:r>
        <w:t>- 39 - Der Gutachter Dr. med. F._____ hielt in seinem psychiatrischen Gutachten vom 8. Oktober 2020 Folgendes fest: Die Umsetzung der Drohungen gegenüber den Privatklägern C._____ und A._____ müsse ernsthaft befürchtet werden. Die Aus- führungsgefahr müsse entsprechend als erheblich eingeschätzt werden. Dafür spreche insbesondere, dass die Gewaltfantasien des Beschuldigten über längere Zeit bestünden und sehr detailliert und konkret seien. Besonders besorgniser- regend sei die Tatsache, dass sich der Beschuldigte dabei auf die Utensilien stütze, welche er bereits besitze (Beil, Salz, Brennspiritus). Die Persönlichkeits- struktur des Beschuldigten mit den deutlichen narzisstischen Zügen und die durch die Trennung ausgelöste narzisstische Krise mit dem starken Leidensdruck begünstige die Fantasien, die Krise durch eine Gewalttat zu lösen. Es bestehe eine erkennbare Tendenz zur Gewalteskalation. Übermässiger Alkoholkonsum könne die Verhaltenskontrolle verschlechtern und die Gefahr der Gewaltaus- übung erhöhen. Ein Kontaktverbot mit den Privatklägern C._____ und A._____ könne die Ausführungsgefahr vermindern. Des Weiteren empfehle sich ange- sichts der akuten narzisstischen Krise und übermässigem Alkoholkonsum eine ambulante psychiatrisch-psychotherapeutische Behandlung, welche eine Ausfüh- rungsgefahr weiter vermindern könnten (Urk. D1/4/6 S. 9 f.). Der Gutachter Dr. med. E._____ kam in seinem psychiatrischen Gutachten vom 9. März 2021 zum Schluss, bezüglich allgemeiner Gewaltstraftaten bestehe eine geringe Rückfallwahrscheinlichkeit, während von einer höheren Rückfallwahr- scheinlichkeit bezüglich einer spezifischen Gewaltstraftat gegenüber den Privat- klägern C._____ und A._____ auszugehen sei. Die Mitnahme des Beils, die aggressiven Fantasien, die auch teilweise geäussert würden, und die extreme Entwertung, die dokumentiert sich innerhalb der E-Mails wiederspiegle, zeige die klinische Evaluation deutlich. Zusätzlich komme es zu einer problematischen Trinksituation. Aufgrund des Unterbruchs und der teilweise stattgefundenen Entaktualisierung sei jedoch zum aktuellen Zeitpunkt von einem geringeren Risi- ko auszugehen. Basierend auf der akzentuierten Persönlichkeit mit emotional- instabilen und teils narzisstischen Zügen komme es im Zusammenhang mit emo- tionalen Belastungssituationen zu inadäquaten Lösungsstrategien. Es sei damit ein Zusammenhang zwischen akzentuierter Persönlichkeit und der Delinquenz</w:t>
      </w:r>
    </w:p>
    <w:p>
      <w:r>
        <w:t>- 40 - zu formulieren. Bei einer derartigen Störung sei eine ambulante Psychotherapie durchzuführen. Es sollten alternative Lösungsstrategien für das Auftreten prob- lematischer Situationen in Beziehungssituationen erarbeitet werden. Zusätzlich könnten interaktionelle Kompetenzen gestärkt werden. Es sei von einer deutli- chen Wahrscheinlichkeit der Risikominimierung bei Durchführung ambulanter Massnahmen auszugehen. Dringend indiziert sei zusätzlich zu einer reinen Psy- chotherapie ein absolutes Kontaktverbot, da trotz geringer Wahrscheinlichkeit ei- nes Risikos doch ein gewisses Risiko bezüglich der beteiligten Personen beste- he. Es sei davon auszugehen, dass es nach Entlassung zu einem erneuten Kon- takt zwischen der Privatklägerin A._____ und dem Beschuldigten kommen wer- de. Dies sei so weit wie möglich zu unterbinden, da hiermit die gleiche Konstella- tion geschaffen werde. Erst nach dauerhafter Entaktualisierung und ambulanter Psychotherapie bestehe die Möglichkeit, dass ausreichende Kompensationsstra- tegien zur Verfügung, um keine erneute Eskalation auftreten zu lassen (Urk. D1/4/13 S. 23-25). An der vorinstanzlichen Hauptverhandlung führte der Gutachter Dr. med. E._____ ergänzend aus, im vorliegenden Fall gebe es spezifische Situationen, in denen eine erhöhte Wahrscheinlichkeit zur Delinquenz auftrete. Diese Wahr- scheinlichkeit liege aufgrund einer psychischen Erkrankung vor. Wenn es wieder zu persönlichen Interaktionen kommen sollte, bestehe eine erhöhte Wahrschein- lichkeit erneuter Delinquenz, dann laufe ein Muster ab. Ohne langjährige Thera- pie, ohne Strukturen, ohne Wegweisungsverbot (der Beschuldigte dürfe nie wie- der Kontakt haben und müsse auch verstehen, dass er dies nicht dürfe, und es müsse weh getan haben - klassische Lerntherapie), ohne Veränderung passiere das Gleiche. Mit Therapie, wenn man lerne, was die Konsequenzen der eigenen Handlungen seien, sei das Entaktualisierung. Wenn also verstanden werde, dass keinerlei Interaktion mehr mit der Person A und B stattfinden dürfe. Wieso sollte der Beschuldigte ohne Therapie, nur weil er in Haft gewesen sei, etwas verstan- den haben? Entaktualisierung sei, wenn man jemanden aus der Situation her- ausnehme und ihm beibringe, dass er verstehen müsse, was in ihm ablaufe. Durch eine reine Haft verändere sich nichts, das sei bekannt. Das sei kein Auto- matismus. Daher therapiere man (Prot. I S. 38-42).</w:t>
      </w:r>
    </w:p>
    <w:p>
      <w:r>
        <w:t>- 41 - Aufgrund der schlüssigen und überzeugenden Schlussfolgerungen der Gutachter besteht eine erhöhte Wahrscheinlichkeit erneuter Gewaltstraftaten gegenüber den Privatklägern A._____ und C._____ bei erneutem Kontakt mit diesen und dadurch erneuter Schaffung der gleichen Konstellation. Diese gutachterliche Ein- schätzung wird von der Verteidigung denn auch gar nicht in Abrede gestellt (vgl. Urk. 147 S. 15). Es ist mit der Verteidigung davon auszugehen, dass die erstandene Unter- suchungshaft von 497 Tagen eine gewisse abschreckende Wirkung auf den Beschuldigten gehabt haben dürfte. Die Gutachter haben indes schlüssig und überzeugend dargetan, dass allein eine längere Inhaftierung die erhöhte Rück- fallwahrscheinlichkeit nicht ausreichend zu reduzieren vermag. Ebenfalls stich- haltig ist die gutachterlichen Einschätzung, wonach der Gefahr der Begehung er- neuter Gewaltstraftaten zum Nachteil der Privatkläger A._____ und C._____ auf- grund der akzentuierten Persönlichkeit des Beschuldigten mit einer Psychothera- pie (Verhaltens- bzw. Lerntherapie) und der Anordnung eines Kontaktverbots begegnet werden muss. Dass der Beschuldigte aufgrund des Eindrucks der Un- tersuchungshaft derzeit nicht mehr daran interessiert ist, mit den Privatklägern A._____ und C._____ in Kontakt zu treten, kann folglich ohne das Vorliegen zu- sätzlicher günstiger Umstände nicht bedeuten, dass ein Kontakt- und Rayonver- bot nicht mehr notwendig ist. Dass sich der Beschuldigte in psychologische The- rapie begeben und sein Verhalten geändert hätte, ist nicht ersichtlich und wurde auch nicht geltend gemacht. Der Beschuldigte ist vielmehr nach wie vor der An- sicht, er sei falsch beschuldigt worden. Er zeigt überwiegend weder Einsicht in das Unrecht seiner Taten noch Reue betreffend die von ihm zum Nachteil der Privatkläger C._____ und A._____ begangene Delinquenz. Unter diesen Um- ständen kann nicht ausgeschlossen werden, dass er die Privatkläger A._____ und C._____ erneut kontaktieren wird. Es besteht zudem die erhöhte Wahr- scheinlichkeit erneuter Eskalation und neuerlicher Gewaltstraftaten bei einem zu- fälligen Aufeinandertreffen. Damit erweist sich die Anordnung eines Kontakt- und Rayonverbots als notwendig und geeignet, um der nach wie vor bestehenden er- höhten Rückfallwahrscheinlichkeit zu begegnen.</w:t>
      </w:r>
    </w:p>
    <w:p>
      <w:r>
        <w:t>- 42 - Das von der Vorinstanz angeordnete Kontakt- und Rayonverbot erweist sich mit Blick auf die erhöhte Rückfallgefahr und der geringen Grundrechtseingriffsinten- sität auch als verhältnismässig. Gemäss eigenen Angaben will der Beschuldigte keinen Kontakt mehr zu den Privatklägern A._____ und C._____ und lebt bei seinen Eltern in Graubünden, wo er sich eine Zukunft aufbauen will, weshalb er durch das Verbot in seinen Grundrechten (insbesondere in seiner persönlichen Freiheit) nicht merklich eingeschränkt ist. Im Ergebnis ist das von der Vorinstanz angeordnete Kontakt- und Rayonverbot zu bestätigen (Urk. 120 S. 74 f. E. VII.2.) V. Sicherungseinziehung Die Vorinstanz ordnete an, die folgenden von der Staatsanwaltschaft beschlag- nahmten Gegenstände seien einzuziehen und der Lagerbehörde zur gutschei- nenden Verwendung bzw. Vernichtung zu überlassen: Axt, Setzeisen und Fla- sche Brennsprit (Urk. 120 S. 76 f. E. VIII.). Die Verteidigung wendet dagegen ein, der Beschuldigte bestreite, neben der Axt auch noch das Setzholz und den Brennsprit dabei gehabt zu haben. Die Siche- rungseinziehung setze neben dem Deliktskonnex zudem voraus, dass von den einzuziehenden Vermögenswerten eine Gefährdung für die Sicherheit von Menschen, die Sittlichkeit oder die öffentliche Ordnung ausgehe. Die Beurteilung der Gefährlichkeit erfordere eine Prognose in die Zukunft. Die Vorinstanz habe in keiner Art und Weise dargelegt, warum beim Beschuldigten von einer ungünsti- gen Prognose auszugehen sei. Es handle sich zudem um einen einmaligen Aus- rutscher, der in Zukunft nicht noch einmal zukommen werde, insbesondere weil der Beschuldigte keinen Kontakt mehr zu den Privatklägern C._____ und A._____ haben werde. Es gebe somit keinen Grund für die Einziehung der Axt, des Setzholzes und des Brennsprits (Urk. 147 S. 16 f.). Die Vorinstanz hat die rechtlichen Grundlagen der Sicherungseinziehung korrekt dargestellt (Urk. 120 S. 76 E. VIII.2.). Auf diese Erwägungen kann zwecks Ver- meidung unnötiger Wiederholungen verwiesen werden.</w:t>
      </w:r>
    </w:p>
    <w:p>
      <w:r>
        <w:t>- 43 - Der Beschuldigte demonstrierte dem Privatkläger C._____ anlässlich des Vorfalls vom 2. August 2020 (Dossier 1) die vorstehend dargelegten Gegenstände, womit er seinen ausgestossenen Drohungen Nachdruck verlieh (vgl. dazu vorstehend unter Ziff. II.3.2.2. und II.3.2.4.). Eine Anlasstat und der erforderliche Konnex der Gegenstände zum Delikt sind somit ohne Weiteres gegeben. Auch wenn der Gutachter Dr. med. E._____ dem Beschuldigten bezüglich allge- meiner Gewaltstraftaten eine geringe Rückfallwahrscheinlichkeit attestiert, ist es aus folgenden Gründen hinreichend wahrscheinlich, dass der Beschuldigte die Gegenstände erneut unerlaubt einsetzen wird und damit die öffentliche Ordnung oder sogar die Sicherheit von Menschen gefährden wird: Der Beschuldigte zeigt weder Reue noch Einsicht in das Unrecht der Tat (Vorfall vom 2. August 2020, Dossier 1). Unter Hinweis auf die vorstehenden Erwägungen ist nochmals fest- zuhalten, dass eine erhöhte Rückfallwahrscheinlichkeit für neuerliche Gewaltstraftaten des Beschuldigten zum Nachteil der Privatkläger C._____ und A._____ besteht. Hinzu kommt, dass der Beschuldigte ein beachtliches Vorstra- fenregister aufweist und insgesamt über sechs Vorstrafen aufweist. Diese Straf- verfahren und Verurteilungen haben ihn offenbar nicht beeindruckt. Die Siche- rungseinziehung ist sodann zur Erreichung ihres Zweckes geeignet. Es ist keine mildere Massnahme ersichtlich, um den Beschuldigten davon abzuhalten, die Gegenstände erneut zur Begehung von (Gewalt-)straftaten einzusetzen. Schliesslich überwiegt das öffentliche Interesse der Sicherheit den beschränkten finanziellen Verlust, welchen der Beschuldigte durch die Sicherungseinziehung erleidet. Die Sicherungseinziehung erweist sich somit auch als verhältnismässig. Die von der Vorinstanz angeordnete Sicherungseinziehung ist folglich zu bestäti- gen. VI. Genugtuungsforderungen Die Verteidigung beanstandet für den Fall des Schuldspruchs der versuchten Nötigung (Dossier 2) einzig, dass die Genugtuungsforderung der Privatklägerin A._____ zu wenig substantiiert sei (Urk. 147 S. 18 und Prot. II S. 13). Dieser</w:t>
      </w:r>
    </w:p>
    <w:p>
      <w:r>
        <w:t>- 44 - Einwand geht unter Hinweis auf die detaillierten Vorbringen der Privatklägerin A._____ anlässlich der vorinstanzlichen Hauptverhandlung (Prot. I S. 102 f.) klarerweise fehl. Ausgangsgemäss und unter ergänzungslosem Verweis auf die sorgfältigen und zutreffenden Erwägungen der Vorinstanz (Urk. 120 S. 78 f. E. IX.2. f.) ist der Beschuldigte zu verpflichten, dem Privatkläger C._____ CHF 400.– zuzüglich Zins zu 5% ab 2. August 2020 und der Privatklägerin A._____ CHF 1'000.– zuzüglich Zins ab 2. August 2020 jeweils als Genugtuung zu bezahlen. Im Mehrbetrag sind die Genugtuungsbegehren abzuweisen. Die Zusprechung höherer Genugtuungssummen verbietet sich mangels entspre- chender Berufungsanträge. VII. Kosten- und Entschädigungsfolgen 1. Erstinstanzliches Verfahren Einleitend ist festzuhalten, dass sich aus der Anfechtung eines Hauptpunktes Folgen zu den Nebenpunkten ergeben können, zu welchen die Beschwer der Privatklägerschaft nicht zusätzlich gegeben sein muss; so können sich aus einer erfolgreichen Anfechtung eines Schuldpunktes Folgen für die Kosten ergeben Die erstinstanzlichen Kosten- und Entschädigungsfolgen gelten als von der Privatklägerin A._____ mitangefochten (vgl. dazu vorstehend unter Ziff. III.1.1. und BGE 139 IV 84 analog). Die im angefochtenen Entscheid getroffene Kostenfestsetzung erweist sich als angemessen und ist zu bestätigen. Aufgrund des zusätzlichen Schuldspruchs wegen versuchter Erpressung (Dossi- er 2) sind die Kosten und Auslagen der Untersuchung und des erstinstanzlichen Verfahrens, ausgenommen diejenigen der beiden Gutachten Dr. E._____ und Dr. F._____ sowie der amtlichen Verteidigung, dem Beschuldigten zu 4/5 aufzu- erlegen und zu 1/5 auf die Gerichtskasse zu nehmen. Die Auslagen für die bei- den Gutachten Dr. E._____ und Dr. F._____ sind ausgangsgemäss vollumfäng- lich dem Beschuldigten aufzuerlegen. Die Kosten der amtlichen Verteidigung sind im Umfang von 4/5 einstweilen - unter Vorbehalt der Rückzahlungspflicht</w:t>
      </w:r>
    </w:p>
    <w:p>
      <w:r>
        <w:t>- 45 - des Beschuldigten gemäss Art. 135 Abs. 4 StPO - und im Umfang von 1/5 defini- tiv auf die Gerichtskasse zu nehmen. 2. Berufungsverfahren 2.1. Die Gebühr für das Berufungsverfahren ist praxisgemäss auf Fr. 3'000.-- festzusetzen. 2.2. Die Kosten des Rechtsmittelverfahrens tragen die Parteien nach Massga- be ihres Obsiegens oder Unterliegens (Art. 428 Abs. 1 StPO). Der Beschuldigte unterliegt mit seiner Berufung vollumfänglich, während die Privatklägerin A._____ mit ihrer Berufung vollumfänglich obsiegt. Die Kosten des Berufungsverfahrens, mit Ausnahme der Kosten der amtlichen Verteidigung, sind deshalb vollumfäng- lich dem Beschuldigten aufzuerlegen. Die Kosten der amtlichen Verteidigung sind einstweilen - unter Vorbehalt der Rückzahlungspflicht des Beschuldigten gemäss Art. 135 Abs. 4 StPO - auf die Gerichtskasse zu nehmen. Dem amtlichen Verteidiger, Rechtsanwalt lic. iur. X._____, ist gestützt auf die von ihm einge- reichte Honorarrechnung (Urk. 145) und unter Berücksichtigung, dass die Beru- fungsverhandlung rund drei Stunden weniger lang als von ihm geschätzt gedau- ert hat, mit pauschal Fr. 5'000.– (inkl. Barauslagen und MwSt.) zu entschädigen. Die Privatklägerin A._____ hat für ihre Aufwendungen im Berufungsverfahren an der Berufungsverhandlung keine Entschädigung geltend gemacht. 3. Entschädigung für ausgestandene Untersuchungshaft Ausgangsgemäss ist dem Beschuldigten keine Entschädigung für ausgestande- ne Untersuchungshaft zuzusprechen. Es wird beschlossen: 1. Es wird festgestellt, dass das Urteil des Bezirksgerichts Meilen vom 6. Dezember 2021 wie folgt in Rechtskraft erwachsen ist:</w:t>
      </w:r>
    </w:p>
    <w:p>
      <w:r>
        <w:t>- 46 - "Es wird erkannt:</w:t>
      </w:r>
    </w:p>
    <w:p>
      <w:r>
        <w:rPr>
          <w:b/>
        </w:rPr>
        <w:t>E. 6</w:t>
      </w:r>
    </w:p>
    <w:p>
      <w:r>
        <w:t>Verleumdung (Dossier 3)</w:t>
      </w:r>
    </w:p>
    <w:p>
      <w:r>
        <w:rPr>
          <w:b/>
        </w:rPr>
        <w:t>E. 6.1</w:t>
      </w:r>
    </w:p>
    <w:p>
      <w:r>
        <w:t>Sachverhalt Der Tathergang stützt sich auf die Zugaben des Beschuldigten (Prot. I S. 92 f.), das unstreitig vom Beschuldigten an L._____ versandte E-Mail vom 4. Juli 2020 (Urk. D3/4/1) sowie die Aussagen von M._____, N._____ und O._____, wonach sie vom Beschuldigten kontaktiert und über die Vorwürfe gegen den Privatkläger C._____ informiert worden seien. Zudem liegen Chat-Protokolle zwischen dem Beschuldigten und den genannten Personen bei den Akten, die untermauern, dass der Beschuldigte diese von den angeblichen Verfehlungen des Privatklä- gers C._____ zu überzeugen versuchte (vgl. Urk. D1/2/1). Dass der Beschuldigte die eingeklagten Äusserungen darüber hinaus gegenüber weiteren Mitgliedern der Glaubensgemeinschaft G.____ tätigte, lässt sind indes nicht erstellen. Damit ist der Tathergang im Sinne des Gesagten erstellt (vgl. in diesem Sinne auch Urk. 120 S. 29 f. E. III.4.3.). Die Vorinstanz hat den subjektiven Sachverhalt im Rahmen der rechtlichen Würdigung geprüft, was sich als vertretbar erweist.</w:t>
      </w:r>
    </w:p>
    <w:p>
      <w:r>
        <w:rPr>
          <w:b/>
        </w:rPr>
        <w:t>E. 6.2</w:t>
      </w:r>
    </w:p>
    <w:p>
      <w:r>
        <w:t>Rechtliche Würdigung Die Vorinstanz hat den erstellten Sachverhalt rechtlich zutreffend gewürdigt (Urk. 120 S. 47 ff. E. IV.4.). Auf die entsprechenden Erwägungen kann vorab verwiesen werden. Ergänzend und punktuell rekapitulierend ist festzuhalten, dass keine Beweise dafür vorliegen, dass dem Beschuldigten bewusst war, dass seine Behauptungen unwahr sind. In Bezug auf die behaupteten Sexualdelikte zum Nachteil der Privatklägerin A._____ bestätigte zudem diese, dass der Be- schuldigte tatsächlich glaubte bzw. wahrscheinlich davon überzeugt war, sie sei vom Privatkläger C._____ vergewaltigt worden (Prot. II S. 15; Urk. D1/3/2/3 F/A 62). Der subjektive Tatbestand der Verleumdung im Sinne von Art. 174 Ziff. 1 StGB ist folglich nicht erfüllt. Wie die Vorinstanz zutreffend erwogen hat, hatten die vom Beschuldigten geäusserten unbelegten Verdächtigungen von Sexualde- likten nichts mit der Funktion des Privatklägers C._____ als Schatzmeister in der Glaubensgemeinschaft G.____ zu tun. Anders würde es sich mit Vermögensde- likten verhalten. Aber selbst wenn dem Beschuldigten zugestanden würde, dass</w:t>
      </w:r>
    </w:p>
    <w:p>
      <w:r>
        <w:t>- 23 - die Glaubensgemeinschaft G.____ ein gewisses Interesse - wobei dieses entge- gen der Darstellung der Verteidigung selbstredend nicht mit öffentlichen Interes- sen gleichgesetzt werden kann (Urk. 147 S. 12) - daran hatte, von den vom Be- schuldigten behaupteten Sexualdelikten des Privatklägers C._____ zu erfahren, könnte eine begründete Veranlassung allenfalls noch bezüglich der vom Be- schuldigten gegenüber der Gemeindeleitung geäusserten Verdächtigungen, nicht aber bezüglich der von ihm gegenüber einzelnen gewöhnlichen Mitgliedern wie O._____ erfolgten ehrverletzenden Äusserungen gelten. Es gab keinen objekti- ven Grund, sich an einzelne Mitglieder zu richten. Zudem lag der Beweggrund für seine Äusserungen auch nicht in einer begründeten Veranlassung. Entgegen der Behauptung des Beschuldigten ergibt sich aus den glaubhaften Aussagen der Privatklägerin A._____ und den damit im Einklang stehenden Chatnachrichten sowie insbesondere aus der Sprachnachricht des Beschuldigten vom 26. Juli 2020 an den Privatkläger C._____ unzweifelhaft, dass der Beschuldigte, der sel- ber unstreitig der Glaubensgemeinschaft G.____ nicht angehört, im gesamten Umfeld des Privatklägers C._____ inklusive G.____ erzählte bzw. teilweise er- zählen wollte, dass Letzterer ein Vergewaltiger sei, um diesen damit zu "zerstö- ren" (Urk. D1/3/2/2). Entsprechendes bestätigte auch der Privatkläger C._____ (vgl. dazu vorstehende Ziff. II.5.1.). Auch in der Sprachnachricht Lebensaufga- be.opus bestätigte der Beschuldigte, dass es seine Lebensaufgabe sei, den Privatkläger C._____ und die Privatklägerin A._____ zu zerstören (Urk. D1/2/1 Audiodatei "Lebensaufgabe.opus"). Mit anderen Worten wollte der Beschuldigte den Privatkläger C._____ zu Fall bringen und ihn schmähen. Damit ist rechtsge- nügend erstellt, dass der Beschuldigte vorwiegend mit Beleidigungsabsicht han- delte. Folglich ist der Beschuldigte nicht zum Entlastungsbeweis im Sinne von Art. 173 Ziff. 3 StGB zuzulassen. Aus den Aussagen und Chatnachrichten des Beschuldigten sowie den Aussagen der Privatklägerin A._____ geht überein- stimmend hervor, dass der Ausgangspunkt der Verdächtigungen des Beschuldig- ten von Sexualdelikten des Privatklägers C._____ zum Nachteil der Privatkläge- rin A._____ deren unstreitige Untreue ist (vgl. Urk. D1/2/1 "Chatverlauf WhatsAppChatFrauA._____B._____.pdf"; Urk. D1/3/3/1 f.; Urk. D1/6/9; Urk. D1/6/2). Sie unterhielt während der Beziehung mit dem Beschuldigten ein in-</w:t>
      </w:r>
    </w:p>
    <w:p>
      <w:r>
        <w:t>- 24 - times Verhältnis mit dem Privatkläger C._____, welches laut den beiden Privat- klägern schliesslich in eine feste partnerschaftliche Beziehung mündete (Urk. D1/6/2 F/A 11; Urk. D1/6/3 F/A 23). Der Beschuldigte erklärte sich die Un- treue der Privatklägerin A._____ damit, dass der Privatkläger C._____ die Privat- klägerin A._____ manipuliert und unter Druck gesetzt hat ("Sie lässt alles mit sich machen. Sie hat keine eigene Meinung. A._____ giert nach Bestätigung. Sie kann sich nicht wehren. In meinen Augen ist sie nicht fremdgegangen sondern ist vergewaltigt worden. Überlegen sie mal! Eine wunderschöne 24-jährige Frau mit einem alten Schurmpelsack!!", Urk. D1/3/3/1 F/A 28; "Für mich ist es klar ersicht- lich, dass er A._____ bewusst manipuliert hat. Für mich passt das nicht zu ihrer Moralvorstellung und daher ist das für mich eine klare Vergewaltigung.", a.a.O. F/A 49; "[…] Sie schreibt auch in einem Chat, dass C._____ hässlich und ein al- ter Mann sei. Zudem sagte mir dies A._____ persönlich. Ich wüsste nicht, zu welchem Zeitpunkt sich die Beiden verliebt haben könnten.", Urk. D1/6/9 F/A 21). In der Vorstellung des Beschuldigten war die Privatklägerin A._____ ein willenlo- ses Opfer ("Und er hat sie hinter meinem Rücken gefügt gemacht. Ich habe mit Pädagogen vom P._____, in welchem ich Mitglied bin, darüber geredet. Sie sa- gen, das sei ein klassisches Stockholmsyndrom.", Urk. D1/3/3/1 F/A 51; "Sie ist willenlos gegenüber Männer, sobald sie ein Interesse zeigen.", a.a.O. F/A 13). Diese Vorstellung des Beschuldigten findet jedoch keinerlei Stütze in den Akten. Die Privatklägerin A._____ schilderte durchweg reflektiert Beziehungsprobleme mit dem Beschuldigten, ebenso ihre Beziehung mit dem Privatkläger C._____ (Urk. D1/3/2/3 F/A 29 ff.). Aus den Chatnachrichten geht hervor, dass der Be- schuldigte einen massiven Druck auf die Privatklägerin A._____ ausübte und mit zahlreichen Drohungen (Urk. D1/2/1 "Chatverlauf WhatsAppChat- FrauA._____B._____.pdf", S. 2 "Ihr sind überfüert" S. 3 "Mir hend züge, be- wiis…eifach alles", "Flucht zwecklos", S. 16 "Etz sind ir entarnt, alles uudfeckt, in d engi tribe", "Wie wildi tier hemer eu a de eier", S. 70 "I bi etz au gnadelos wie ihr zwei", S. 78 "Du hesch mir alles gno im lebe. I nimme dir nur C._____") ver- suchte, von ihr ein "Geständnis" zu erzwingen, dass sie vom Privatkläger C._____ vergewaltigt wurde. Diesem enormen Druck hat sie standgehalten und erklärte dem Beschuldigten trotz der zahlreichen Druckversuche konstant, dass</w:t>
      </w:r>
    </w:p>
    <w:p>
      <w:r>
        <w:t>- 25 - der Privatkläger C._____ sie nicht vergewaltigt habe (a.a.O., S. 42 Privatklägerin A._____: "Sag ich ja freiwillig", S. 148 ff. Beschuldigter: "Du muesch mir bewiise das C._____ di vergewaltigt het […] Privatklägerin A._____: "Ne hat er doch nicht", Beschuldigter: Also hesch di frewillig durevögle lah" Privatklägerin A._____: "Ja" Beschuldigter: "Tuets dir überhaupt leid, dass du mi mit C._____ nacht für nacht betroge hesch" Privatklägerin A._____: "Ja. Aber es war keine vergewaltigt [sic!]" Beschuldigter: "Die A._____ wo i kenne wür nie so sexsache freiwillig mache. Oralsex, sex im schlaf" Privatklägerin A._____: "Leider doch", S. 162 "Isch den de sex so guet gsi? So freiwillig? Oralsex freiwillig? Privatkläge- rin A._____: "Freiwillig wie oft noch" Beschuldigter: "Du behauptisch es isch im- mer freiwillig gsi und wunderschön mit em C._____ ds schlafe…hesch du kei aasprüch?" Privatklägerin A._____: "Es war freiwillig", S. 169 Privatklägerin A._____: "Ich mach keine falsch Aussage"). Das zeigt, dass die Privatklägerin A._____ durchaus ihren eigenen Standpunkt hatte und an diesem trotz massiver Druckversuche festzuhalten wusste. Die Darstellung des Beschuldigten der Pri- vatklägerin A._____ als willenloses Opfer weist damit keinerlei Realitätsbezug auf. Der Beschuldigte stellte sich sodann in seinen Einvernahmen auf den Standpunkt, dass ein verändertes Verhalten der Privatklägerin A._____, von ihm an ihrem Körper entdeckte Hämatome und Rötungen sowie ihr ausgedehntes Repertoire an Sexualtechniken für eine Vergewaltigung sprächen. Dieser Ein- wand verfängt nicht. Dass die Privatklägerin A._____ unübliche körperliche Ver- änderungen aufwies, ist nicht erstellt. Sodann verkennt der Beschuldigte, dass das Beherrschen von verschiedenen Sexualtechniken in keiner Weise eine Ver- gewaltigung indiziert. Dies gilt umso mehr angesichts dessen, dass die Privatklä- gerin A._____ ein strafbares Verhalten des Privatklägers C._____ konstant in Abrede stellte. Schliesslich stützt der Beschuldigte seine Verdächtigung auf eine ihm von der Privatklägerin A._____ geschilderte Situation. Konkret führte er aus, die Privatklägerin A._____ habe ihm gesagt, der Privatkläger C._____ habe sie einmal im Schlaf penetriert. Zudem habe er einmal ihren Bauch massiert und da- bei ohne Einwilligung bzw. unaufgefordert seinen Finger in ihre Scheide einge- führt (Urk. D1/3/3/1 F/A 38 und 41; Urk. D1/6/9 F/A 5). Tatsächlich verhielt es sich indes gemäss den überzeugenden Schilderungen der Privatklägerin</w:t>
      </w:r>
    </w:p>
    <w:p>
      <w:r>
        <w:t>- 26 - A._____ so, dass sie dem Beschuldigten schilderte, wie sie zu Beginn ihrer Be- ziehung mit dem Privatkläger C._____ bei diesem in einem Bett übernachtet ha- be und dieser angefangen habe, sich an sie zu kuscheln, als sie wach gewesen sei, er jedoch noch im Halbschlaf, und es ihr in dieser Situation etwas zu schnell gegangen sei, sie dies jedoch mit dem Privatkläger C._____, ihrem späteren Partner, geklärt habe (Urk. D1/6/2 F/A 103; Prot. I S. 53; Prot. II S. 14 f.). Diese Situation hat sie auch ihrem Kollegen M_____ geschildert (Urk. D1/6/11/3 F/A 12). Dabei handelt es sich aber unzweifelhaft um kein strafbares Verhalten, was auch die Privatklägerin A._____ konstant so ausführte (a.a.O. F/A 102 f.). Dies musste aufgrund der gegebenen Umstände auch dem Beschuldigten bewusst gewesen sein. Das Wort Vergewaltigung stammte von ihm, während die Privat- klägerin A._____ solches ihm gegenüber nie erwähnte (Prot. II S. 15). Sie ver- neinte ein strafbares Handeln des Privatklägers C._____ vielmehr mehrfach aus- drücklich und entschieden gegenüber dem Beschuldigten (vgl. die vorstehend zi- tierten Chatnachrichten). Der Beschuldigte hat die Schilderungen der Privatklä- gerin A._____ über ein etwas forsches Vorgehen des Privatklägers C._____ vor dem Hintergrund ihrer Untreue grundlos d.h. ohne entsprechende Anhaltspunkte zu einem strafbaren Verhalten des Privatklägers C._____ hochstilisiert. Er hat versucht, unter massivem Druck und massiven Drohungen von der Privatklägerin A._____ ein falsches "Geständnis" zu erzwingen, was sich aus ihren glaubhaften Schilderungen und den damit im Einklang stehenden Chatnachrichten des Be- schuldigten ergibt (vgl. zuletzt Prot. II S. 14 f.; Urk. D1/2/1 "Chatverlauf WhatsAppChatFrauA._____B._____.pdf"). Zusammenfassend hatte der Be- schuldigte keine ernsthaften Gründe, seine ehrverletzenden Äusserungen betref- fend Vergewaltigung in guten Treuen für wahr zu halten. Gleich verhält es sich im Übrigen auch bezüglich der weiteren geäusserten Verdächtigungen. Bei dem vom Beschuldigten angeprangerten Gespräch des Privatklägers C._____ mit der dreizehnjährigen Cousine der Privatklägerin A._____ handelte es sich gemäss den - dem Beschuldigten bekannten - Schilderungen der Cousine um ein harm- loses Gespräch über Fortpflanzung (Urk. D1/2/1 Audiodatei "AudioCousi- neA._____.opus"). Selbst wenn der Beschuldigte zum Entlastungsbeweis zuge-</w:t>
      </w:r>
    </w:p>
    <w:p>
      <w:r>
        <w:t>- 27 - lassen würde, wäre der von ihm angerufene Gutglaubensbeweis folglich nicht erbracht.</w:t>
      </w:r>
    </w:p>
    <w:p>
      <w:r>
        <w:rPr>
          <w:b/>
        </w:rPr>
        <w:t>E. 6.3</w:t>
      </w:r>
    </w:p>
    <w:p>
      <w:r>
        <w:t>Fazit Der Beschuldigte ist der üblen Nachrede im Sinne von Art. 173 Ziff. 1 StGB schuldig zu sprechen.</w:t>
      </w:r>
    </w:p>
    <w:p>
      <w:r>
        <w:rPr>
          <w:b/>
        </w:rPr>
        <w:t>E. 7</w:t>
      </w:r>
    </w:p>
    <w:p>
      <w:r>
        <w:t>Vorwurf der versuchten Nötigung evt. Drohung und Beschimpfung (Dossi- er 2)</w:t>
      </w:r>
    </w:p>
    <w:p>
      <w:r>
        <w:rPr>
          <w:b/>
        </w:rPr>
        <w:t>E. 7.1</w:t>
      </w:r>
    </w:p>
    <w:p>
      <w:r>
        <w:t>Sachverhalt Der Beschuldigte hat den Tathergang anerkannt (Prot. I S. 88). Das Geständnis stimmt mit den aktenkundigen Chatprotokollen und Sprachnachrichten sowie den Aussagen der Privatklägerin A._____ überein. Der Tathergang ist damit erstellt (Urk. 120 S. 31 E. III.5.4.). Die Vorinstanz hat den subjektiven Sachverhalt im Rahmen der rechtlichen Würdigung geprüft, was sich als vertretbar erweist.</w:t>
      </w:r>
    </w:p>
    <w:p>
      <w:r>
        <w:rPr>
          <w:b/>
        </w:rPr>
        <w:t>E. 7.2</w:t>
      </w:r>
    </w:p>
    <w:p>
      <w:r>
        <w:t>Rechtliche Würdigung Einleitend ist festzuhalten, dass sich die Argumentation der Verteidigung vorwie- gend auf ein vollendetes Delikt bezieht (Urk. 147 S. 9 f.). Eingeklagt ist jedoch zu Recht ausschliesslich eine versuchte Tatbegehung. Die Vorinstanz hat den er- stellten Sachverhalt rechtlich zutreffend gewürdigt (Urk. 120 S. 53 ff. E. IV.5.), worauf verwiesen werden kann. Es ist lediglich nochmals hervorzuheben, dass der Beschuldigte gegenüber der Privatklägerin A._____ - anders als gegenüber dem Privatkläger C._____ - ganz klare Aufforderungen äusserte. Seine Forde- rungen bestanden namentlich darin, dass sie sich vom Privatkläger C._____ los- sagt und Strafanzeige gegen diesen wegen Vergewaltigung erstattet. Seine For- derungen bekräftigte er mit einer beispiellos hohen Frequenz und verlieh ihnen mit zahlreichen niederen Beleidigungen und Erniedrigungen Nachdruck, um so die Privatklägerin A._____ dazu zu bringen, seinen Forderungen nachzukommen (vgl. Urk. D1/2/1).</w:t>
      </w:r>
    </w:p>
    <w:p>
      <w:r>
        <w:t>- 28 -</w:t>
      </w:r>
    </w:p>
    <w:p>
      <w:r>
        <w:rPr>
          <w:b/>
        </w:rPr>
        <w:t>E. 7.3</w:t>
      </w:r>
    </w:p>
    <w:p>
      <w:r>
        <w:t>Fazit Der Beschuldigte ist der versuchten Nötigung im Sinne von Art. 181 StGB in Ver- bindung mit Art. 22 Abs. 2 StGB schuldig zu sprechen.</w:t>
      </w:r>
    </w:p>
    <w:p>
      <w:r>
        <w:rPr>
          <w:b/>
        </w:rPr>
        <w:t>E. 8</w:t>
      </w:r>
    </w:p>
    <w:p>
      <w:r>
        <w:t>Vorwurf der versuchten Erpressung (Dossier 2)</w:t>
      </w:r>
    </w:p>
    <w:p>
      <w:r>
        <w:rPr>
          <w:b/>
        </w:rPr>
        <w:t>E. 8.1</w:t>
      </w:r>
    </w:p>
    <w:p>
      <w:r>
        <w:t>Ausgangslage/Sachverhalt Der äussere Sachverhalt wird vom Beschuldigten nicht in Abrede gestellt. Diese Haltung lässt sich zwanglos mit den aktenkundigen Chatnachrichten in Einklang bringen (Urk. D1/2/1 "Chatverlauf WhatsAppChatFrauA._____B._____.pdf" S. 120). Der Tathergang ist folglich erstellt, was auch die Vorinstanz zutreffend erkannt hat (vgl. in diesem Sinne auch Urk. 120 S. 31 f. E. III.6.2.). In subjektiver Hinsicht stellt sich der Beschuldigte zusammengefasst auf den Standpunkt, er habe die Geldforderung nicht ernst gemeint und er habe zu keiner Sekunde ge- wollt bzw. damit gerechnet, dass die Privatklägerin A._____ seiner Aufforderung nachkomme. Er habe sich daraus keinen Vorteil versprochen. Er habe nie ernst- haft eine Geldsumme von der Privatklägerin A._____ gefordert (Prot. I S. 89-91). Was der Täter wusste, wollte und in Kauf nahm, betrifft so genannte innere Tat- sachen, ist damit Tatfrage. Rechtsfrage ist demgegenüber, ob im Lichte der fest- gestellten Tatsachen der Schluss auf Vorsatz berechtigt erscheint. Das gilt grundsätzlich auch dann, wenn bei Fehlen eines Geständnisses des Täters aus äusseren Umständen auf jene inneren Tatsachen geschlossen werden muss. Es ist allerdings nicht zu übersehen, dass sich Tat- und Rechtsfragen insoweit teil- weise überschneiden (BGE 130 IV 58 E. 8.5). Es rechtfertigt sich daher, den in- neren Sachverhalt im Rahmen der rechtlichen Würdigung zu prüfen.</w:t>
      </w:r>
    </w:p>
    <w:p>
      <w:r>
        <w:rPr>
          <w:b/>
        </w:rPr>
        <w:t>E. 8.2</w:t>
      </w:r>
    </w:p>
    <w:p>
      <w:r>
        <w:t>Rechtliche Würdigung Den Tatbestand der Erpressung erfüllt, wer in der Absicht, sich oder einen an- dern unrechtmässig zu bereichern, jemanden durch Gewalt oder Androhung ernstlicher Nachteile zu einem Verhalten bestimmt, wodurch dieser sich selber oder einen andern am Vermögen schädigt (Art. 156 Ziff. 1 StGB).</w:t>
      </w:r>
    </w:p>
    <w:p>
      <w:r>
        <w:t>- 29 - Das Inaussichtstellen der Verbreitung eines vermeintlichen Nacktvideos für den Fall, dass die Privatklägerin A._____ der Aufforderung des Beschuldigten, ihm Fr. 15'000.– zu zahlen, nicht nachkommen sollte, ist eine Androhung von Nach- teilen mit unrechtmässigen Mitteln. Angesichts der Art und Schwere der Drohung und des Insistierens des Beschuldigten auf der verlangten Vermögensverschie- bung (vgl. dazu nachfolgend) ist die Schwelle der erforderlichen Ernsthaftigkeit überschritten. Der Beschuldigte setzte die Privatklägerin A._____ gemäss ihren glaubhaften Ausführungen mit seiner Geldforderung massiv unter Druck, wes- halb sie ernsthaft in Betracht zog, die verlangte Vermögensdisposition vorzu- nehmen, prüfte ihren Kontostand und sah letzten Endes nur deshalb von der Zahlung der verlangten Geldsumme ab, weil sie die Leistung der geforderten Geldsumme an den Beschuldigten finanziell vollkommen ruiniert hätte (Prot. II S.</w:t>
      </w:r>
    </w:p>
    <w:p>
      <w:r>
        <w:rPr>
          <w:b/>
        </w:rPr>
        <w:t>E. 8.3</w:t>
      </w:r>
    </w:p>
    <w:p>
      <w:r>
        <w:t>Fazit Der Beschuldigte ist der versuchten Erpressung im Sinne von Art. 156 Ziff. 1 StGB in Verbindung mit Art. 22 Abs. 1 StGB schuldig zu sprechen.</w:t>
      </w:r>
    </w:p>
    <w:p>
      <w:r>
        <w:t>- 32 - III. Sanktion 1. Strafzumessung</w:t>
      </w:r>
    </w:p>
    <w:p>
      <w:r>
        <w:rPr>
          <w:b/>
        </w:rPr>
        <w:t>E. 11</w:t>
      </w:r>
    </w:p>
    <w:p>
      <w:r>
        <w:t>Monaten Freiheitsstrafe verschuldensangemessen. Die Drohung erfolgte wie die schwerste Tat vor dem Hintergrund der Dreiecksbeziehung bzw. dem schwe- lenden Konflikt zwischen dem Beschuldigten und den Privatklägern A._____ und</w:t>
      </w:r>
    </w:p>
    <w:p>
      <w:r>
        <w:t>- 36 - C._____. Die Taten stehen folglich in einem gewissen Sachzusammenhang. In Anwendung des Asperationsprinzips erscheint es angemessen, die Einsatzstrafe aufgrund der Drohung vom 2. August 2020 um 6 Monate Freiheitsstrafe zu erhöhen. Mit ergänzungslosem Verweis auf die einlässlichen und zutreffenden Erwägungen der Vorinstanz erscheint es angemessen, die Einsatzstrafe in An- wendung des Asperationsprinzips aufgrund der Drohung vom 26. Juli 2020 mit- tels Sprachnachricht (Dossier 1) um 2 Monate Freiheitsstrafe, aufgrund der Dro- hung vom 26. Juli 2020 per E-Mail um 1 Monat Freiheitsstrafe, aufgrund der ver- suchten Nötigung (Dossier 2) um 5 Monate Freiheitsstrafe und aufgrund der un- rechtmässigen Verwendung von Vermögenswerten (Dossier 6) um 1 Monat Frei- heitsstrafe zu erhöhen (Urk. 120 S. 61-64 E. V.2.2.-2.4.).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