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SB200020 vom 23. September 2020</w:t>
      </w:r>
    </w:p>
    <w:p>
      <w:r>
        <w:t>ZH Obergericht, 2020-09-23, DE</w:t>
      </w:r>
    </w:p>
    <w:p>
      <w:r>
        <w:rPr>
          <w:b/>
        </w:rPr>
        <w:t xml:space="preserve">Quelle: </w:t>
      </w:r>
      <w:r>
        <w:t>https://mcp.opencaselaw.ch/entscheid/zh_obergericht_SB200020</w:t>
      </w:r>
    </w:p>
    <w:p>
      <w:r>
        <w:t>FR: ZH_OBERGERICHT SB200020 du 23 septembre 2020</w:t>
      </w:r>
    </w:p>
    <w:p>
      <w:r>
        <w:t>IT: ZH_OBERGERICHT SB200020 del 23 settembre 2020</w:t>
      </w:r>
    </w:p>
    <w:p>
      <w:pPr>
        <w:pStyle w:val="Heading2"/>
      </w:pPr>
      <w:r>
        <w:t>Erwägungen</w:t>
      </w:r>
    </w:p>
    <w:p>
      <w:r>
        <w:rPr>
          <w:b/>
        </w:rPr>
        <w:t>E. 1</w:t>
      </w:r>
    </w:p>
    <w:p>
      <w:r>
        <w:t>Am 5. Januar 2018 erstattete die Privatklägerin C._____ gegen ihren Ehe- mann, den Beschuldigten A._____, bei der Kantonspolizei Zürich Strafanzeige wegen eines gewaltsamen Übergriffs am Morgen des 1. Januar 2018 in der eheli- chen Wohnung D._____ … in E._____. Zudem gab sie an, dass der Beschuldigte bereits zu einem früheren Zeitpunkt dem gemeinsamen Sohn und Privatkläger B._____ das Schlüsselbein gebrochen habe (Urk. 1). Am 9. Januar 2018 wurde der Beschuldigte verhaftet (Urk. 18/1) und befand sich in der Folge bis am 1. Feb- ruar 2018 in Untersuchungshaft (Urk. 18/28). Nach Eingang zweier weiterer Dos- siers betreffend Strassenverkehrsdelikten des Beschuldigten am 11. und 13. No- vember 2018 (Urk. 17/1-6; D2 und D3) sowie nach Abschluss der Untersuchung erhob die Staatsanwaltschaft schliesslich am 1. Februar 2019 Anklage gegen den Beschuldigten an das Bezirksgericht Dietikon (nachfolgend: Vorinstanz; Urk. 23). Dieses führte am 26. Juni 2019 die Hauptverhandlung durch (Prot. I S. 6 ff.).</w:t>
      </w:r>
    </w:p>
    <w:p>
      <w:r>
        <w:rPr>
          <w:b/>
        </w:rPr>
        <w:t>E. 1.1</w:t>
      </w:r>
    </w:p>
    <w:p>
      <w:r>
        <w:t>Die Vorinstanz verwies den Beschuldigten in Anwendung von Art. 66a Abs. 1 lit. b StGB für fünf Jahre des Landes. Sie erwog diesbezüglich zusammen- gefasst, dass die öffentlichen Interessen an der Landesverweisung die gewichti- gen privaten Interessen des Beschuldigten am Verbleib in der Schweiz überwie- gen würden, zumal der Beschuldigte mehrfach vorbestraft und die neu auszu- sprechende Freiheitsstrafe erheblich sei (Urk. 51 S. 36).</w:t>
      </w:r>
    </w:p>
    <w:p>
      <w:r>
        <w:rPr>
          <w:b/>
        </w:rPr>
        <w:t>E. 1.2</w:t>
      </w:r>
    </w:p>
    <w:p>
      <w:r>
        <w:t>Die Verteidigung brachte im Berufungsverfahren dagegen vor, dass sich die Vorinstanz nicht genügend ausführlich mit der Frage auseinandergesetzt habe, ob eine Landesverweisung beim Beschuldigten einen persönlichen schweren Härte- fall bewirken würde. Insbesondere sei nicht in die Beurteilung eingeflossen, dass eine besonders affektive und auch wirtschaftlich enge Beziehung zu seinen Kin- dern vorliege, dass sich ein Verbleiberecht gestützt auf Art. 8 EMRK ergeben würde, dass der Beschuldigte beruflich, gesellschaftlich und sozial in der Schweiz integriert sei und seit rund 30 Jahren in der Schweiz lebe, weshalb es seine be- sondere Stellung als Ausländer, der in der Schweiz aufgewachsen ist, zu berück- sichtigen gälte, und dass er in ein Land ausgewiesen würde, in dem er noch nie gelebt habe. Da somit das Interesse des Beschuldigten an einem Verbleib in der Schweiz mangelhaft abgeklärt worden sei, habe gar keine konkrete Interessen- abwägung gegen die öffentlichen Interessen am Verweis des Beschuldigten satt- finden können. Betreffend dem öffentlichen Interesse an einem Landesverweis des Beschuldigten brachte die Verteidigung vor, dass sämtliche Vorstrafen ledig- lich Widerhandlungen gegen das SVG beinhaltet hätten und mit ganz tiefen Geld- strafen sanktioniert worden seien. Zudem seien dem Beschuldigten auch noch die</w:t>
      </w:r>
    </w:p>
    <w:p>
      <w:r>
        <w:t>- 32 - ausländerrechtliche Massnahmen in Aussicht gestellt worden. Entsprechend liege kein erhebliches öffentliches Interesse an einer Landesverweisung vor, weshalb von einer solchen gemäss Art. 66a Abs. 2 StGB abgesehen werden müsse (Urk. 83 S. 14 ff.). 2. Allgemeines zur Landesverweisung</w:t>
      </w:r>
    </w:p>
    <w:p>
      <w:r>
        <w:rPr>
          <w:b/>
        </w:rPr>
        <w:t>E. 2</w:t>
      </w:r>
    </w:p>
    <w:p>
      <w:r>
        <w:t>Am 12. Juli 2019 meldete der Beschuldigte fristgerecht Berufung gegen das eingangs im Dispositiv wiedergegebene Urteil der Vorinstanz vom 26. Juni 2019 an (Urk. 46), welches den Parteien am 11. Juli 2019 schriftlich eröffnet worden war (vgl. Urk. 42-45). Nach Zustellung des begründeten Urteils (Urk. 49 = Urk. 51) am 8. Januar 2020 (Urk. 50/4) reichte der Beschuldigte dem Obergericht am</w:t>
      </w:r>
    </w:p>
    <w:p>
      <w:r>
        <w:t>- 8 - 22. Januar 2020 (Poststempel) fristgerecht die Berufungserklärung ein und stellte Beweisanträge (Urk. 53).</w:t>
      </w:r>
    </w:p>
    <w:p>
      <w:r>
        <w:rPr>
          <w:b/>
        </w:rPr>
        <w:t>E. 2.1</w:t>
      </w:r>
    </w:p>
    <w:p>
      <w:r>
        <w:t>Der Beschuldigte ist serbischer Staatsangehöriger und hat sich unter ande- rem der Gefährdung des Lebens im Sinne von Art. 129 StGB schuldig gemacht, womit er gemäss Art. 66a Abs. 1 lit. b StGB grundsätzlich des Landes zu verwei- sen ist.</w:t>
      </w:r>
    </w:p>
    <w:p>
      <w:r>
        <w:rPr>
          <w:b/>
        </w:rPr>
        <w:t>E. 2.2</w:t>
      </w:r>
    </w:p>
    <w:p>
      <w:r>
        <w:t>Von der Landesverweisung kann nur "ausnahmsweise" abgesehen werden, wenn sie kumulativ (1) einen schweren persönlichen Härtefall bewirken würde und (2) die öffentlichen Interessen an der Landesverweisung gegenüber den pri- vaten Interessen des Ausländers am Verbleib in der Schweiz nicht überwiegen. Dabei ist der besonderen Situation von Ausländern Rechnung zu tragen, die in der Schweiz geboren oder aufgewachsen sind (Art. 66a Abs. 2 StGB; sog. Härte- fallklausel). Die Härtefallklausel dient der Umsetzung des Verhältnismässigkeits- prinzips (vgl. Art. 5 Abs. 2 BV; BGE 146 IV 105, E. 3.4.2; 144 IV 332, E. 3.1.2 und E. 3.3.1). Sie ist restriktiv anzuwenden (BGE 144 IV 332, E. 3.3.1). Nach der bun- desgerichtlichen Rechtsprechung lässt sich zur kriteriengeleiteten Prüfung des Härtefalls im Sinne von Art. 66a Abs. 2 StGB der Kriterienkatalog der Bestimmung über den "schwerwiegenden persönlichen Härtefall" in Art. 31 Abs. 1 der Verord- nung vom 24. Oktober 2007 über Zulassung, Aufenthalt und Erwerbstätigkeit (VZAE; SR 142.201) heranziehen. Da die Landesverweisung strafrechtlicher Na- tur ist, sind auch strafrechtliche Elemente wie die Aussichten auf soziale Wieder- eingliederung des Täters in die Interessenabwägung miteinzubeziehen (BGE 144 IV 332, E. 3.3.2, mit Hinweisen). Zu berücksichtigen sind namentlich der Grad der (persönlichen und wirtschaftlichen) Integration, einschliesslich familiäre Bindun- gen des Ausländers in der Schweiz bzw. in der Heimat, Aufenthaltsdauer und Re- sozialisierungschancen. Ebenso ist der Rückfallgefahr und wiederholten Delin- quenz Rechnung zu tragen. Dabei darf das Gericht auch vor dem Inkrafttreten</w:t>
      </w:r>
    </w:p>
    <w:p>
      <w:r>
        <w:t>- 33 - von Art. 66a StGB begangene Straftaten berücksichtigen (Urteil des Bundesge- richts 6B_1070/2018 vom 14. August 2019, E. 6.2.2, mit Hinweisen).</w:t>
      </w:r>
    </w:p>
    <w:p>
      <w:r>
        <w:rPr>
          <w:b/>
        </w:rPr>
        <w:t>E. 2.3</w:t>
      </w:r>
    </w:p>
    <w:p>
      <w:r>
        <w:t>Von einem schweren persönlichen Härtefall im Sinne von Art. 66a Abs. 2 StGB ist bei einem Eingriff von einer gewissen Tragweite in den Anspruch des Ausländers auf das in Art. 13 BV und Art. 8 EMRK verankerte Recht auf Achtung des Privat- und Familienlebens auszugehen (Urteile des Bundesgerichts 6B_1440/2019 vom 25. Februar 2020, E. 5.3; 6B_1044/2019 vom 17. Februar 2020, E. 2.4.3; 6B_1299/2019 vom 28. Januar 2020, E. 3.3; je mit Hinweis). Das durch Art. 13 BV bzw. Art. 8 EMRK geschützte Recht auf Achtung des Familien- 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E. 4.2 und E. 5.1; 144 II 1, E. 6.1; Urteil des Bundesgerichts 6B_1070/2018 vom 14. August 2019, E. 6.3.2). Zum geschützten Familienkreis gehört in erster Linie die Kernfamilie, d.h. die Gemeinschaft der Ehegatten mit ihren minderjährigen Kindern (BGE 145 I 227, E. 5.3; 144 II 1, E. 6.1; Urteil des Bundesgerichts 6B_1474/2019 vom 23. März 2020, E. 1.4). Das Verhältnis zu volljährigen Kindern fällt nur dann unter das geschützte Familienle- ben, wenn ein über die üblichen familiären Beziehungen bzw. emotionalen Bin- dungen hinausgehendes, besonderes Abhängigkeitsverhältnis besteht; nament- lich infolge von Betreuungs- oder Pflegebedürfnissen bei körperlichen oder geisti- gen Behinderungen und schwerwiegenden Krankheiten (BGE 145 I 227, E. 5.3; 144 II 1, E. 6.1; Urteil des Bundesgerichts 2C_385/2018 vom 29. November 2018, E. 3.2; je mit Hinweisen). Der Anspruch auf Schutz des Privatlebens kann auch ohne Familienbezug tangiert sein, wenn ein Ausländer ausgewiesen werden soll. Aus diesem Anspruch ergibt sich ein Recht auf Verbleib im Land aber nur unter besonderen Umständen. Eine lange Anwesenheit und die damit verbundene nor- male Integration genügen hierzu nicht; erforderlich sind besonders intensive, über eine normale Integration hinausgehende private Beziehungen beruflicher oder gesellschaftlicher Natur (BGE 144 II 1, E. 6.1; Urteile des Bundesgerichts</w:t>
      </w:r>
    </w:p>
    <w:p>
      <w:r>
        <w:t>- 34 - 6B_1314/2019 vom 9. März 2020, E. 2.3.6; 6B_1044/2019 vom 17. Februar 2020, E. 2.5.2).</w:t>
      </w:r>
    </w:p>
    <w:p>
      <w:r>
        <w:rPr>
          <w:b/>
        </w:rPr>
        <w:t>E. 2.3.1</w:t>
      </w:r>
    </w:p>
    <w:p>
      <w:r>
        <w:t>Nachdem der Beschuldigte seit 2013 bereits vier Mal wegen Strassen- verkehrsdelikten mit Geldstrafen und Bussen belegt werden musste (vgl. Urk. 52), jedoch ungeachtet dessen immer wieder rückfällig wurde, ist davon auszugehen, dass Geldstrafen bei ihm keine präventive Wirkung entfalten, weshalb beim Beschuldigten die Ausfällung einer Freiheitsstrafe immer auch dann im Sinne von</w:t>
      </w:r>
    </w:p>
    <w:p>
      <w:r>
        <w:t>- 22 - Art. 41 Abs. 1 lit. a StGB geboten erscheint, wenn das Strafmass grundsätzlich noch die Ausfällung einer Geldstrafe erlauben würde (d.h. bis zu 180 Tagessät- zen, Art. 34 Abs. 1 StGB). Dies gilt allerdings infolge des Rückwirkungsverbots nur für die Delikte, die ab dem 1. Januar 2018 begangen wurden. Für diese sind jedoch – ungeachtet des konkreten Strafmasses – Freiheitsstrafen auszufällen und aus diesen ist mithin nach Art. 49 Abs. 1 StGB eine Gesamtstrafe zu bilden.</w:t>
      </w:r>
    </w:p>
    <w:p>
      <w:r>
        <w:rPr>
          <w:b/>
        </w:rPr>
        <w:t>E. 2.3.2</w:t>
      </w:r>
    </w:p>
    <w:p>
      <w:r>
        <w:t>Für die am 23. September 2017 begangene einfache Körperverletzung zum Nachteil des Privatklägers gelten demgegenüber noch die damals anwendbaren Bestimmungen bzw. die diesbezügliche Rechtsprechung des Bundesgerichts, welche bis zu einem Strafmass von 360 Tagessätzen von einem "Primat der Geldstrafe" ausging (vgl. dazu BGE 134 IV 82, E. 4.1, m.w.H.). Wie noch zu zei- gen ist, führt dies vorliegend dazu, dass für dieses Delikt eine separate Geldstrafe auszufällen sein wird, welche zudem als Zusatzstrafe zum Strafbefehl der Staats- anwaltschaft Winterthur/Unterland vom 25. September 2017 auszugestalten ist. 3. Tatkomponente Gefährdung des Lebens der Privatklägerin</w:t>
      </w:r>
    </w:p>
    <w:p>
      <w:r>
        <w:rPr>
          <w:b/>
        </w:rPr>
        <w:t>E. 2.4</w:t>
      </w:r>
    </w:p>
    <w:p>
      <w:r>
        <w:t>Art. 66a StGB ist EMRK-konform auszulegen. Die Interessenabwägung im Rahmen der Härtefallklausel von Art. 66a Abs. 2 StGB hat sich daher an der Ver- hältnismässigkeitsprüfung nach Art. 8 Ziff. 2 EMRK zu orientieren (BGE 145 IV 161, E. 3.4; Urteil des Bundesgerichts 6B_1070/2018 vom 14. August 2019, E. 6.3.4, mit Hinweisen; vgl. auch zum Ganzen: Urteil des Bundesgerichts 6B_396/2020 vom 11. August 2020, E. 2.4.2. ff.). 3. Landesverweisung in concreto</w:t>
      </w:r>
    </w:p>
    <w:p>
      <w:r>
        <w:rPr>
          <w:b/>
        </w:rPr>
        <w:t>E. 3</w:t>
      </w:r>
    </w:p>
    <w:p>
      <w:r>
        <w:t>Mit Präsidialverfügung vom 5. Februar 2020 wurden der Staatsanwaltschaft und den Privatklägern in Anwendung von Art. 400 Abs. 2 und 3 StPO sowie Art. 401 StPO eine Kopie der Berufungserklärung des Beschuldigten zugestellt und Frist angesetzt, um Anschlussberufung zu erheben oder ein Nichteintreten auf die Berufung zu beantragen. Zugleich wurde der Staatsanwaltschaft Frist an- gesetzt, um zu den Beweisanträgen des Beschuldigten obligatorisch Stellung zu nehmen; selbiges wurde den Privatklägern freigestellt (Urk. 55). Sowohl die Staatsanwaltschaft als auch die Privatkläger verzichteten mit Eingaben vom 12. bzw. 28. Februar 2020 explizit auf eine Anschlussberufung. Die Privatkläger beantragten überdies die Abweisung der vom Beschuldigten gestellten Beweisan- träge (Urk. 57, 59 und 61). Nachdem sich die Staatsanwaltschaft trotz der obliga- torischen Fristansetzung nicht hatte zu den Beweisanträgen des Beschuldigten vernehmen lassen, wurde ihr mit Präsidialverfügung vom 2. März 2020 hierzu er- neut Frist angesetzt (Urk. 64). Mit Eingabe vom 4. März 2020 zog die Verteidi- gung den Beweisantrag betreffend Befragung von F._____ und G._____ zurück, da dieser versehentlich gestellt worden sei (Urk. 66). Die Staatsanwaltschaft be- antragte schliesslich mit Eingabe vom 5. März 2020 die Abweisung der vom Be- schuldigten gestellten Beweisanträge (Urk. 68).</w:t>
      </w:r>
    </w:p>
    <w:p>
      <w:r>
        <w:rPr>
          <w:b/>
        </w:rPr>
        <w:t>E. 3.1</w:t>
      </w:r>
    </w:p>
    <w:p>
      <w:r>
        <w:t>Der heute 33-jährige Beschuldigte kam nach eigenen Aussagen im Alter von 5 Jahren, gemäss den Angaben im ZEMIS im Alter von 7 Jahren (vgl. Urk. 19/6), aus dem Kosovo in die Schweiz. So oder anders durchlief er hernach in L._____ sämtliche obligatorischen Schulen und ist damit im Sinne von Art. 66a Abs. 2 Satz 2 StGB "in der Schweiz aufgewachsen". Er verfügt hier über eine Niederlassungsbewilligung C. Nachdem er eine Lehre als Automobilfachmann abgeschlossen hatte, arbeitete er bis Mitte September 2018 als Automechaniker in seinem Lehrbetrieb, als dieser wegen Geschäftsaufgabe geschlossen wurde. Seither war der Beschuldigte mehrheitlich arbeitslos und lebte von Arbeitslosen- taggeldern und Zwischenverdiensten. Gemäss seinen Angaben verdient er heute im Stundenlohn als Automechaniker zwischen Fr. 1'700.– und Fr. 2'000.– pro Mo- nat, hat jedoch derzeit in seinem gelernten Beruf keine Aussicht auf eine Festan- stellung, da er aufgrund seiner Delikte mit Bezug zum Strassenverkehrsgesetz erst nach einer neuerlichen Führerprüfung einen Führerausweis erhalten würde, welcher seinen Aussagen nach Voraussetzung für eine solche wäre (Urk. 82 S. 2 ff.). Er verfügt nach seinen Angaben über kein nennenswertes Vermögen, hat je- doch Schulden in der Höhe von rund Fr. 30'000.– (Urk. 82 S. 10). Er sagte aus, dass er seit dem Jahr 2010 mit der Privatklägerin verheiratet sei, wobei er seit dem 3. Januar 2018 von ihr getrennt lebe (Urk. 82 S. 15). Mit ihr hat er zwei min- derjährige Kinder, den heute 8-jährigen B._____ (Privatkläger) und die heute 6- jährige M._____. Sowohl die Ehefrau als auch die beiden Kinder sind Schweizer Staatsangehörige (von N._____). Gemäss übereinstimmenden Äusserungen des</w:t>
      </w:r>
    </w:p>
    <w:p>
      <w:r>
        <w:t>- 35 - Beschuldigten, seiner Ehefrau und der Beiständin des Privatklägers besteht zwi- schen dem Beschuldigten und den beiden Kindern eine enge bzw. innige, gelebte Beziehung mit regelmässigen Kontakten (vgl. Urk. 30, 31, 59, 61, 83, 85 und 86). Seinen Unterhaltspflichten gegenüber den Kindern kam der Beschuldigte zuletzt jedoch offenbar nur noch unregelmässig nach; er übernimmt jedoch nach seiner Aussage und der Aussage seiner Ehefrau die Kinderkosten für Hobbies, die Sportausrüstung, Schulmaterialien und Kleider der Kinder, soweit es sein Ein- kommen zulässt (Urk. 82 S. 9 f. und Urk. 86 S. 7). Auch die gesamte nähere Ver- wandtschaft des Beschuldigten lebt in der Schweiz, wiewohl der Beschuldigte ein- räumte, im Kosovo über entferntere Verwandte wie z.B. Cousins zu verfügen, zu denen er aber keinen Kontakt habe. Er sei das letzte Mal im Jahr 2018 dort ge- wesen, da seine Ehefrau und die Kinder im Sommer dort bereits Ferien verbracht hätten, davor das letzte Mal im Jahr 2016 und fühle sich dort wie ein Fremder. Er spreche zwar neben Deutsch auch Albanisch, könne dieses jedoch nicht schrei- ben. Nach einer Ausschaffung in den Kosovo wäre er "aufgeschmissen" (Urk. 19/12 S. 2 ff.; Prot. I S. 20 ff.; Urk. 82 S. 2 ff.).</w:t>
      </w:r>
    </w:p>
    <w:p>
      <w:r>
        <w:rPr>
          <w:b/>
        </w:rPr>
        <w:t>E. 3.2</w:t>
      </w:r>
    </w:p>
    <w:p>
      <w:r>
        <w:t>Angesichts der vorstehend dargelegten persönlichen Verhältnisse würde die Ausfällung einer – von Gesetzes wegen mindestens fünfjährigen – obligatorischen Landesverweisung beim Beschuldigten ohne Weiteres einen schweren persönli- chen Härtefall im Sinne der bundesgerichtlichen Rechtsprechung zu Art. 66a Abs. 2 StGB bewirken. Nicht nur ist der Beschuldigte selbst in der Schweiz auf- gewachsen, sondern er ist insbesondere auch Vater zweier hier geborener, min- derjähriger Kinder. Eine Ausschaffung des Beschuldigten in den Kosovo hätte unweigerlich einen weitgehenden Abbruch der heute intakten Vater-Kind- Beziehung zur Folge, zumal den in der Schweiz lebenden Kindern, welche zudem Schweizer Staatsangehörige sind, eine Fortsetzung des Familienlebens im Koso- vo offensichtlich nicht zumutbar ist. Das gute Verhältnis des Beschuldigten zu seinen heute noch relativ kleinen Kindern (und umgekehrt das Verhältnis der Kin- der zu ihrem Vater als wichtige Bezugsperson) würde durch einen so langen Un- terbruch voraussichtlich irreparabel beschädigt, sofern es dem Beschuldigten überhaupt gelingen würde, nach Ablauf der Landesverweisung – welche von Ge- setzes wegen auch den Verlust der heutigen Niederlassungsbewilligung nach sich</w:t>
      </w:r>
    </w:p>
    <w:p>
      <w:r>
        <w:t>- 36 - zieht – wieder eine Aufenthaltsbewilligung für die Schweiz zu erhalten. Auch ist der Fürsprache seiner Ehefrau und des Sohnes, welche immerhin Opfer tätlicher Angriffe seitens des Beschuldigten wurden und sich dennoch stark für seinen Verbleib in der Schweiz aussprechen, wenn auch nur marginal, Achtung zu schenken. Während der Beschuldigte als sozial integriert bezeichnet werden kann, kann ihm dennoch vorgeworfen werden, sich nicht genügend um sein wirt- schaftliches Fortkommen bemüht zu haben. Er weiss seit geraumer Zeit, dass ei- ne Festanstellung als Automechaniker jeweils den Besitz des Führerausweises voraussetzt; dennoch hat er in den vergangen Monaten nicht erkennbar darauf hingewirkt, diesen wieder zu erlangen, was seine wirtschaftliche Integration aus heutiger Sicht als doch fragwürdig erscheinen lässt.</w:t>
      </w:r>
    </w:p>
    <w:p>
      <w:r>
        <w:rPr>
          <w:b/>
        </w:rPr>
        <w:t>E. 3.3</w:t>
      </w:r>
    </w:p>
    <w:p>
      <w:r>
        <w:t>Es fragt sich somit, ob die öffentlichen Interessen an einer Landesverwei- sung des Beschuldigten dessen dennoch gewichtige private Interessen zu über- wiegen vermögen. Diesbezüglich fällt neben der heutigen, gravierenden Verurtei- lung des Beschuldigten wegen Gewalt- und Strassenverkehrsdelikten zu einer Freiheitsstrafe von 33 Monaten nebst einer Geldstrafe von 90 Tagessätzen in Be- tracht, dass er bereits vier Vorstrafen wegen Vergehen im Strassenverkehr auf- weist, auch wenn diese – für sich betrachtet – nicht gravierend waren. Leicht rela- tivierend ist zu berücksichtigen, dass dem Beschuldigten nach seiner nunmehr erstmaligen Verurteilung zu einer (teilweise vollziehbaren) Freiheitsstrafe und an- gesichts seiner Bemühungen um eine Therapie seines problematischen Alkohol- und Marihuanakonsums (vgl. Urk. 82 S. 5 f.) grundsätzlich eine gute Prognose gestellt werden kann (vgl. E. IV.13.1).</w:t>
      </w:r>
    </w:p>
    <w:p>
      <w:r>
        <w:rPr>
          <w:b/>
        </w:rPr>
        <w:t>E. 3.4</w:t>
      </w:r>
    </w:p>
    <w:p>
      <w:r>
        <w:t>Insgesamt halten sich die erheblichen privaten Interessen des Beschuldigten am Verbleib in der Schweiz und die erheblichen öffentlichen Interessen an seiner Landesverweisung gegenwärtig in etwa die Waage. Dies führt in Anwendung von Art. 66a Abs. 2 StGB zum Absehen von einer obligatorischen Landesverweisung im heutigen Zeitpunkt. Der Beschuldigte ist allerdings eindringlich darauf hinzu- weisen, dass bei jeder weiteren Delinquenz die öffentlichen Interessen seine pri- vaten Interessen überwiegen und zu einer Landesverweisung führen werden.</w:t>
      </w:r>
    </w:p>
    <w:p>
      <w:r>
        <w:t>- 37 - VI. Zivilansprüche 1. Die Vorinstanz stellte fest, dass der Beschuldigte den Privatklägern dem Grundsatz nach schadenersatzpflichtig sei, verwies diese jedoch zur genauen Feststellung des Umfangs des Schadenersatzanspruches auf den Weg des Zivil- prozesses. Zudem verpflichtete die Vorinstanz den Beschuldigten zur Leistung einer Genugtuung zzgl. 5% Zins seit Ereignisdatum von Fr. 8'000.– an die Privat- klägerin sowie von Fr. 1'000.– an den Privatkläger. 2. Die Verteidigung beantragte im Berufungsverfahren einzig mit der Begrün- dung, der Beschuldigte sie freizusprechen, die Abweisung der Zivilforderungen. Eventualiter seien diese auf den Weg des Zivilprozesses zu verweisen (Urk. 83 S. 17). 3. Es kann auf die zutreffenden Ausführungen der Vorinstanz verwiesen wer- den (Urk. 51 S. 38 ff.). Der angefochtene Entscheid ist diesbezüglich vollumfäng- lich zu bestätigen, zumal der Beschuldigte im Berufungsverfahren nichts Konkre- tes dagegen vorbrachte und vorliegend insbesondere auch kein Freispruch er- folgt. VII. Kosten- und Entschädigungsfolgen 1. Das erstinstanzliche Kostendispositiv (Dispositiv-Ziffern 15 und 16) ist ent- sprechend dem Ausgang des Verfahrens vollumfänglich zu bestätigen (Art. 426 Abs. 1 StPO). 2. Die Kosten des Berufungsverfahrens werden nach Obsiegen und Unterlie- gen der Parteien verteilt (Art. 428 Abs. 1 StPO). 3. Der Beschuldigte unterliegt mit seiner Berufung weitgehend, mit Ausnahme einer geringfügigen Reduktion der ausgesprochenen Freiheitsstrafe und des Absehens von der Landesverweisung, wobei es sich bei Letzterem ohnehin be- reits um einen wohlwollenden Ermessensentscheid handelt. Die Kosten des zweitinstanzlichen Verfahrens sind ihm deshalb, mit Ausnahme der Kosten der amtlichen Verteidigung und der unentgeltlichen Vertretung der Privatklägerin,</w:t>
      </w:r>
    </w:p>
    <w:p>
      <w:r>
        <w:t>- 38 - vollumfänglich aufzuerlegen. Die Kosten der amtlichen Verteidigung und der unentgeltlichen Vertretung der Privatklägerin sind einstweilen auf die Gerichts- kasse zu nehmen, wobei die Rückzahlungspflicht des Beschuldigten gemäss Art. 135 Abs. 4 und Art. 138 Abs. 1 StPO vorzubehalten ist. 4. Der amtliche Verteidiger des Beschuldigten machte für das Berufungsver- fahren einen Aufwand von 33 Stunden (exkl. der geschätzten Dauer für die Beru- fungsverhandlung von 5 Stunden) und Reisespesen von Fr. 11.60 für die Teil- nahme an der Berufungsverhandlung geltend, berechnete sein Honorar mit eine Stundenansatz von Fr. 250.– und machte daher einen Betrag von Fr. 9'511.60 zzgl. Fr. 732.40 MwSt., somit gesamthaft von Fr. 10'244.– geltend (Urk. 84). Da für amtliche Rechtsvertretungen lediglich ein Stundenansatz von Fr. 220.– zur Anwendung gelangt (§ 3 AnwGebV) und unter Berücksichtigung der Dauer der Berufungsverhandlung von rund viereinhalb Stunden (vgl. Prot. II. S. 6 und S. 22), erscheint eine Entschädigung des amtlichen Verteidigers des Beschuldigten für seine Aufwendungen und Auslagen im Berufungsverfahren von pauschal Fr. 9'000.– (inkl. Mehrwertsteuer) als angemessen. 5. Die unentgeltliche Vertreterin der Privatklägerin machte für das Berufungs- verfahren Aufwendungen und Auslagen im Betrag von Fr. 2'117.55 (inkl. Mehr- wertsteuer) geltend. Darin nicht enthalten sind die Aufwendungen für die Teil- nahme an der Berufungsverhandlung, das Aktenstudium des begründeten Urteils sowie die Nachbesprechung mit der Privatklägerin (Urk. 80). Unter Berücksichti- gung der Dauer der Berufungsverhandlung von rund viereinhalb Stunden (vgl. Prot. II. S. 6 und S. 22), der sehr geringen Anreisezeit für die Vertreterin der Pri- vatklägerin und unter Einbezug einer angemessenen Zeit für das Studium des begründeten Entscheids sowie für die Instruktion der Privatklägerin, erscheint ei- ne Entschädigung der unentgeltlichen Vertreterin der Privatklägerin von pauschal Fr. 3'300.– als angemessen.</w:t>
      </w:r>
    </w:p>
    <w:p>
      <w:r>
        <w:t>- 39 - Es wird beschlossen: 1. Auf den Antrag der Privatklägerin C._____, es sei von einer Landesverwei- sung abzusehen, wird nicht eingetreten. 2. Es wird festgestellt, dass das Urteil des Bezirksgerichts Dietikon vom 26. Juni 2019 wie folgt in Rechtskraft erwachsen ist: "Es wird erkannt: 1. Der Beschuldigte ist schuldig − (…), − (…), − (…), − der groben Verletzung der Verkehrsregeln im Sinne von Art. 90 Abs. 2 SVG in Verbindung mit Art. 27 Abs. 1 SVG, Art. 4a Abs. 1 VRV und Art. 22 Abs. 1 SSV, − des Fahrens in fahrunfähigem Zustand im Sinne von Art. 91 Abs. 2 lit. b SVG in Verbindung mit Art. 31 Abs. 2 SVG und Art. 2 Abs. 1 VRV, − des mehrfachen Fahrens ohne Berechtigung im Sinne von Art. 95 Abs. 1 lit. b SVG in Verbindung mit Art. 10 Abs. 2 SVG sowie − der mehrfachen Übertretung von Art. 19a Ziff. 1 BetmG. 2. Der Beschuldigte wird bestraft (…) mit einer Busse von Fr. 400.00. 3. (…). Die Busse ist zu bezahlen. 4. Bezahlt der Beschuldigte die Busse schuldhaft nicht, so tritt an deren Stelle eine Ersatzfreiheitsstrafe von 4 Tagen. 5.-10. (…)</w:t>
      </w:r>
    </w:p>
    <w:p>
      <w:r>
        <w:t>- 40 - 11. Die Gerichtsgebühr wird festgesetzt auf: Fr. 4'500.00; die weiteren Kosten betragen: Fr. 3'000.00 Gebühr für das Vorverfahren Fr. 3'205.05 Auslagen (Gutachten) Fr. 396.00 Auslagen Fr. 60.00 Auslagen (Gutachten) Fr. 140.80 Blutalkoholuntersuchung Spital Bülach 12. Rechtsanwalt Dr. iur. X._____ wird für seine Aufwendungen als amtlicher Verteidiger des Beschuldigten aus der Gerichtskasse mit Fr. 15'501.05 (inkl. Barauslagen und 7.7 % MwSt.) entschädigt.</w:t>
      </w:r>
    </w:p>
    <w:p>
      <w:r>
        <w:rPr>
          <w:b/>
        </w:rPr>
        <w:t>E. 4</w:t>
      </w:r>
    </w:p>
    <w:p>
      <w:r>
        <w:t>Mit Präsidialverfügung vom 12. März 2020 wurden die verbleibenden Be- weisanträge des Beschuldigten (Einvernahme der Privatklägerin C._____ und von H._____) abgewiesen (Urk. 70).</w:t>
      </w:r>
    </w:p>
    <w:p>
      <w:r>
        <w:rPr>
          <w:b/>
        </w:rPr>
        <w:t>E. 4.1</w:t>
      </w:r>
    </w:p>
    <w:p>
      <w:r>
        <w:t>Nebst dem soeben behandelten Würgeangriff fügte der Beschuldigte der Privatklägerin zudem im Sinne einer einfachen Körperverletzung direktvorsätzlich durch zahlreiche Tritte und Schläge diverse Prellungen und Blutergüsse an Kopf, Hals, Armen, Händen, Finger, Becken und Oberschenkel zu, welche nach einigen Tagen folgenlos abgeheilt sind. Das objektive Verschulden ist im Rahmen des Tatbestandes der einfachen Körperverletzung als nicht mehr leicht zu bewerten.</w:t>
      </w:r>
    </w:p>
    <w:p>
      <w:r>
        <w:rPr>
          <w:b/>
        </w:rPr>
        <w:t>E. 4.2</w:t>
      </w:r>
    </w:p>
    <w:p>
      <w:r>
        <w:t>In subjektiver Hinsicht kann auf die vorstehenden Ausführungen hinsichtlich der Gefährdung des Lebens verwiesen werden. Das objektive Verschulden wird durch das subjektive nicht relativiert.</w:t>
      </w:r>
    </w:p>
    <w:p>
      <w:r>
        <w:t>- 24 -</w:t>
      </w:r>
    </w:p>
    <w:p>
      <w:r>
        <w:rPr>
          <w:b/>
        </w:rPr>
        <w:t>E. 4.3</w:t>
      </w:r>
    </w:p>
    <w:p>
      <w:r>
        <w:t>Ausgehend von einem nicht mehr leichten Verschulden, welches zu einer Einzelstrafe von ca. 9 Monaten führen würde, jedoch unter Beachtung des Asperationsprinzips und des engen Zusammenhangs mit dem Einsatzdelikt der Gefährdung des Lebens, ist die Einsatzstrafe um 5 Monate auf 23 Monate zu erhöhen. 5. Tatkomponente versuchte Drohung zulasten der Privatklägerin</w:t>
      </w:r>
    </w:p>
    <w:p>
      <w:r>
        <w:rPr>
          <w:b/>
        </w:rPr>
        <w:t>E. 5</w:t>
      </w:r>
    </w:p>
    <w:p>
      <w:r>
        <w:t>Am 24. Juni 2020 wurden die Parteien zur heutigen Berufungsverhandlung vorgeladen, wobei der Staatsanwaltschaft und den Privatklägern das Erscheinen freigestellt wurde (Urk. 72).</w:t>
      </w:r>
    </w:p>
    <w:p>
      <w:r>
        <w:rPr>
          <w:b/>
        </w:rPr>
        <w:t>E. 5.1</w:t>
      </w:r>
    </w:p>
    <w:p>
      <w:r>
        <w:t>Der Beschuldigte äusserte im Rahmen der Auseinandersetzung mit der Privatklägerin zudem die Drohung, er habe eine Waffe und werde die Privatkläge- rin umbringen, was die Privatklägerin jedoch unbeeindruckt liess. Wiewohl es sich dabei um eine grundsätzlich schwerwiegende Todesdrohung handelte, verfehlte diese hier ihren Zweck, weshalb das objektive Verschulden noch als leicht einge- stuft werden kann.</w:t>
      </w:r>
    </w:p>
    <w:p>
      <w:r>
        <w:rPr>
          <w:b/>
        </w:rPr>
        <w:t>E. 5.2</w:t>
      </w:r>
    </w:p>
    <w:p>
      <w:r>
        <w:t>In subjektiver Hinsicht kann auch hier auf die vorstehenden Ausführungen hinsichtlich der Gefährdung des Lebens verwiesen werden. Das objektive Ver- schulden wird durch das subjektive nicht relativiert.</w:t>
      </w:r>
    </w:p>
    <w:p>
      <w:r>
        <w:rPr>
          <w:b/>
        </w:rPr>
        <w:t>E. 5.3</w:t>
      </w:r>
    </w:p>
    <w:p>
      <w:r>
        <w:t>Ausgehend von einem leichten Verschulden, welches zu einer Einzelstrafe von ca. 2 Monaten führen würde, jedoch unter Beachtung des Asperationsprinzips und des engen Zusammenhangs mit dem Einsatzdelikt der Gefährdung des Lebens, ist die Einsatzstrafe um 1 weiteren Monat auf 24 Monate zu erhöhen.</w:t>
      </w:r>
    </w:p>
    <w:p>
      <w:r>
        <w:rPr>
          <w:b/>
        </w:rPr>
        <w:t>E. 6</w:t>
      </w:r>
    </w:p>
    <w:p>
      <w:r>
        <w:t>Tatkomponente grobe Verletzung der Verkehrsregeln</w:t>
      </w:r>
    </w:p>
    <w:p>
      <w:r>
        <w:rPr>
          <w:b/>
        </w:rPr>
        <w:t>E. 6.1</w:t>
      </w:r>
    </w:p>
    <w:p>
      <w:r>
        <w:t>Am 11. November 2018 um 07:16 Uhr lenkte der Beschuldigte seinen Personenwagen Seat Ibiza mit einer massiv überhöhten Geschwindigkeit von net- to 167 km/h auf der Autobahn A1 in I._____, womit er sich einer groben Verlet- zung der Verkehrsregeln schuldig machte. Trotz des Tempoexzesses kam es zu keiner konkreten Gefährdung anderer Verkehrsteilnehmer. Das objektive Ver- schulden kann innerhalb des Tatbestandes als noch leicht bewertet werden.</w:t>
      </w:r>
    </w:p>
    <w:p>
      <w:r>
        <w:rPr>
          <w:b/>
        </w:rPr>
        <w:t>E. 6.2</w:t>
      </w:r>
    </w:p>
    <w:p>
      <w:r>
        <w:t>In subjektiver Hinsicht gab der Beschuldigte an, er habe eine Bekannte aus Serbien von St. Gallen nach Zürich gefahren, damit diese nicht mit dem Bus habe</w:t>
      </w:r>
    </w:p>
    <w:p>
      <w:r>
        <w:t>- 25 - fahren müssen. Er sei zu schnell gefahren, weil er Angst gehabt habe, ohne Fahrausweis "erwischt" zu werden. Er könne sich sein Verhalten selbst nicht er- klären (Prot. I S. 9 f.). Diese Angaben sind nicht geeignet, das objektive Verschul- den zu relativieren.</w:t>
      </w:r>
    </w:p>
    <w:p>
      <w:r>
        <w:rPr>
          <w:b/>
        </w:rPr>
        <w:t>E. 6.3</w:t>
      </w:r>
    </w:p>
    <w:p>
      <w:r>
        <w:t>Ausgehend von einem noch leichten Verschulden, welches zu einer Einzel- strafe von ca. 4 Monaten führen würde, jedoch unter Beachtung des Asperations- prinzips, ist die Einsatzstrafe um 2 weitere Monate auf 26 Monate zu erhöhen.</w:t>
      </w:r>
    </w:p>
    <w:p>
      <w:r>
        <w:rPr>
          <w:b/>
        </w:rPr>
        <w:t>E. 7</w:t>
      </w:r>
    </w:p>
    <w:p>
      <w:r>
        <w:t>Tatkomponente Fahren in fahrunfähigem Zustand</w:t>
      </w:r>
    </w:p>
    <w:p>
      <w:r>
        <w:rPr>
          <w:b/>
        </w:rPr>
        <w:t>E. 7.1</w:t>
      </w:r>
    </w:p>
    <w:p>
      <w:r>
        <w:t>Am 13. November 2018 um ca. 00:20 Uhr lenkte der Beschuldigte seinen Personenwagen Seat Ibiza von J._____ über die Autobahn nach K._____, obwohl er auf dieser Fahrt infolge vorgängigen Konsums von Marihuana einen THC- Gehalt im Blut von ca. 2,3 Mikrogramm pro Liter aufwies, womit er sich des Fah- rens in fahrunfähigem Zustand schuldig machte. Trotz seines fahrunfähigen Zu- stands kam es zu keiner Gefährdung anderer Verkehrsteilnehmer. Das objektive Verschulden kann als eher leicht bezeichnet werden.</w:t>
      </w:r>
    </w:p>
    <w:p>
      <w:r>
        <w:rPr>
          <w:b/>
        </w:rPr>
        <w:t>E. 7.2</w:t>
      </w:r>
    </w:p>
    <w:p>
      <w:r>
        <w:t>In subjektiver Hinsicht gab der Beschuldigte an, ein Kollege habe ihn darum gebeten, ihn nach K._____ zu fahren, wo er dann in die Polizeikontrolle geraten sei (Prot. I S. 7 f.). Diese Angaben sind nicht geeignet, das objektive Verschulden zu relativieren.</w:t>
      </w:r>
    </w:p>
    <w:p>
      <w:r>
        <w:rPr>
          <w:b/>
        </w:rPr>
        <w:t>E. 7.3</w:t>
      </w:r>
    </w:p>
    <w:p>
      <w:r>
        <w:t>Ausgehend von einem eher leichten Verschulden, welches zu einer Einzel- strafe von ca. 3 Monaten führen würde, jedoch unter Beachtung des Asperations- prinzips, ist die Einsatzstrafe um 1 weiteren Monat auf 27 Monate zu erhöhen.</w:t>
      </w:r>
    </w:p>
    <w:p>
      <w:r>
        <w:rPr>
          <w:b/>
        </w:rPr>
        <w:t>E. 8</w:t>
      </w:r>
    </w:p>
    <w:p>
      <w:r>
        <w:t>Tatkomponente mehrfaches Fahren ohne Berechtigung</w:t>
      </w:r>
    </w:p>
    <w:p>
      <w:r>
        <w:rPr>
          <w:b/>
        </w:rPr>
        <w:t>E. 8.1</w:t>
      </w:r>
    </w:p>
    <w:p>
      <w:r>
        <w:t>Die Fahrten vom 11. und 13. November 2018 unternahm der Beschuldigte, obwohl ihm der Führerausweis mit Verfügung des Strassenverkehrsamtes vom 18. Mai 2017 auf unbestimmte Zeit entzogen worden war, womit er sich des mehrfachen Fahrens ohne Berechtigung schuldig machte. Sein Verschulden wiegt in objektiver Hinsicht nicht mehr leicht, missachtete er doch das Fahrverbot</w:t>
      </w:r>
    </w:p>
    <w:p>
      <w:r>
        <w:t>- 26 - innert kurzer Zeit mehrfach und in vollem Bewusstsein seiner Tragweite und legte dabei erhebliche Strecken zurück.</w:t>
      </w:r>
    </w:p>
    <w:p>
      <w:r>
        <w:rPr>
          <w:b/>
        </w:rPr>
        <w:t>E. 8.2</w:t>
      </w:r>
    </w:p>
    <w:p>
      <w:r>
        <w:t>Seine subjektiven Beweggründe, Kollegen einen Gefallen zu tun, wobei es sich nicht ansatzweise um Notfälle oder ähnliches handelte, vermögen das objektive Verschulden nicht zu relativieren.</w:t>
      </w:r>
    </w:p>
    <w:p>
      <w:r>
        <w:rPr>
          <w:b/>
        </w:rPr>
        <w:t>E. 8.3</w:t>
      </w:r>
    </w:p>
    <w:p>
      <w:r>
        <w:t>Ausgehend von einem nicht mehr leichten Verschulden, welches zu einer Einzelstrafe von ca. 6 Monaten führen würde, jedoch unter Beachtung des Aspe- rationsprinzips, ist die Einsatzstrafe um 3 weitere Monate auf 30 Monate zu erhö- hen.</w:t>
      </w:r>
    </w:p>
    <w:p>
      <w:r>
        <w:rPr>
          <w:b/>
        </w:rPr>
        <w:t>E. 9</w:t>
      </w:r>
    </w:p>
    <w:p>
      <w:r>
        <w:t>Täterkomponente</w:t>
      </w:r>
    </w:p>
    <w:p>
      <w:r>
        <w:rPr>
          <w:b/>
        </w:rPr>
        <w:t>E. 9.1</w:t>
      </w:r>
    </w:p>
    <w:p>
      <w:r>
        <w:t>Hinsichtlich der persönlichen Verhältnisse des Beschuldigten kann vorab auf die zutreffenden Ausführungen der Vorinstanz im angefochtenen Entscheid ver- wiesen werden (Urk. 51 S. 28 f.). Anlässlich der heutigen Berufungsverhandlung erklärte der Beschuldigte, dass er zwischenzeitlich auf die Arbeitslosentaggelder verzichtet habe, obwohl ihm noch solche zugestanden wären. Dies unter ande- rem, weil er nach seinen Aussagen vom entsprechenden Berater unter Druck ge- setzt worden sei, eine Stelle zu finden. Zwar arbeite er derzeit auf Abruf und im Stundenlohn in einer Autogarage, womit er zwischen Fr. 1'700.– und Fr. 2'000.– verdiene, da er jedoch die Autoprüfung erneut machen müsse, um eine Festan- stellung in dieser Branche zu erhalten, hierfür jedoch nicht über genügend Geld verfüge, könne er derzeit keine bessere Anstellung finden. Er gehe weiterhin frei- willig in eine Therapie, in welcher er mindestens einmal wöchentlich mit dem Therapeuten über seine Probleme spreche, konsumiere jedoch gelegentlich wei- terhin Marihuana. Er sei weiterhin mit der Privatklägerin verheiratet und könne seine Kinder aufgrund eines im Eheschutz angeordneten gerichtsüblichen Be- suchsrechts regelmässig einmal bis mehrmals pro Woche sehen. So begleite er insbesondere seinen Sohn, den Privatkläger, regelmässig ins Fussballtraining und an den Wochenenden an Fussballmatches des FC O._____. Er hole die Kinder jeweils ohne direkten Kontakt zur Privatklägerin ab und bringe die Kinder im An- schluss an die Besuche jeweils auch wieder zu dieser zurück. Er und die Privat-</w:t>
      </w:r>
    </w:p>
    <w:p>
      <w:r>
        <w:t>- 27 - klägerin hätten derzeit zudem täglich Kontakt, wenn es um die Kinder ginge, und er komme im Rahmen seiner Möglichkeiten für die Kosten, welche bei den Kin- dern anfielen, auf und kaufte diesen Schulmaterial und Kleider, wenn sie dies be- nötigten; den gerichtlich festgesetzten Ehegatten- und Kinderunterhalt könne er derzeit jedoch nicht bezahlen. Er befinde sich zudem seit vier Monaten in einer Beziehung zu einer Frau, welche er bereits seit längerem kenne, er wünsche sich jedoch nach wie vor die eheliche Gemeinschaft mit der Privatklägerin und den beiden Kindern wieder aufnehmen zu können (Urk. 82 S. 1 ff). Mit der Vorinstanz ergeben sich aus den persönlichen Verhältnissen des Be- schuldigten keine strafzumessungsrelevanten Faktoren.</w:t>
      </w:r>
    </w:p>
    <w:p>
      <w:r>
        <w:rPr>
          <w:b/>
        </w:rPr>
        <w:t>E. 9.2</w:t>
      </w:r>
    </w:p>
    <w:p>
      <w:r>
        <w:t>Der Beschuldigte ist mehrfach wegen Strassenverkehrsdelikten vorbestraft: So wurde er am 11. Juli 2013 von der Staatsanwaltschaft Baden wegen Fahrens ohne Fahrzeugausweis oder Kontrollschilder sowie missbräuchlicher Verwendung von Ausweisen und Kontrollschildern mit einer bedingten Geldstrafe von</w:t>
      </w:r>
    </w:p>
    <w:p>
      <w:r>
        <w:rPr>
          <w:b/>
        </w:rPr>
        <w:t>E. 9.3</w:t>
      </w:r>
    </w:p>
    <w:p>
      <w:r>
        <w:t>Zum Nachtatverhalten des Beschuldigten ist auszuführen, dass er sich ge- rade bezüglich der schwerwiegenden Vorwürfe (Gefährdung des Lebens, einfa- che Körperverletzung) im Wesentlichen nicht geständig zeigte, sondern – soweit er einen körperlichen Angriff überhaupt zugab – die Schuld an der Eskalation bis zuletzt der Privatklägerin zuzuschieben versuchte. Geständig zeigte er sich dage- gen bezüglich der ihm vorgeworfenen Strassenverkehrsdelikte, wobei es ange- sichts der klaren Beweislage (vgl. Urk. D2/4 und Urk. D3/3) auch wenig zu be- streiten gab.</w:t>
      </w:r>
    </w:p>
    <w:p>
      <w:r>
        <w:rPr>
          <w:b/>
        </w:rPr>
        <w:t>E. 9.4</w:t>
      </w:r>
    </w:p>
    <w:p>
      <w:r>
        <w:t>Gesamthaft resultiert aus der Täterkomponente eine Straferhöhung im Umfang von 3 Monaten auf 33 Monate Freiheitsstrafe.</w:t>
      </w:r>
    </w:p>
    <w:p>
      <w:r>
        <w:rPr>
          <w:b/>
        </w:rPr>
        <w:t>E. 10</w:t>
      </w:r>
    </w:p>
    <w:p>
      <w:r>
        <w:t>Tatkomponente einfache Körperverletzung zulasten des Privatklägers</w:t>
      </w:r>
    </w:p>
    <w:p>
      <w:r>
        <w:rPr>
          <w:b/>
        </w:rPr>
        <w:t>E. 10.1</w:t>
      </w:r>
    </w:p>
    <w:p>
      <w:r>
        <w:t>Die Strafzumessung für die am 23. September 2017 begangene Körper- verletzung zum Nachteil des Privatklägers ist – wie bereits ausgeführt – nach den damals geltenden Bestimmungen vorzunehmen. In objektiver Hinsicht ist dabei zu berücksichtigen, dass der Beschuldigte seinem damals 5 ½ - jährigen Sohn einen Schlüsselbeinbruch zufügte, indem er ihn mit grosser Kraft in ein Bettsofa drückte. Bei einem Schlüsselbeinbruch handelt es sich um eine erhebliche Verletzung, welche aber vorliegend offenbar folgenlos ausheilte, wobei der Privatkläger während vier Wochen einen sogenannten Rucksackverband tragen musste. Der Beschuldigte handelte dabei lediglich mit Eventualvorsatz, an der Grenze zur groben Fahrlässigkeit. Sein Vorgehen war wohl grob, ungeeignet und unge- schickt, jedoch nicht in erster Linie darauf ausgerichtet, eine Verletzung zu verur- sachen, sondern den Privatkläger durch "ins Bett drücken" ruhigzustellen. Insge- samt ist das objektive Verschulden als noch leicht zu bewerten.</w:t>
      </w:r>
    </w:p>
    <w:p>
      <w:r>
        <w:rPr>
          <w:b/>
        </w:rPr>
        <w:t>E. 10.2</w:t>
      </w:r>
    </w:p>
    <w:p>
      <w:r>
        <w:t>In subjektiver Hinsicht kann dem Beschuldigten zu Gute gehalten werden, dass er nicht mit böser Absicht, sondern aus Überforderung handelte, nachdem der übermütige Privatkläger nicht ins Bett gehen wollte und immer wieder den Be-</w:t>
      </w:r>
    </w:p>
    <w:p>
      <w:r>
        <w:t>- 29 - such gestört hatte. Gleichwohl vermag dies das vom Beschuldigten gewählte, grobe Vorgehen letztlich nicht zu relativieren.</w:t>
      </w:r>
    </w:p>
    <w:p>
      <w:r>
        <w:rPr>
          <w:b/>
        </w:rPr>
        <w:t>E. 10.3</w:t>
      </w:r>
    </w:p>
    <w:p>
      <w:r>
        <w:t>Insgesamt erscheint für dieses Delikt, ausgehend von einem noch leichten Verschulden eine Einzelstrafe bzw. Einsatzstrafe im Bereich von 120 Tagessät- zen als angemessen. Damit ist zwingend eine Geldstrafe auszufällen, nachdem eine kurze Freiheitsstrafe nach Art. 41 Abs. 1 aStGB vorliegend aus mehreren Gründen nicht in Betracht kommt, ist der Beschuldigte doch zur Bezahlung einer Geldstrafe in der Lage und ist ihm überdies auch keine schlechte Legalprognose zu stellen (vgl. auch E. IV.13.1).</w:t>
      </w:r>
    </w:p>
    <w:p>
      <w:r>
        <w:rPr>
          <w:b/>
        </w:rPr>
        <w:t>E. 10.4</w:t>
      </w:r>
    </w:p>
    <w:p>
      <w:r>
        <w:t>Da der Beschuldigte dieses Delikt vor seiner Bestrafung mittels Strafbefehl der Staatsanwaltschaft Winterthur/Unterland vom 25. September 2017 mit 20 Tagessätzen Geldstrafe beging, ist eine Zusatzstrafe zu dieser zu bilden und deshalb die vorstehend festgelegte Einsatzstrafe von 120 Tagessätzen in An- wendung von Art. 49 Abs. 2 StGB sowie in Anwendung des Asperationsprinzips um 10 Tagessätze auf 130 Tagessätze zu erhöhen, nachdem die neu auszufäl- lende Strafe höher ist als die Grundstrafe (vgl. dazu BGE 142 IV 265, E. 2.4.4, m.w.H.).</w:t>
      </w:r>
    </w:p>
    <w:p>
      <w:r>
        <w:rPr>
          <w:b/>
        </w:rPr>
        <w:t>E. 11</w:t>
      </w:r>
    </w:p>
    <w:p>
      <w:r>
        <w:t>Täterkomponente</w:t>
      </w:r>
    </w:p>
    <w:p>
      <w:r>
        <w:rPr>
          <w:b/>
        </w:rPr>
        <w:t>E. 11.1</w:t>
      </w:r>
    </w:p>
    <w:p>
      <w:r>
        <w:t>Bezüglich der Täterkomponente ist grundsätzlich auf die vorstehenden Er- wägungen 9.1 und 9.2 zu verweisen, wobei sich die Vorstrafe vom 25. September 2017 im Rahmen der Zusatzstrafenbildung nicht straferhöhend auswirken kann. Die drei restlichen Vorstrafen betreffen ausschliesslich Strassenverkehrsdelikte und sind damit vorliegend nur leicht straferhöhend zu berücksichtigen.</w:t>
      </w:r>
    </w:p>
    <w:p>
      <w:r>
        <w:rPr>
          <w:b/>
        </w:rPr>
        <w:t>E. 11.2</w:t>
      </w:r>
    </w:p>
    <w:p>
      <w:r>
        <w:t>Strafmindernd wirkt sich aus, dass der Beschuldigte die Verantwortung für den Schlüsselbeinbruch des Privatklägers früh in der Untersuchung trotz nicht restlos klarer Beweislage übernahm, auch wenn er ausführte und auch heute aus- führt, dies damals nicht bemerkt bzw. nicht damit gerechnet zu haben (vgl. Urk. 6/2 S. 6 f., Urk. 6/3 S. 3 ff., Urk. 6/4 S. 8, Prot. I S. 11 ff.), womit kein eigentliches Geständnis vorliegt.</w:t>
      </w:r>
    </w:p>
    <w:p>
      <w:r>
        <w:t>- 30 -</w:t>
      </w:r>
    </w:p>
    <w:p>
      <w:r>
        <w:rPr>
          <w:b/>
        </w:rPr>
        <w:t>E. 11.3</w:t>
      </w:r>
    </w:p>
    <w:p>
      <w:r>
        <w:t>Insgesamt resultiert aus der Täterkomponente eine leichte Strafminderung um 20 Tagessätze auf 110 Tagessätze.</w:t>
      </w:r>
    </w:p>
    <w:p>
      <w:r>
        <w:rPr>
          <w:b/>
        </w:rPr>
        <w:t>E. 11.4</w:t>
      </w:r>
    </w:p>
    <w:p>
      <w:r>
        <w:t>Schliesslich ist von der resultierenden Gesamtstrafe von 110 Tagessätzen die bereits ausgefällte Grundstrafe von 20 Tagessätzen abzuziehen, weshalb der Beschuldigte für die einfache Körperverletzung zum Nachteil des Privatklägers im Resultat mit einer Geldstrafe von 90 Tagessätzen als Zusatzstrafe zum Strafbe- fehl der Staatsanwaltschaft Winterthur/Unterland vom 25. September 2017 zu be- strafen ist.</w:t>
      </w:r>
    </w:p>
    <w:p>
      <w:r>
        <w:rPr>
          <w:b/>
        </w:rPr>
        <w:t>E. 11.5</w:t>
      </w:r>
    </w:p>
    <w:p>
      <w:r>
        <w:t>Die Tagessatzhöhe der Geldstrafe ist gestützt auf die aktuellen Angaben des Beschuldigten zu seinen finanziellen Verhältnissen (vgl. Urk. 51 S. 28 f.; Urk. 82 S. 2) auf Fr. 70.– festzulegen.</w:t>
      </w:r>
    </w:p>
    <w:p>
      <w:r>
        <w:rPr>
          <w:b/>
        </w:rPr>
        <w:t>E. 12</w:t>
      </w:r>
    </w:p>
    <w:p>
      <w:r>
        <w:t>Fazit Der Beschuldigte ist somit im Ergebnis mit 33 Monaten Freiheitsstrafe sowie – als Zusatzstrafe zum Strafbefehl der Staatsanwaltschaft Winterthur/Unterland vom 25. September 2017 – mit einer Geldstrafe von 90 Tagessätzen zu Fr. 70.– zu bestrafen. Die vom Beschuldigten erstandene Haft von 23 Tagen ist dabei an die Freiheitsstrafe anzurechnen (Art. 51 StGB).</w:t>
      </w:r>
    </w:p>
    <w:p>
      <w:r>
        <w:rPr>
          <w:b/>
        </w:rPr>
        <w:t>E. 13</w:t>
      </w:r>
    </w:p>
    <w:p>
      <w:r>
        <w:t>Rechtsanwältin MLaw Y1._____ wird für ihre Aufwendungen als unentgeltli- che Vertreterin der Privatklägerin (C._____) aus der Gerichtskasse mit Fr. 11'178.80 (inkl. Barauslagen und 7.7 % MwSt.) entschädigt.</w:t>
      </w:r>
    </w:p>
    <w:p>
      <w:r>
        <w:rPr>
          <w:b/>
        </w:rPr>
        <w:t>E. 13.1</w:t>
      </w:r>
    </w:p>
    <w:p>
      <w:r>
        <w:t>Hinsichtlich des Strafvollzugs kann vollumfänglich auf die zutreffenden Aus- führungen der Vorinstanz verwiesen werden (Urk. 51 S. 33 f.), welche sinnge- mäss auch für die heute ausgefällte Strafe Gültigkeit haben. Zusammengefasst ging die Vorinstanz von einer positiven Legalprognose aus, zumal der Beschuldig- te weder zu einer bedingten noch unbedingten Freiheitsstrafe von mehr als sechs Monaten verurteilt wurde, sich um Reintegration in den Arbeitsmarkt bemüht, sich freiwillg einer Therapie unterzieht und ihn die 23 Tage Untersuchungshaft ausser- dem bereits in gewisser Weise beeindruckt zu haben scheinen.</w:t>
      </w:r>
    </w:p>
    <w:p>
      <w:r>
        <w:rPr>
          <w:b/>
        </w:rPr>
        <w:t>E. 13.2</w:t>
      </w:r>
    </w:p>
    <w:p>
      <w:r>
        <w:t>Der Vollzug der Freiheitsstrafe ist damit im Umfang von 22 Monaten bedingt aufzuschieben, unter Ansetzung einer Probezeit von vier Jahren, und im restli-</w:t>
      </w:r>
    </w:p>
    <w:p>
      <w:r>
        <w:t>- 31 - chen Umfang von 11 Monaten, abzüglich 23 Tagen erstandener Haft, zu vollzie- hen.</w:t>
      </w:r>
    </w:p>
    <w:p>
      <w:r>
        <w:rPr>
          <w:b/>
        </w:rPr>
        <w:t>E. 13.3</w:t>
      </w:r>
    </w:p>
    <w:p>
      <w:r>
        <w:t>Der Vollzug der Geldstrafe ist bedingt aufzuschieben und die Probezeit auf vier Jahre festzusetzen. V. Landesverweisung 1. Vorinstanzliches Urteil und Parteistandpunkt</w:t>
      </w:r>
    </w:p>
    <w:p>
      <w:r>
        <w:rPr>
          <w:b/>
        </w:rPr>
        <w:t>E. 14</w:t>
      </w:r>
    </w:p>
    <w:p>
      <w:r>
        <w:t>Der Antrag der Vertreterin des Privatklägers (B._____), Dr. iur. Z1._____, für eine Aufwandsentschädigung wird abgewiesen.</w:t>
      </w:r>
    </w:p>
    <w:p>
      <w:r>
        <w:rPr>
          <w:b/>
        </w:rPr>
        <w:t>E. 15</w:t>
      </w:r>
    </w:p>
    <w:p>
      <w:r>
        <w:t>(…)</w:t>
      </w:r>
    </w:p>
    <w:p>
      <w:r>
        <w:rPr>
          <w:b/>
        </w:rPr>
        <w:t>E. 16</w:t>
      </w:r>
    </w:p>
    <w:p>
      <w:r>
        <w:t>(…)</w:t>
      </w:r>
    </w:p>
    <w:p>
      <w:r>
        <w:rPr>
          <w:b/>
        </w:rPr>
        <w:t>E. 17</w:t>
      </w:r>
    </w:p>
    <w:p>
      <w:r>
        <w:t>(Mitteilung)</w:t>
      </w:r>
    </w:p>
    <w:p>
      <w:r>
        <w:rPr>
          <w:b/>
        </w:rPr>
        <w:t>E. 18</w:t>
      </w:r>
    </w:p>
    <w:p>
      <w:r>
        <w:t>(Rechtsmittel) " 3. Mündliche Eröffnung und schriftliche Mitteilung mit nachfolgendem Urteil. 4.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- 41 - Die Beschwerdelegitimation und die weiteren Beschwerdevoraussetzungen richten sich nach den massgeblichen Bestimmungen des Bundesgerichts- gesetzes. Es wird erkannt: 1. Der Beschuldigte A._____ ist ferner schuldig − der Gefährdung des Lebens im Sinne von Art. 129 StGB, − der mehrfachen einfachen Körperverletzung im Sinne von Art. 123 Ziff. 1 Abs. 1 StGB in Verbindung mit Art. 123 Ziff. 2 Abs. 2 und 3 StGB sowie − der versuchten Drohung im Sinne von Art. 180 Abs. 1 und Abs. 2 lit. a StGB in Verbindung mit Art. 22 Abs. 1 StGB. 2. Der Beschuldigte wird bestraft mit 33 Monaten Freiheitsstrafe, wovon 23 Ta- ge durch Untersuchungshaft erstanden sind, sowie – als Zusatzstrafe zum Strafbefehl der Staatsanwaltschaft Winterthur/Unterland vom 25. September 2017 – mit einer Geldstrafe von 90 Tagessätzen zu Fr. 70.–. 3. Der Vollzug der Freiheitsstrafe wird im Umfang von 22 Monaten aufgescho- ben und die Probezeit auf vier Jahre festgesetzt. Im Übrigen (11 Monate, abzüglich 23 Tage erstandener Haft) wird die Freiheitsstrafe vollzogen. 4. Der Vollzug der Geldstrafe wird aufgeschoben und die Probezeit auf vier Jahre festgesetzt. 5. Von der Anordnung einer obligatorischen Landesverweisung wird in Anwen- dung von Art. 66a Abs. 2 StGB abgesehen. 6. Es wird festgestellt, dass der Beschuldigte gegenüber dem Privatkläger B._____ aus dem eingeklagten Ereignis vom 23. September 2017 dem Grundsatze nach schadenersatzpflichtig ist. Zur genauen Feststellung des Schadenersatzanspruches wird der Privatkläger auf den Weg des Zivilpro- zesses verwiesen.</w:t>
      </w:r>
    </w:p>
    <w:p>
      <w:r>
        <w:t>- 42 - 7. Der Beschuldigte wird verpflichtet, dem Privatkläger B._____ Fr. 1'000.– zu- züglich 5 % Zins seit 23. September 2007 als Genugtuung zu bezahlen. 8. Es wird festgestellt, dass der Beschuldigte gegenüber der Privatklägerin C._____ aus dem eingeklagten Ereignis vom 1. Januar 2018 dem Grundsat- ze nach schadenersatzpflichtig ist. Zur genauen Feststellung des Schaden- ersatzanspruches wird die Privatklägerin auf den Weg des Zivilprozesses verwiesen. 9. Der Beschuldigte wird verpflichtet, der Privatklägerin C._____ Fr. 8'000.– zuzüglich 5 % Zins seit 1. Januar 2018 als Genugtuung zu bezahlen. 10. Das erstinstanzliche Kostendispositiv (Ziff. 15 und 16) wird bestätigt. 11. Die zweitinstanzliche Gerichtsgebühr wird festgesetzt auf: Fr. 3'000.– ; die weiteren Kosten betragen: Fr. 9'000.– amtliche Verteidigung unentgeltliche Vertretung der Privatklägerin Fr. 3'300.– C._____ 12. Die Kosten des Berufungsverfahrens, mit Ausnahme der Kosten der amtlichen Verteidigung und der unentgeltlichen Vertretung der Privatklägerin, werden dem Beschuldigten auferlegt. 13. Die Kosten der amtlichen Verteidigung und der unentgeltlichen Vertretung der Privatklägerin werden einstweilen auf die Gerichtskasse genommen. Die Rückzahlungspflicht des Beschuldigten bleibt gemäss Art. 135 Abs. 4 und Art. 138 Abs. 1 StPO vorbehalten. 14. Mündliche Eröffnung und schriftliche Mitteilung im Dispositiv an − die amtliche Verteidigung im Doppel für sich und zuhanden des Beschuldigten (übergeben) − die Staatsanwaltschaft I des Kantons Zürich (versandt) − die unentgeltliche Vertretung der Privatklägerin C._____ im Doppel für sich und die Privatklägerschaft (übergeben)</w:t>
      </w:r>
    </w:p>
    <w:p>
      <w:r>
        <w:t>- 43 - − die Vertretung des Privatklägers B._____ im Doppel für sich und die Privatklägerschaft (übergeben) sowie in vollständiger Ausfertigung an − die amtliche Verteidigung im Doppel für sich und zuhanden des Beschuldigten − die Staatsanwaltschaft I des Kantons Zürich − die Vertretung der Privatklägerin C._____ im Doppel für sich und die Privatklägerschaft − die Vertretung des Privatklägers B._____ im Doppel für sich und die Privatklägerschaft und nach unbenütztem Ablauf der Rechtsmittelfrist bzw. Erledigung allfälli- ger Rechtsmittel an − die Vorinstanz − den Justizvollzug und Wiedereingliederung Kanton Zürich, Abteilung Bewährungs- und Vollzugsdienste − das Migrationsamt des Kantons Zürich − das Strassenverkehrsamt des Kantons Zürich, Abteilung Administrativmassnahmen, Postfach 8090 Zürich − die KOST Zürich mit dem Formular "Löschung des DNA-Profils und Vernichtung des ED-Materials" zwecks Bestimmung der Vernichtungs- und Löschungsdaten − die Koordinationsstelle VOSTRA mit Formular A. 15. Gegen diesen Entscheid kann bundesrechtliche Beschwerde in Strafsa- 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- 44 - Die Beschwerdelegitimation und die weiteren Beschwerdevoraussetzungen richten sich nach den massgeblichen Bestimmungen des Bundesgerichts- gesetzes. Obergericht des Kantons Zürich I. Strafkammer Zürich, 23. September 2020 Der Präsident: Der Gerichtsschreiber: lic. iur. S. Volken M.A.HSG M. Wolf-Heidegger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