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SB190469 vom 19. November 2020</w:t>
      </w:r>
    </w:p>
    <w:p>
      <w:r>
        <w:t>ZH Obergericht, 2020-11-19, DE</w:t>
      </w:r>
    </w:p>
    <w:p>
      <w:r>
        <w:rPr>
          <w:b/>
        </w:rPr>
        <w:t xml:space="preserve">Quelle: </w:t>
      </w:r>
      <w:r>
        <w:t>https://mcp.opencaselaw.ch/entscheid/zh_obergericht_SB190469</w:t>
      </w:r>
    </w:p>
    <w:p>
      <w:r>
        <w:t>FR: ZH_OBERGERICHT SB190469 du 19 novembre 2020</w:t>
      </w:r>
    </w:p>
    <w:p>
      <w:r>
        <w:t>IT: ZH_OBERGERICHT SB190469 del 19 novembre 2020</w:t>
      </w:r>
    </w:p>
    <w:p>
      <w:pPr>
        <w:pStyle w:val="Heading2"/>
      </w:pPr>
      <w:r>
        <w:t>Erwägungen</w:t>
      </w:r>
    </w:p>
    <w:p>
      <w:r>
        <w:rPr>
          <w:b/>
        </w:rPr>
        <w:t>E. 1</w:t>
      </w:r>
    </w:p>
    <w:p>
      <w:r>
        <w:t>Prozessgeschichte</w:t>
      </w:r>
    </w:p>
    <w:p>
      <w:r>
        <w:rPr>
          <w:b/>
        </w:rPr>
        <w:t>E. 1.1</w:t>
      </w:r>
    </w:p>
    <w:p>
      <w:r>
        <w:t>Die Zwangsmassnahme der Beschlagnahme ist in Art. 263 ff. StPO gere- gelt. Gemäss Art. 263 Abs. 1 StPO können Gegenstände und Vermögenswerte einer beschuldigten Person oder einer Drittperson beschlagnahmt werden, wenn die Gegenstände und Vermögenswerte voraussichtlich zur Sicherstellung von Verfahrenskosten, Geldstrafen, Bussen und Entschädigungen gebraucht werden (lit. b; vgl. auch Art. 268 StPO) oder wenn sie voraussichtlich einzuziehen sind (lit. d; sogenannte Einziehungsbeschlagnahme). Eine weitere Beschlagnahme re- gelt das Strafgesetzbuch in Art. 71 Abs. 3 StGB im Zusammenhang mit der Er- satzforderung (sogenannte Ersatzforderungsbeschlagnahme). Ist die Beschlag- nahme eines Gegenstands oder Vermögenswertes nicht vorher aufgehoben wor- den, so ist über seine Rückgabe an die berechtigte Person, seine Verwendung zur Kostendeckung oder über seine Einziehung im Endentscheid zu befinden (Art. 267 Abs. 3 StPO). Die Einziehung deliktischer Gegenstände und Vermö- genswerte ist in Art. 69 ff. StGB geregelt. Weiter sieht Art. 197 Abs. 6 StGB die Einziehung von Gegenständen der harten Pornographie vor, ohne dass die Vo- raussetzungen von Art. 69 Abs. 1 StGB zu prüfen sind.</w:t>
      </w:r>
    </w:p>
    <w:p>
      <w:r>
        <w:t>- 41 -</w:t>
      </w:r>
    </w:p>
    <w:p>
      <w:r>
        <w:rPr>
          <w:b/>
        </w:rPr>
        <w:t>E. 1.2</w:t>
      </w:r>
    </w:p>
    <w:p>
      <w:r>
        <w:t>Auf dem beim Beschuldigten mit Verfügung der Staatsanwaltschaft Zü- rich - Sihl vom 20. Januar 2017 beschlagnahmten Computer der Marke Sams- ung (Asservat Nr. A010'000'154) waren die pornographischen Erzeugnisse ab- gespeichert. Er ist deshalb mit der Vorinstanz einzuziehen und zu vernichten. Soweit die Verteidigung vorbringt, die inkriminierten Daten befänden sich ausschliesslich auf den Festplatten, nur der eingebaute Datenträger sei problematisch (Urk. 50 S. 13), kann ihr nicht gefolgt werden. Selbst wenn das pornographische Material einzig auf den Festplatten abgespeichert wäre, war auf dem Computer das Datenaustauschprogramm "B._____" installiert und er- folgte mit dem Laptop der strafbare Down- und Upload. Es besteht die Gefahr, dass das Gerät in Zukunft wieder für eine Deliktsbegehung genutzt wird. Es ist deshalb in Anwendung von Art. 197 Abs. 6 StGB und Art. 69 StGB einzuziehen und der Lagerbehörde zur Vernichtung zu überlassen. VIII. Kosten- und Entschädigungsfolgen 1. Kostenfolgen im erstinstanzlichen Verfahren Die erstinstanzliche Kostenfestsetzung ist wie ausgeführt in Rechtskraft erwach- sen (Dispositivziffer 9). Bei diesem Ausgang des Verfahrens ist die erstinstanzli- che Kostenauflage (Dispositivziffern 10 und 11) zu bestätigen. Mit der Vorinstanz (Urk. 46 S. 38 f.) ist von einer teilweisen Kostenbefreiung trotz der rechtskräftigen Freisprüche (Anklageziffer 1.2.b) und der im Berufungsverfahren zusätzlich aus- zufällenden Freisprüche abzusehen. Der beschuldigten Person können die ge- samten Kosten des Untersuchungsverfahrens und des erstinstanzlichen Verfah- rens auferlegt werden, wenn die ihr zur Last gelegten Handlungen in einem engen und direkten Zusammenhang stehen und alle Untersuchungshandlungen hinsicht- lich jedes Anklagepunkts notwendig waren. Bei einem einheitlichen Sachverhalts- komplex ist vom Grundsatz der vollständigen Kostenauflage nur abzuweichen, wenn die Strafuntersuchung im freisprechenden Punkt zu Mehrkosten geführt hat (Urteil 6B_115/2019 vom 15. Mai 2019 E. 4.3 mit Hinweisen). Die dem Beschul- digten vorgeworfenen Handlungen stehen in einem engen zeitlichen und sachli- chen Zusammenhang. Das von ihm verwendete Muster fand auf sämtliche zur</w:t>
      </w:r>
    </w:p>
    <w:p>
      <w:r>
        <w:t>- 42 - Anklage gebrachten Dateien Anwendung und war als Ganzes Gegenstand der Untersuchung. Die freisprechenden Punkte haben das Ausmass der Strafunter- suchung nicht in relevanter Weise tangiert. Eine teilweise Kostenbefreiung drängt sich nicht auf. 2. Kosten- und Entschädigungsfolgen im Berufungsverfahren</w:t>
      </w:r>
    </w:p>
    <w:p>
      <w:r>
        <w:rPr>
          <w:b/>
        </w:rPr>
        <w:t>E. 1.3</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 6B_1070/2018 vom 14. August 2019 E. 6.3.1 mit Hinweisen). Zum durch Art. 8 EMRK geschützten Familienkreis gehört in erster Linie die Kernfamilie, das heisst die Gemeinschaft der Ehegatten mit ihren minderjährigen Kindern. Andere familiä- re Verhältnisse fallen in den Schutzbereich von Art. 8 EMRK, sofern eine genü- gend nahe, echte und tatsächlich gelebte Beziehung besteht. Hinweise für solche Beziehungen sind das Zusammenleben in einem gemeinsamen Haushalt, eine finanzielle Abhängigkeit, speziell enge familiäre Bindungen, regelmässige Kontak- te oder die Übernahme von Verantwortung für eine andere Person. Bei hinrei- chender Intensität sind auch Beziehungen zwischen nahen Verwandten wie Ge- schwistern oder Tanten und Nichten von Bedeutung, doch muss in diesem Fall zwischen der über ein gefestigtes Anwesenheitsrecht verfügenden Person und dem um die Bewilligung nachsuchenden Ausländer ein über die üblichen familiä- ren Beziehungen bzw. emotionalen Bindungen hinausgehendes, besonderes Ab- hängigkeitsverhältnis bestehen (BGE 144 II 1 E. 6.1 S. 12 f. mit Hinweisen). Der Anspruch auf Achtung des Familienlebens gilt nicht absolut. Die Staaten sind auch nach dieser Rechtsprechung berechtigt, Delinquenten auszuweisen; berührt die Ausweisung indes Gewährleistungen von Art. 8 Ziff. 1 EMRK, ist der Eingriff nach Art. 8 Ziff. 2 EMRK zu rechtfertigen. Auch hier ist eine Würdigung der ge- samten Umstände im Einzelfall erforderlich (zum Ganzen: Urteil 6B_1070/2018 vom 14. August 2019 E. 6.3.3 und 6.3.4; je mit Hinweisen). 2. Härtefallprüfung</w:t>
      </w:r>
    </w:p>
    <w:p>
      <w:r>
        <w:rPr>
          <w:b/>
        </w:rPr>
        <w:t>E. 1.4</w:t>
      </w:r>
    </w:p>
    <w:p>
      <w:r>
        <w:t>Das Gesetz sieht für die Pornographie gemäss Art. 197 Abs. 4 Satz 2 StGB eine Strafandrohung von Freiheitsstrafe bis zu fünf Jahren oder Geldstra- fe vor. Strafschärfungs- und Strafmilderungsgründe führen mangels aussergewöhnlicher Umstände nicht dazu, die Grenzen des ordentlichen Straf- rahmens zu verlassen und sie nach oben oder unten zu erweitern (BGE 136 IV 55 E. 5.8 S. 63 mit Hinweisen). Strafschärfungsgründe sind aber straferhöhend und Strafmilderungsgründe strafmindernd zu berücksichtigen.</w:t>
      </w:r>
    </w:p>
    <w:p>
      <w:r>
        <w:rPr>
          <w:b/>
        </w:rPr>
        <w:t>E. 2</w:t>
      </w:r>
    </w:p>
    <w:p>
      <w:r>
        <w:t>Wahl der Sanktionsart</w:t>
      </w:r>
    </w:p>
    <w:p>
      <w:r>
        <w:rPr>
          <w:b/>
        </w:rPr>
        <w:t>E. 2.1</w:t>
      </w:r>
    </w:p>
    <w:p>
      <w:r>
        <w:t>Die Verfahrenskosten sind auf Fr. 3'000.–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Schweizerische Strafprozessordnung, Bd. II, 2. Aufl. 2014, N 6 zu Art. 428 StPO).</w:t>
      </w:r>
    </w:p>
    <w:p>
      <w:r>
        <w:rPr>
          <w:b/>
        </w:rPr>
        <w:t>E. 2.1.1</w:t>
      </w:r>
    </w:p>
    <w:p>
      <w:r>
        <w:t>Der Beschuldigte wurde Ende 1965 in Spanien geboren, wo er die ersten Lebensjahre bei seinen Grosseltern verbrachte und drei Schuljahre absolvierte. Im Alter von acht Jahren kam er ca. 1974 in die Schweiz. Hier wuchs er zusam- men mit seinem Bruder bei seinen Eltern auf. Der damals 53-jährige Beschuldigte</w:t>
      </w:r>
    </w:p>
    <w:p>
      <w:r>
        <w:t>- 32 - hielt anlässlich der erstinstanzlichen Hauptverhandlung am 20. Dezember 2018 fest, er lebe seit er achtjährig sei, mithin im heutigen Zeitpunkt seit rund 47 Jah- ren, in der Schweiz. In den letzten zehn Jahren sei er nie in Spanien gewesen (Urk. 31 S. 2 ff.). Der Beschuldigte verfügt über eine C-Bewilligung. Eine lange Anwesenheitsdauer allein führt jedoch nicht automatisch zur Annahme eines Härtefalls. Die Härtefallprüfung ist in jedem Fall anhand der gängigen Integrationskriterien vorzunehmen, wobei dem Aufwachsen in der Schweiz als einer "besonderen Situation" gemäss Art. 66a Abs. 2 StGB Rechnung zu tragen ist. Mit zunehmendem Alter verliert diese besondere Situation aber an Gewicht und das Erfüllen der Integrationserfordernisse wird massgeblich (Urteil 6B_15/2020 vom 5. Mai 2020 E. 1.4.4 m.H.).</w:t>
      </w:r>
    </w:p>
    <w:p>
      <w:r>
        <w:rPr>
          <w:b/>
        </w:rPr>
        <w:t>E. 2.1.2</w:t>
      </w:r>
    </w:p>
    <w:p>
      <w:r>
        <w:t>Aktuell lebt der Beschuldigte alleine. Die Ehe mit seiner früheren Ehefrau dauerte zehn Jahre und blieb kinderlos. Seine 81 bzw. 82 Jahre alten Eltern und sein Bruder, zu welchen er wöchentlichen Kontakt pflege, leben ebenfalls in der Schweiz. Der Beschuldigte erlebte offenbar nach dem Umzug in die Schweiz bis im Alter von rund 14 Jahren ein gewalttätiges Elternhaus. Er sieht die Grosseltern als seine eigentlichen Eltern an (Urk. 32 S. 26: Urk. 73 S. 9). Heute erklärte der Beschuldigte, es bestehe ein gutes Verhältnis zu Bruder und Eltern, ohne dies näher auszuführen (Urk. 73 S. 12). Er habe seine Eltern physisch schon länger nicht mehr gesehen, auch aufgrund der Corona-Pandemie. Diese familiären Kon- takte tangieren die konventionsrechtlich geschützte Beziehung mit der Kernfamilie nicht direkt, gehört dazu doch in erster Linie die Gemeinschaft der Ehegatten mit ihren minderjährigen Kindern. Eine genügend nahe, echte und tatsächlich gelebte Beziehung von besonderem Ausmass zu Bruder und Eltern kann nicht ausge- macht werden. Sodann ist an dieser Stelle zu bemerken, dass es unter dem Ge- sichtswinkel des Schutzes des Anspruches auf Familienleben nach den Umstän- den genügt, den Kontakt im Rahmen von Kurzaufenthalten, Ferienbesuchen oder über moderne Kommunikationsmittel wahrzunehmen (Urteil 6B_300/2020 vom 21. August 2020, E. 3.4.5. m.H.). Über die klassischen und neuen Kommunikati- onsmittel wären tägliche Kontakte des Beschuldigten mit ihren Bezugspersonen</w:t>
      </w:r>
    </w:p>
    <w:p>
      <w:r>
        <w:t>- 33 - denn auch ohne Weiteres möglich, und Besuche – zumindest durch den Bruder – erscheinen bei einer Rückkehr nach Spanien nicht als ausgeschlossen. Darüber hinaus sind sodann keinerlei Anhaltspunkte auszumachen, welche auf besonders intensive, über eine normale Integration hinausgehende private Bezie- hungen gesellschaftlicher Natur hindeuten würden, wie dies als härtefallbegrün- dende Tatsache erforderlich wäre (BGE 144 II 1 E. 6.1 S. 13). So engagiert sich der Beschuldigte gemäss eigenen Angaben seit Kurzem zwar in der Quartierhilfe, wo er unter anderem Einkäufe für betagte Senioren tätigt, und amtet zudem als ehrenamtlicher Dolmetscher für Teilnehmer des Basisbeschäftigungsprogramms des Sozialamtes (Urk. 74 S. 9; Urk. 73 S. 6). Dies ist positiv zu werten. Neben dem Kontakt zu seinem Bruder und seiner Ex-Frau pflegt er aber offenbar keine nennenswerte sozialen Kontakte besonderen Ausmasses (Urk. 73 und Urk. 74 passim). Sein bester Freund wohnt denn auch in Spanien (Urk. 73 S. 12). Von einem nachhaltigen (ausserfamiliären) Beziehungsnetz oder einer besonderen sozialen Integrationsleistung in der Schweiz kann deshalb trotz der langen Auf- enthaltsdauer nicht gesprochen werden.</w:t>
      </w:r>
    </w:p>
    <w:p>
      <w:r>
        <w:rPr>
          <w:b/>
        </w:rPr>
        <w:t>E. 2.1.3</w:t>
      </w:r>
    </w:p>
    <w:p>
      <w:r>
        <w:t>Nach der obligatorischen Schulzeit absolvierte der Beschuldigte in der Schweiz eine Lehre als Elektromonteur und arbeitete zwei Jahre auf diesem Be- ruf. Danach wechselte er in den IT-Bereich, war mit der Planung von IT- Strukturen beauftragt und übernahm schliesslich bis ins Jahre 2010 Projektleiter- aufgaben bei der F._____. Nach einem Burnout 2010, einem Wiedereinstieg im Jahre 2012 bei der F._____ und einem erneuten Rückfall wurde das Arbeitsver- hältnis ca. im Jahre 2014 aufgelöst. Seither ist der Beschuldigte arbeitslos. Nach- dem er zuerst seinen Lebensunterhalt mit seinen Ersparnissen finanzierte, wurde er in der Folge von seinen Eltern im Rahmen eines Erbvorbezugs finanziell unter- stützt. In den Jahren 2014/2015 befand er sich aufgrund einer Depression in psy- chiatrischer Behandlung. Im Rahmen der erstinstanzlichen Hauptverhandlung zeigte er sich in Bezug auf einen beruflichen Wiedereinstieg motiviert und über- zeugt. Einzig das vorliegenden Verfahren habe ihn blockiert, wenn man berück- sichtige, aus welchem (beruflichen) Umfeld er komme und welche Ansprüche er an eine berufliche Tätigkeit habe. Er sei der Überzeugung, dass die Selbststän-</w:t>
      </w:r>
    </w:p>
    <w:p>
      <w:r>
        <w:t>- 34 - digkeit eine gute Lösung für ihn sei, und habe Ideen, was er machen könne (Urk. 31 S. 4 ff.). Den Schritt in die Selbstständigkeit realisierte der Beschuldigte bislang nicht. Seit August 2019 ist er von der Sozialhilfe abhängig. Von da an leis- teten die Eltern keinen finanziellen Beistand an seinen Lebensunterhalt mehr.</w:t>
      </w:r>
    </w:p>
    <w:p>
      <w:r>
        <w:rPr>
          <w:b/>
        </w:rPr>
        <w:t>E. 2.1.4</w:t>
      </w:r>
    </w:p>
    <w:p>
      <w:r>
        <w:t>Durch das Vermittlungsprogramm des E._____ "E._____" konnte dem Be- schuldigten per 25. September 2020 eine auf 6 Monate befristete Stelle als ICT- und Business-Solutions Manager in einem Pensum vom 60% bei der Firma "G._____ AG" vermittelt werden. Es handelt sich somit nicht um eine ordentliche Anstellung auf dem Primärarbeitsmarkt. Eine Verlängerung oder sogar eine Fest- anstellung sei jedoch (theoretisch) möglich. Das Programm unterstütze den Be- schuldigten gemäss eigenen Aussagen darin, eine aktuelle Referenz zu erhalten, da er rund 10 Jahre nicht mehr arbeitstätig gewesen sei. Einen Lohn im eigentli- chen Sinne erhalte er dafür nicht, da die Tätigkeit vom Sozialamt unterstützt wer- de. Auch nebenbei sei er weiterhin gehalten, nach Arbeitsstellen zu suchen (Urk. 73 S. 1 ff.; Urk. 74 S. 5 ff.). Es ist dem Beschuldigten fraglos zugute zu hal- ten, dass er im Rahmen des Arbeitsintegrationsprogramms versucht, beruflich wieder Fuss zu fassen. Im Lichte von Art. 58a Abs. 1 lit. d AIG, wonach als Integ- rationskriterium insbesondere die tatsächliche Teilnahme am Wirtschaftsleben bzw. der Erwerb zu beachten ist (vgl. SPESCHA; in: OF-Komm. Migrationsrecht, 5. Aufl. 2019, Art. 58a AIG N 7), genügt dies jedoch nicht, um anzunehmen, der Be- schuldigte sei beruflich integriert. Da der Beschuldigte gemäss eigenen Aussagen die Depression bzw. das Burnout vollständig überwunden habe und gesund sei, liegt auch keine besondere Situation vor, welche gemäss Art. 58a Abs. 2 AIG bei der Beurteilung der Teilnahme am Wirtschaftsleben angemessen zu berücksichti- gen wäre. Ob bei dem durch das Sozialamt unterstützten Arbeitseinsatz bei der "G._____ AG" gemäss Verteidigung allenfalls Hoffnung auf eine feste Anstellung bestehe, kann nur gemutmasst werden (Urk. 74 S. 8). Mit der Verteidigung erweist sich ein Wiedereinstieg in den Arbeitsmarkt (in der Schweiz) zwar nicht als ausgeschlos- sen, zumal der Beschuldigte seine Karriere hier aufbaute und über mehrere Jahr- zehnte im Berufsleben und im Schweizer Arbeitsmarkt integriert war. Nach einer</w:t>
      </w:r>
    </w:p>
    <w:p>
      <w:r>
        <w:t>- 35 - rund 10-jährigen Abwesenheit des heute 55-jährigen Beschuldigten von der sich schnell entwickelnden Informatikbranche und ohne akademischen Abschluss oder gleichwertige Weiterbildungen erscheint selbst unter Berücksichtigung der mo- mentanen Teilnahme am genannten Arbeitsintegrationsprogramm insgesamt äusserst zweifelhaft, ob der Beschuldigte inskünftig eine Arbeitstätigkeit in diesem Bereich wahrnehmen, längerfristig seinen finanziellen Verpflichtungen ohne staat- liche Hilfe nachkommen sowie seinen Lebensunterhalt dauerhaft aus eigener Er- werbstätigkeit bestreiten kann. Auch die Verteidigung räumt diese Umstände sinngemäss ein, wenn sie ausführt, der Beschuldigte habe wegen seiner persönli- chen Situation den Weg in die Sozialfürsorge beschreiten müssen, um fachkundi- ge Hilfe und Unterstützung zu erlangen (vgl. Urk. 74 S. 10). Generell besteht je- doch kein konventionsrechtlicher Anspruch auf einen Verbleib im Aufenthaltsstaat zwecks Bezug von medizinischen, sozialen oder anderen Unterstützungsleistun- gen (Urteil 6B_2/2019 vom 27. September 2019, E. 6.1). Entgegen der Ansicht der Verteidigung ist sodann aufgrund der gesamten Umstände nicht ersichtlich, weshalb eine angemessene Integration in den Arbeitsmarkt hierorts viel besser möglich sein soll als in Spanien (Urk. 32 S. 35). Seine Möglichkeiten, in Spanien erstmals beruflich Fuss zu fassen, sind zwar ebenfalls als eher schwierig einzu- schätzen, jedoch ist wohl anzunehmen, dass der Beschuldigte nicht weniger Chancen als hierorts zu gewärtigen hätte, selbst unter Berücksichtigung der dorti- gen Wirtschaftslage mit einer Arbeitslosenquote von aktuell rund 15% (Urk. 32 S. 35; https://ec.europa.eu/eurostat/web/lfs/visualisations#Ecotrends). Letzteres allein vermag die strafrechtliche Landesverweisung aber ohnehin nicht zu verhin- dern (Urteil 6B_118/2020 vom 2. September 2020 E. 1.4 mit Hinweis). Zudem ist nicht ausgeschlossen, dass er als (früherer) Elektromonteur auf dem erlernten Beruf in Spanien arbeiten könnte, selbst wenn dies mit Blick auf die weit zurück- liegende Lehre und eher kurze Berufserfahrung wohl mit Weiterbildungen verbun- den wäre. Selbst wenn diese Möglichkeiten für den Beschuldigten eher theoreti- scher Natur sind: Bei der aufgezeigten Ausgangslage sind die Resozialisierungs- chancen in beruflicher Hinsicht in der Schweiz jedenfalls nicht in relevanter Weise besser bzw. ähnlich gering als in Spanien.</w:t>
      </w:r>
    </w:p>
    <w:p>
      <w:r>
        <w:t>- 36 -</w:t>
      </w:r>
    </w:p>
    <w:p>
      <w:r>
        <w:rPr>
          <w:b/>
        </w:rPr>
        <w:t>E. 2.2</w:t>
      </w:r>
    </w:p>
    <w:p>
      <w:r>
        <w:t>Der Beschuldigte strebte mit seiner Berufung einen Freispruch an und unterliegt mit seinen Anträgen nahezu vollumfänglich. Einzig der Entscheid über den Strafvollzug ist leicht zu Gunsten des Beschuldigten ausgefallen. Die Staatsanwaltschaft unterliegt demgegenüber betreffend Strafpunkt teilweise und bei der Frage des Vollzugs der Strafe, obsiegt aber hinsichtlich der Anord- nung der Landesverweisung. Ausgangsgemäss rechtfertigt es sich, dem Be- schuldigten die Kosten des Berufungsverfahrens, mit Ausnahme der Kosten für die amtliche Verteidigung, zu 9/10 aufzuerlegen und zu 1/10 auf die Gerichts- kasse zu nehmen (Art. 428 Abs. 1 StPO). Die Kosten der amtlichen Verteidi- gung für das Berufungsverfahren sind auf die Gerichtskasse zu nehmen. Eine allfällige Rückerstattungspflicht im Umfang von 9/10 bleibt aber vorbehalten (Art. 135 Abs. 4 StPO).</w:t>
      </w:r>
    </w:p>
    <w:p>
      <w:r>
        <w:rPr>
          <w:b/>
        </w:rPr>
        <w:t>E. 2.2.1</w:t>
      </w:r>
    </w:p>
    <w:p>
      <w:r>
        <w:t>Wie bereits erwähnt, ist der Beschuldigte seit August 2019 von der Sozial- hilfe abhängig und wird seither nicht mehr von seinen Eltern finanziell unterstützt. Während der Beschuldigte vor Vorinstanz erklärte, Schulden von insgesamt rund Fr. 60'000.– zu haben, bezifferte er seine aktuell vorhandenen Schulden bei der Steuerverwaltung und seiner Ex-Ehefrau anlässlich der Berufungsverhandlung mit Fr. 180'000.–. Da er nunmehr vom Sozialamt unterstützt werde, könne er diese Schulden auch nicht mehr mit monatlichen Abzahlungen tilgen (Urk. 31 S. 7; Urk. 73 S. 5 f.). Aufgrund der massgebenden Umstände im Urteilszeitpunkt ist die finanzielle Situation des Beschuldigten als desolat anzusehen. Mangels Erwerbs- tätigkeit im primären Arbeitsmarkt bestehen denn auch keine konkreten Anzei- chen dafür, dass sich der Beschuldigte in absehbarer Zeit von der Sozialhilfeab- hängigkeit lösen können wird.</w:t>
      </w:r>
    </w:p>
    <w:p>
      <w:r>
        <w:rPr>
          <w:b/>
        </w:rPr>
        <w:t>E. 2.2.2</w:t>
      </w:r>
    </w:p>
    <w:p>
      <w:r>
        <w:t>Anlässlich der Berufungsverhandlung wurde sehr ausführlich die neue und nach Ansicht der Verteidigung grenzwertige Wohnsituation des Beschuldigten dargelegt. So habe dieser nach der Anmeldung beim Sozialamt aus der 100 m2 grossen Mietwohnung ausziehen müssen und hause jetzt in einem "abbruchrei- fen" Mansardenzimmer, wo er die gemeinschaftlich genutzten sanitären Anlagen mit weiteren, teils drogenabhängigen Sozialhilfebezügern teilen müsse. Die hygi- enischen Zustände seien deshalb teils sehr schlecht. Auch wenn die Wohnsituati- on des Beschuldigten mit der Verteidigung durchaus als "prekär" bezeichnet wer- den kann, kann daraus nichts Relevantes für die Frage der Landesverweisung abgeleitet werden (Urk. 74 S. 2-5).</w:t>
      </w:r>
    </w:p>
    <w:p>
      <w:r>
        <w:rPr>
          <w:b/>
        </w:rPr>
        <w:t>E. 2.2.3</w:t>
      </w:r>
    </w:p>
    <w:p>
      <w:r>
        <w:t>Der Vorwurf betreffend eine Datei mit sexuellen Handlungen mit Tieren (Anklageschrift Ziffer 1.2.c) betrifft eine Filmdatei mit folgender Bezeichnung: - "Marido Botou No Whatsapp Flagra Da Mulher Dando Pro Cachorro Sexo Bizarro.mp4".</w:t>
      </w:r>
    </w:p>
    <w:p>
      <w:r>
        <w:t>- 10 - Die Vorinstanz hält fest, für den spanischsprachigen Beschuldigten habe es mit Blick auf den portugiesischen Dateinamen klar sein müssen, dass diese Datei mit grosser Wahrscheinlichkeit verbotene Pornographie enthalte (Urk. 46 S. 8 ff.).</w:t>
      </w:r>
    </w:p>
    <w:p>
      <w:r>
        <w:rPr>
          <w:b/>
        </w:rPr>
        <w:t>E. 2.3</w:t>
      </w:r>
    </w:p>
    <w:p>
      <w:r>
        <w:t>Die amtliche Verteidigung, Rechtsanwältin lic. iur. X._____, macht einen Aufwand von knapp 48 Stunden sowie Barauslagen von total Fr. 223.50 gel- tend, was einer Gesamtforderung von Fr. 11'590.– (inkl. MwSt.) entspricht. Da- rin enthalten sind bereits die (geschätzten) Aufwendungen im Zusammenhang</w:t>
      </w:r>
    </w:p>
    <w:p>
      <w:r>
        <w:t>- 43 - mit der Berufungsverhandlung inklusive Weg und Nachbesprechung von ge- samthaft 6.5 Stunden (Urk. 72 S. 3). Der geltend gemachte Aufwand ist ge- mäss Honorarnote zwar ausgewiesen, erweist sich jedoch nicht mehr als an- gemessen. Gemäss § 23 Abs. 1 i.V.m. § 1 Abs. 2 AnwGebV setzt sich die Vergü- tung für die amtliche Verteidigung aus der Gebühr und den notwendigen Ausla- gen zusammen. Im Berufungsverfahren wird die Gebühr grundsätzlich nach den für die Vorinstanz geltenden Regeln bemessen. Vorliegend handelt es sich um ei- nen Fall in der Kompetenz des Einzelgerichts. Die zu entschädigende Grund- gebühr für das vorliegende Berufungsverfahren beträgt somit maximal Fr. 8'000.– (§ 18 Abs. 1 i.V.m. § 17 Abs. 1 lit. a AnwGebV). Zwar handelt es sich vorliegend a priori nicht um einen leichten Fall, jedoch liegt auch kein Verfahren vor, welches äusserst spezieller Anforderungen bedurft oder gesondert zu berücksichtigende Mehraufwände generiert hätte. Damit rechtfertigt sich jedenfalls keine über die vorgesehene Grundgebühr hinausgehende Entschädigung im Berufungsverfah- ren. Es erscheint vielmehr angemessen, Rechtsanwältin lic. iur. X._____ für ihre Aufwendungen und Auslagen pauschal mit Fr. 8'000.– respektive Fr. 8'616.– (inkl. MwSt.) zu entschädigen. Es wird beschlossen: 1. Es wird festgestellt, dass das Urteil des Bezirksgerichts Zürich, 2. Abteilung, vom 9. Mai 2019 wie folgt in Rechtskraft erwachsen ist: "Das Einzelgericht erkennt: 1. […] 2. Vom Vorwurf der mehrfachen Pornografie im Sinne von Art. 197 Abs. 5 Satz 1 und 2 StGB gemäss Anklageziffer 1.2.b) wird der Beschuldigte freigesprochen. 3.-6. […] 7. Die folgenden mit Verfügung der Staatsanwaltschaft Zürich-Sihl vom 20. Januar 2017 beschlagnahmten und bei der Stadtpolizei Zürich unter der Geschäfts- Nr. 68420995 lagernden Gegenstände werden dem Beschuldigten nach Eintritt der Rechtskraft auf erstes Verlangen herausgegeben: - 1 Computer der Marke Dell (Asservat Nr. A010'000'187)</w:t>
      </w:r>
    </w:p>
    <w:p>
      <w:r>
        <w:t>- 44 - - 1 Harddisc der Marke Toshiba (Asservat Nr. A010'000'212) - 1 Harddisc der Marke iomega (Asservat Nr. A010'000'234) - 1 Harddisc WD, SN: 1 (Asservat Nr. A010'000'245) - 1 Harddisc WD, SN: 2 (Asservat Nr. A010'000'256) - 1 Harddisc WD, SN: 3 (Asservat Nr. A010'000'267) - 1 Harddisc WD, SN: 4 (Asservat Nr. A010'000'278) - 1 Harddisc WD, SN: 5 (Asservat Nr. A010'000'289) - 1 Harddisc WD, SN: 6 (Asservat Nr. A010'000'290) - 1 Harddisc WD, SN: 7 (Asservat Nr. A010'000'303) - 1 Harddisc WD, SN: 8 (Asservat Nr. A010'000'314) - 1 Harddisc WD, SN: 9 (Asservat Nr. A010'000'325) - 1 Harddisc WD, SN: 10 (Asservat Nr. A010'000'336) - 1 Harddisc Freecom, P/N 11 (Asservat Nr. A010'000'358) - 1 Harddisc Freecom, P/N 12 (Asservat Nr. A010'000'369) - 1 Harddisc Freecom, P/N 13 (Asservat Nr. A010'000'370) - 1 Harddisc Freecom, SN: 14 (Asservat Nr. A010'000'381) - 1 Harddisc Freecom, SN : 15 (Asservat Nr. A010'000'392) - 1 Speicherkarte San Disk 20GB (Asservat Nr. A010'000'405). Bei Nichtabholung innert drei Monaten seit Eintritt der Rechtskraft werden diese Gegenstände vernichtet.</w:t>
      </w:r>
    </w:p>
    <w:p>
      <w:r>
        <w:rPr>
          <w:b/>
        </w:rPr>
        <w:t>E. 2.3.1</w:t>
      </w:r>
    </w:p>
    <w:p>
      <w:r>
        <w:t>Pornographie im Sinne von Art. 197 Abs. 4 Satz 2 StGB ist eine Katalogtat nach Art. 66a Abs. 1 lit. h StGB. Nach Ansicht des Gesetzgebers stellen Katalog- taten gemäss Art. 66a StGB vornehmlich schwere Widerhandlungen gegen bestimmte Rechtsgüter und damit grundsätzlich eine Gefahr für die öffentliche Sicherheit und Ordnung dar (s.a. Botschaft S. 5997 f.). Relevant sind dabei die Erzeugnisse mit tatsächlichen sexuellen Handlungen mit Minderjährigen. Bilder</w:t>
      </w:r>
    </w:p>
    <w:p>
      <w:r>
        <w:t>- 37 - respektive Filme mit sexuellen Handlungen mit Tieren respektive mit Gewalt- darstellungen fallen für sich genommen nicht unter Art. 66a Abs. 1 lit. h StGB. Letztere sind zudem entgegen der Vorinstanz (Urk. 46 S. 35) nicht Teil des Schuldspruchs. Die vom Beschuldigten begangene Anlasstat ist somit keines- wegs zu bagatellisieren, auch wenn sich sein Verschulden im unteren Bereich bewegt. Als zentrales Rechtsgut des Verbots von Kinderpornographie erscheint die ungestörte sexuelle Entwicklung von Kindern und Jugendlichen. Die Bestim- mung dient auch dem Schutz der Erwachsenen. Der Konsum kinderpornographi- scher Erzeugnisse weckt die Nachfrage für die Herstellung solcher Produkte und schafft den finanziellen Anreiz zur Begehung von Straftaten. Insofern trägt er mit- telbar zum sexuellen Missbrauch der zur Schau gestellten Kindern bei. Das zum Schutzzweck der Norm Gesagte gilt unter geänderten Vorzeichen im Wesentli- chen auch für Pornographie mit Tieren (BGE 131 IV 16 E. 1.2 S. 19). Mit Blick auf die geschützten Rechtsgüter ist nicht zweifelhaft, dass ein beachtliches öffentli- ches Interesse besteht, dass der Beschuldigte entsprechende Delikte nicht begeht. Akzentuiert wird dies, weil der Beschuldigte bereits in der Vergangenheit gleiche Rechtsgüter verletzt und im Jahre 2014 eine Geldstrafe erwirkt hat.</w:t>
      </w:r>
    </w:p>
    <w:p>
      <w:r>
        <w:rPr>
          <w:b/>
        </w:rPr>
        <w:t>E. 2.3.2</w:t>
      </w:r>
    </w:p>
    <w:p>
      <w:r>
        <w:t>Der Beschuldigte macht gestützt auf den Vollzugsaufschub eine günstige Legalprognose geltend (Urk. 74 S. 9). Das Gesetz setzt gemäss Art. 42 StGB jedoch nicht eine günstige Prognose voraus, sondern nur das Fehlen einer un- günstigen Prognose (BGE 134 IV 1 E. 4.2.2 S. 6). Aufgrund der unterschiedlichen Zielsetzungen von Straf- und Ausländerrecht ergibt sich im ausländerrechtlichen Bereich ein strengerer Beurteilungsmassstab (BGE 137 II 233 E. 5.2.2 S. 237). Zur Legalprognose wurde bereits festgehalten, dass die frühere Verurteilung wie auch die bedingte Geldstrafe und die Busse offensichtlich keine genügende War- nungswirkung zeitigten. Vielmehr delinquierte der Beschuldigte kurz nach Ablauf der Probezeit erneut und einschlägig über einen längeren Zeitraum. Der bedingte Vollzug der vorliegend ausgesprochenen Freiheitsstrafe von 8 Monaten kann ihm nur gewährt werden, da den Zweifeln an der Bewährung mit einer Probezeit von vier Jahren begegnet worden ist. Zwar hat sich der Beschuldigte seit dem letzten Vorfall wohl verhalten, und die von ihm ausgehende Gefahr weiterer Straftaten ist sicherlich nicht hoch. Diese Momente relativieren das öffentliche Interesse an ei-</w:t>
      </w:r>
    </w:p>
    <w:p>
      <w:r>
        <w:t>- 38 - ner Wegweisung aber nur in leichtem Masse, missachtete der Beschuldigte noch nunmehr wiederholt die öffentliche Sicherheit und Ordnung.</w:t>
      </w:r>
    </w:p>
    <w:p>
      <w:r>
        <w:rPr>
          <w:b/>
        </w:rPr>
        <w:t>E. 2.4</w:t>
      </w:r>
    </w:p>
    <w:p>
      <w:r>
        <w:t>Fazit Das Vorliegen eines Härtefalls könnte vorliegend einzig mit Blick auf die fraglos lange Aufenthaltsdauer des Beschuldigten angenommen werden. Dies reicht je- doch nicht aus, um einen Aufenthaltsanspruch zu begründen. Vielmehr müssen mit zunehmendem Alter auch die erforderlichen Integrationserfordernisse erfüllt werden (Urteil 6B_15/2020 vom 5. Mai 2020 E. 1.4.4 m.H.). Der Beschuldigte verbrachte unter anderem die lebensprägenden Jahre in der Schweiz. Gleichwohl und trotz der überaus langen Anwesenheitsdauer ist er gemäss der dargelegten Rechtsprechung weder sozial noch beruflich integriert, in jüngerer Vergangenheit zwei Mal straffällig geworden und weist keine günstige Legalprognose im engeren Sinne auf. Der Beschuldigte missachtete mit anderen Worten wiederholt die öf- fentliche Sicherheit und Ordnung und nimmt nicht am Wirtschaftsleben teil (Art. 4 und 58a Abs. 1 AIG). Dies spricht klar gegen eine Integration im weiteren Sinne. Seine zukünftige finanzielle Leistungsfähigkeit und damit die Wahrscheinlichkeit der Resozialisierung in der Schweiz ist mehr als fraglich. Entgegen der Ansicht der Verteidigung kann sodann nicht entscheidend sein, ob dem Beschuldigten ei- ne allfällige berufliche Wiedereingliederung in der Schweiz leichter fallen würde als in Spanien, sondern ob zwingende Gründe gegen eine Rückkehr ins Her- kunftsland sprechen (Urk. 32 S. 35). Eine Landesverweisung wird den Beschuldigten zweifellos hart treffen, erscheint vorliegend jedoch nicht unmöglich. In einem kürzlich ergangen Urteil bestätigte das Bundesgericht die Verhältnismässigkeit einer Landesverweisung trotz schwie- riger Wiedereingliederung im Herkunftsland, nur rudimentären Sprachkenntnissen des Herkunftslandes und dem Umstand, dass der dortige Beschwerdeführer in der Schweiz geboren und aufgewachsen sowie nur ein Mal in seinem Herkunfts- land gewesen war (vgl. Urteil 6B_1417/2019 vom 13. März 2020). Spanien ist weder ein Drittweltland noch muss der Beschuldigte dort aus ökonomischen Gründen um sein Leben fürchten. Die alleinige Tatsache, dass der Beschuldigte seit über 47 Jahren in der Schweiz lebt, kann die übrigen dargelegten Umstände,</w:t>
      </w:r>
    </w:p>
    <w:p>
      <w:r>
        <w:t>- 39 - welche allesamt gegen das Vorliegen eines persönlichen Härtefalls sprechen, in einer Gesamtabwägung somit nicht derart in den Hintergrund drängen, dass von der Anordnung einer Landesverweisung abgesehen werden könnte. Ein schwerer persönlicher Härtefall ist nicht gegeben. 3. Öffentliches Interesse Liegt bereits kein schwerer persönlicher Härtefall vor, so erübrigt sich eine weitere Interessenabwägung nach dem Gesetz (Urteil 6B_34/2019 vom 5. September 2019, E. 2.4.3.). 4. Vereinbarkeit mit dem FZA</w:t>
      </w:r>
    </w:p>
    <w:p>
      <w:r>
        <w:rPr>
          <w:b/>
        </w:rPr>
        <w:t>E. 2.4.1</w:t>
      </w:r>
    </w:p>
    <w:p>
      <w:r>
        <w:t>Die von der Staatsanwaltschaft beschlagnahmten Geräte (ein Mobiltelefon, zwei Computer, 17 Harddiscs und eine Speicherkarte) wurden mit Einwilligung des Beschuldigten durchsucht (Urk. 11/6 und 11/7). Die anklagerelevanten Datei- en, die Gegenstand des Berufungsverfahrens sind (Anklageschrift Ziffer 1.2.a, Filme Nr. 9, 10, 11, 13 und 15 sowie Bilder Nr. 1 und 2; Anklageschrift Ziffer 1.2.c, Film Nr. 1), waren auf zwei Festplatten des Laptops Samsung 700Z gespeichert. Auf diesem Gerät war auch das Peer-2-Peer Programm "B._____" installiert (vgl. Auswertungsbericht der Datenträger vom 12. Dezember 2017 in Urk. 8/2; Bildbe- richt in Urk. 8/3/1 S. 3, 4, 8, 9 und 47). Dies wird seitens des Beschuldigten grundsätzlich nicht bestritten. Er lässt hierzu aber vorbringen, diese Dateien seien im Rahmen der Datenauswertung in der Strafuntersuchung auf einem USB-Stick zur Verfügung gestellt und in einem Dateiordner mit dem Namen "01_KiPo\UmbenannteDateien_abspielbar" gespeichert worden. Es sei deshalb davon auszugehen, dass die IT-Spezialisten diese Dateien hätten umbenennen</w:t>
      </w:r>
    </w:p>
    <w:p>
      <w:r>
        <w:t>- 12 - müssen, um sie abspielen zu können. Zudem könne dies auch bedeuten, dass die Dateien nicht vollständig heruntergeladen worden seien (Urk. 50 S. 6 ff.; Prot. II S. 10). Wie die Staatsanwaltschaft erörterte, enthält der USB-Stick die Dateien in derje- nigen Form, in welcher sie auf dem Laptop des Beschuldigten haben sicherge- stellt werden können, samt dazugehörigem Dateinamen. Weiter hat die Staats- anwaltschaft plausibel erklärt, weshalb der Dateiordner entsprechend bezeichnet worden sei. So hätten die Spezialisten der digitalen Forensik die Dateien lediglich derart aufbereitet und auf dem Stick abgespeichert, dass diese auch für die weite- ren damit befassten Behörden mit üblichen Programmen abspielbar seien (Urk. 76 N 6). Nichts anderes ergibt sich auch aus den Auswertungs- und Bildbe- richten der entsprechenden Datenträger (Urk. 8/2-3). Soweit der Beschuldigte gel- tend machen will, die Dateien bzw. Dateinamen seien verändert worden oder nicht abspielbar gewesen, handelt es sich um unbelegte, haltlose Behauptungen, die keinerlei Stütze in den Akten finden. Gleiches hat für den Einwand zu gelten, die sichergestellten Dateien seien nur unvollständig geladen worden. Das Gericht hat die auf dem USB-Stick als Pendant der auf dem Laptop gesicherten Dateien gesichtet. Die relevanten Dateien waren mit den in der Anklage genannten Datei- namen vollständig vorhanden und einsehbar, weshalb sie entsprechend auch in derselben Form heruntergeladen werden mussten (Urk. 8/5).</w:t>
      </w:r>
    </w:p>
    <w:p>
      <w:r>
        <w:rPr>
          <w:b/>
        </w:rPr>
        <w:t>E. 2.4.2</w:t>
      </w:r>
    </w:p>
    <w:p>
      <w:r>
        <w:t>Bezüglich der hier ebenfalls relevanten Filme "[pthc] [ptsc] 11y HOTTEST Blonde Preteen Strips On Bathroom (06.26.2014) ~ ~ MORE PLEASE !!! OPVA whatsapp 12y 13y 10y novinha children lolita.mp4" (Anklageziffer 1.2.a. Film III.) und "New webcam mom plays with herself and fondles a toddler young boy son NEW pthc pedomom pedowoman pedomother 2015.avi." (Anklageziffer 1.2.a Film IV.) wendet die Verteidigung ein, es seien keine oder nur marginale Spuren dieser Dateien auf dem Datenträger des Beschuldigten gefunden worden. Zu Gunsten des Beschuldigten sei deshalb davon auszugehen, dass diese Dateien nie oder ebenfalls nur unvollständig heruntergeladen worden seien (Urk. 50 S. 6). Die beiden genannten Files wurden laut der bei der Bundeskriminalpolizei ange- siedelten KOBIK (Koordinationsstelle zur Bekämpfung der Internetkriminalität)</w:t>
      </w:r>
    </w:p>
    <w:p>
      <w:r>
        <w:t>- 13 - vom Beschuldigten mit dem Peer-to-Peer Programm "B._____" heruntergeladen und verbreitet (Urk. 6/1-2). Gemäss Auswertungsbericht der digitalen Forensik der Stadtpolizei Zürich vom 12. Dezember 2017 sind die Files zudem in der auf dem Laptop des Beschuldigten aufgefundenen Downloadliste "C._____" aufgeführt, einem Logbuch über Dateien, die mittels "B._____" heruntergeladen wurden. Dass sie vom Beschuldigten - identifiziert durch seinen persönlichen "B._____ User-Hash 16" - zumindest teilweise heruntergeladen worden sind, ist deshalb nicht zweifelhaft. Daran ändert auch nichts, dass die besagten Dateien vollständig respektive nahezu vollständig überschrieben wurden (vgl. Auswertungsbericht der Datenträger vom 12. Dezember 2017 in Urk. 8/2 S. 5; Nachtrag vom 19./28. Au- gust 2018 in Urk. 8/4 S. 4 ff.; Datei "2047919_KnownFiles.pdf" in Urk. 6/3). Eben- falls sind die beiden Files gemäss Nachtrag zum Auswertungsbericht zumindest partiell verbreitet worden. Bei der ersten Filmdatei wurde eine Anfrage zum Down- load akzeptiert. Die zweite Filmdatei wurde teilweise verbreitet (Urk. 8/4 S. 5 ff.). Selbst der Beschuldigte stellt dies nicht in Abrede und erklärt, so lange die Datei nicht vollständig heruntergeladen worden sei, stehe sie dem Netzwerk zur Verfü- gung und werde geteilt. Dies sei Teil der Architektur des Programms (Urk. 7/2 S. 5 F/A 30; Urk. 73 S. 13). Letztlich kann zwar nicht rechtsgenügend erstellt wer- den, dass die beiden Dateien ursprünglich vollständig heruntergeladen wurden; dies ist mit Blick auf die rechtliche Würdigung jedoch auch nicht von Relevanz, wurden doch bereits die partiell heruntergeladenen Files durch das Verwenden des entsprechenden Programms unbestrittenermassen geteilt und damit weiter- geleitet (vgl. nachstehend Erw. III.1.2.).</w:t>
      </w:r>
    </w:p>
    <w:p>
      <w:r>
        <w:rPr>
          <w:b/>
        </w:rPr>
        <w:t>E. 2.4.3</w:t>
      </w:r>
    </w:p>
    <w:p>
      <w:r>
        <w:t>Unbestritten und aufgrund der Einsichtnahme in den relevanten Datenträ- ger ist zudem erstellt, dass die Dateien Darstellungen von sexuellen Handlungen mit und von Kindern sowie sexuelle Handlungen mit Tieren enthalten (Urk. 8/4 S. 5; 8/3/1 S. 3, 4, 8, 9 und 47; Urk. 8/5).</w:t>
      </w:r>
    </w:p>
    <w:p>
      <w:r>
        <w:rPr>
          <w:b/>
        </w:rPr>
        <w:t>E. 2.5</w:t>
      </w:r>
    </w:p>
    <w:p>
      <w:r>
        <w:t>Würdigung</w:t>
      </w:r>
    </w:p>
    <w:p>
      <w:r>
        <w:rPr>
          <w:b/>
        </w:rPr>
        <w:t>E. 2.5.1</w:t>
      </w:r>
    </w:p>
    <w:p>
      <w:r>
        <w:t>Die Vorinstanz hat die Aussagen des Beschuldigten korrekt wiedergege- ben. Dessen Betrachtungsweise - er habe mittels "B._____" nach verschiedenen legalen Begriffen gesucht, aufgrund des Dateinamens habe er jedoch den Inhalt</w:t>
      </w:r>
    </w:p>
    <w:p>
      <w:r>
        <w:t>- 14 - der Dateien nicht mit Sicherheit bestimmen können; er habe die Datenmenge nicht mehr im Griff gehabt und es sei ihm nicht möglich gewesen, bei jeder Datei deren legalen Inhalt zu verifizieren; er habe eine Liste mit problematischen Such- begriffen geführt und nach diesen gesucht, um überhaupt festzustellen, welche problematischer Natur gewesen seien; er habe mittels Vorschaubilder illegales Material aussortiert - hat die Vorinstanz richtig zusammengefasst und gewürdigt. Darauf kann verwiesen werden (Art. 82 Abs. 4 StPO; Urk. 46 S. 8 ff.). Richtig ist auch, dass Dateinamen mit Schlagwörtern wie "11y" und "12yo" in Verbindung mit sexuellen Stichworten sowie die weiteren in den hier relevanten Filmen und Bild- dateien verwendeten Bezeichnungen ("pedo", "Preteen", "pedomother", "pe- domom", "pedowoman") auf kinderpornographisches Material hinweisen und für den Beschuldigten ersichtlich waren (siehe dazu vorstehend E. II.2.4.). Indem der Beschuldigte in Kenntnis der konkreten Dateinamen und deren Bedeutung die Filme respektive Bilder mittels "B._____" herunterlud, nahm er zumindest in Kauf, dass es sich dabei um kinderpornographische Erzeugnisse handelte. Bringt der Beschuldigte vor, "die Dateinamen korrespondieren zum Teil nicht immer mit den Bildern" (Urk. 7/2 S. 6; ähnlich auch Heute: Urk. 73 S. 15 ff.), kann er daraus für seinen Standpunkt nichts ableiten. Das Gegenteil war hier der Fall (vgl. Anklage- schrift Ziffer 1.2.a, Filme III, IV, Nr. 10, 11; Bild Nr. 1). Ebenso wenig überzeugt, wenn die Verteidigung behauptet, die Dateinamen seien nicht vollständig und "ohne zu blättern nicht sichtbar" gewesen (Urk. 50 S. 7). Dies wird nicht einmal vom Beschuldigten selber behauptet. In den "KnownFiles" werden die auf dem Netzwerk verfügbaren Namen sodann angegeben (Urk. 6/1 S. 2). Sie sind voll- ständig abgebildet, wie die Dateinamen auch im Programm "B._____" sichtbar waren (vgl. "…_KnownFiles.pdf" in Urk. 6/3). Bei der von der Verteidigung er- wähnten Datei (Urk. 50 S. 7) stehen im Übrigen die pädosexuellen Begriffe nicht "eher am Schluss des sehr langen Dateinamens", sondern am Anfang ("lolita kinds pedo…"). Daraus lässt sich nichts zu Gunsten des Beschuldigten ableiten.</w:t>
      </w:r>
    </w:p>
    <w:p>
      <w:r>
        <w:rPr>
          <w:b/>
        </w:rPr>
        <w:t>E. 2.5.2</w:t>
      </w:r>
    </w:p>
    <w:p>
      <w:r>
        <w:t>Nichts anderes gilt für zwei Dateien mit vollständigem Dateinamen, deren Bezeichnungen die oben erwähnten Merkmale nicht enthielten. Es ist nicht zwei- felhaft, dass der aus Spanien stammende Beschuldigte die im Kontext einschlägi- ge Bezeichnung "Ragazzine" (italienisch für Mädchen oder kleine Mädchen) ver-</w:t>
      </w:r>
    </w:p>
    <w:p>
      <w:r>
        <w:t>- 15 - stand (vgl. Prot. II S. 10). Ebenso war es (auch) für den Beschuldigten mit der Vo- rinstanz und entgegen dem Dafürhalten der Verteidigung klar, dass der portugie- sische Dateiname "Marido Botou No Whatsapp Flagra Da Mulher Dando Pro Cachorro Sexo Bizarro.mp4" (Marido: Ehemann; Mulher: Ehefrau; Cachorro: Wel- pe; Sexo Bizarro: skurriler Sex) auf sexuelle Handlungen mit Tieren hinwies (vgl. Anklageschrift Ziffer 1.2.a, Film Nr. 9; Anklageschrift Ziffer 1.2.c, Film Nr. 1; Urk. 50 S. 8 f.). Der Beschuldigte hat denn auch nicht behauptet, den Dateinamen nicht verstanden zu haben.</w:t>
      </w:r>
    </w:p>
    <w:p>
      <w:r>
        <w:rPr>
          <w:b/>
        </w:rPr>
        <w:t>E. 2.5.3</w:t>
      </w:r>
    </w:p>
    <w:p>
      <w:r>
        <w:t>Zudem gilt ganz allgemein für die heruntergeladenen Dateien und konkret betreffend die restlichen Dateien, die im vorinstanzlichen Verfahren in einen Schuldspruch mündeten (vgl. Anklageschrift Ziffer 1.2.a, Filme Nr. 13 und 15 so- wie Bild Nr. 2) Folgendes: Der Beschuldigte räumte wiederholt ein, es sei damit zu rechnen, dass auch verbotenes Material heruntergeladen werde, halte man sich absichtlich im "Graubereich" respektive "Grenzbereich" des Internets auf und suche man über "B._____" nach pornographischem Material (vgl. Urk. 7/1 S. 8; 7/2 S. 2, 3 und 6; 7/3 S. 8, 9 und 10; 7/4 S. 16). Anlässlich der polizeilichen Ein- vernahme vom 2. Februar 2018 hielt er fest, er sei an die Grenzen gegangen, "da der 'Kick' für mich darin bestand, nach Dateien zu suchen, an die nicht jedermann herankommt. Der Reiz war schon gegeben, einfach an solche Bereiche vorzu- dringen" (Urk. 7/2 S. 6). Wenn die Verteidigung geltend machen will, der Beschul- digte habe bei diesen Aussagen nicht auf die Problematik mit allfällig kinderpor- nographischem Material Bezug nehmen wollen, widerspricht sie ihrem eigenen Mandanten (Prot. II S. 12). Auf die Frage, was für den Beschuldigten ein Grenz- bereich sei, gab dieser in der Untersuchung wörtlich zu Protokoll: "Es gibt Grenz- bereiche, wann ist jemand minderjährig. Wenn z.B. nicht klar ersichtlich ist, dass jemand minderjährig ist oder nicht. Das muss schlussendlich jeder selber ent- scheiden. Es gibt natürlich das Gesetzliche das ist mir klar" (Urk. 7/2 S. 6 F/A 32). Diese Aussagen sind bemerkenswert. Sie sind darüber hinaus entlarvend, wird dem Verfahren wegen mehrfacher Pornographie aus den Jahren 2012 bis 2014 Rechnung getragen. Der Beschuldigte wurde mit Strafbefehl der Staatsanwalt- schaft Zürich - Sihl vom 27. März 2014 unter anderem wegen mehrfacher Porno- graphie verurteilt, nachdem er 1'069 Dateien mit sexuellen Handlungen mit Kin-</w:t>
      </w:r>
    </w:p>
    <w:p>
      <w:r>
        <w:t>- 16 - dern, 20 Dateien mit sexuellen Gewaltdarstellungen, 18 Dateien mit sexuellen Handlungen mit Tieren und 14 (seit Mitte 2014 nicht mehr verbotene) Dateien mit menschlichen Ausscheidungen heruntergeladen hatte. Bereits damals verwende- te der Beschuldigte das Datenaustauschprogramm "B._____". Und bereits da- mals vertrat er den Standpunkt, man könne "nie ausschliessen, dass man beim Suchen von etwas Gewünschtem auch Ungewünschtes erhält". Es sei "eher im Sinn vom Suchen/Testen einer Grenzerfahrung" gewesen (Beizugsakten 2012/7247 der Staatsanwaltschaft Zürich - Sihl, Urk. HD 4 S. 2 und 5). Die "gros- se Menge der Daten machte es unmöglich, diese zu verwalten". Wenn man "nach bestimmten Suchbegriffen suche[n], dann kommen auch Sachen, die nicht genau dem entsprechen". Beispielsweise habe er systematisch nach 20-jährig, 19-jährig, 18-jährig gesucht und sei so "die Leiter hinuntergegangen". Gebe man das Alter von 20 rückwärts ein, dann lande man im illegalen kinderpornographischen Be- reich (Beizugsakten, Urk. HD 5 S. 2 ff.). Damit umschrieb der Beschuldigte bereits in der früheren Untersuchung mit eigenen Worten und in unmissverständlicher Form zumindest eine Inkaufnahme des deliktischen Erfolges. Weshalb das Ab- stellen auf diese Aussagen, wie die Verteidigung in der Berufungserklärung ins Feld führt (Urk. 50 S. 10), verfassungsrechtlich unzulässig sein sollte, ist nicht nachvollziehbar. Im vorliegenden Verfahren ging der Beschuldigte nach gleichem Muster vor. Nebst den bereits erwähnten Dateien (Anklageschrift Ziffer 1.2.a, Fil- me III, IV, Nr. 9, 10, 11; Bild Nr. 1; Anklageschrift Ziffer 1.2.c, Film Nr. 1) kann deshalb das vorinstanzliche Beweisergebnis auch in Bezug auf die restlichen Da- teien (Anklageschrift Ziffer 1.2.a, Filme Nr. 13 und 15 sowie Bild Nr. 2) übernom- men werden (Ur. 46 S. 9 ff. E. 2.2.2 und 2.2.3).</w:t>
      </w:r>
    </w:p>
    <w:p>
      <w:r>
        <w:rPr>
          <w:b/>
        </w:rPr>
        <w:t>E. 2.5.4</w:t>
      </w:r>
    </w:p>
    <w:p>
      <w:r>
        <w:t>Zusammenfassend hat der Beschuldigte die vorgenannten Dateien (Anklageschrift Ziffer 1.2.a, Filme III, IV, Nr. 9, 10, 11, 13 und 15; Bild Nr. 1 und 2; Anklageschrift Ziffer 1.2.c, Film Nr. 1) bewusst zum Eigenkonsum heruntergela- den und konsumiert. Für den Download musste er diese einzeln respektive in Blöcken markieren ("Wenn ich eine Datei oder Dateien herunterladen wollte, dann musste ich diese entsprechend markieren. All die von mir nicht markierten Datei- en wurden nicht heruntergeladen": Urk. 7/3 S. 11; "Ich suchte […], dann kamen tausend Dateien, ich nahm diese und machte den Download": Urk. 73 S. 16). Da-</w:t>
      </w:r>
    </w:p>
    <w:p>
      <w:r>
        <w:t>- 17 - bei nahm er mindestens in Kauf, dass die Darstellungen sexuelle Handlungen mit Minderjährigen und mit Tieren beinhalten würden.</w:t>
      </w:r>
    </w:p>
    <w:p>
      <w:r>
        <w:rPr>
          <w:b/>
        </w:rPr>
        <w:t>E. 2.5.5</w:t>
      </w:r>
    </w:p>
    <w:p>
      <w:r>
        <w:t>Der Vorinstanz kann gefolgt werden, soweit sie einen rechtsgenügenden Nachweis, wonach der Beschuldigte gezielt Suchbegriffe wie "r@ygold", "kdquali- ty" und "pthc" verwendet haben soll, ausschliesst (Urk. 46 S. 12). Auch die Staats- anwaltschaft hat dies – ausgenommen des Begriffs "kdquality" – in der heutigen Berufungsverhandlung im Grundsatz nicht mehr bestritten (Prot. II S. 15). Zwar kann angenommen werden, dass der Beschuldigte den für Kinderpornographie einschlägigen Begriff "r@ygold" spätestens kannte, als er am 16. Oktober 2016 auf urbandictionary.com danach suchte und die besagte Seite den Suchbegriff im Bereich der Kinderpornographie ansiedelte. In der Folge finden sich in der Downloadliste "C._____" verschiedene Dateien, die am 17. Oktober 2016, 8. November 2016, 9. November 2016 und 27. November 2016 heruntergeladen wurden und die Bezeichnung "r@ygold" enthalten (Urk. 8/4 S. 2 f.). Die Erklärung des Beschuldigten, möglicherweise habe der Download lange gedauert (Urk. 7/4 S. 6 f.), überzeugt nicht. Dass aber der Beschuldigte wie angeklagt "r@ygold" als Suchbegriff auf "B._____" verwendete, ist nicht erstellt. In den letzten 30 auf "B._____" gespeicherten Suchbegriffen ist dieser nicht enthalten (Urk. 8/4 S. 3). Ebenso wenig kann zweifelsfrei angenommen werden, dass der Beschuldigte die Bedeutung von "kdquality" kannte. In seinem undatierten Textfile führt er zwar den Begriff unter "Problematisches/verbotenes Material" auf (Urk. 8/2 S. 6) und dieser Begriff wurde auch für die Suche verwendet (Urk. 8/4 S. 3). Damit ist zwar zu vermuten, der Beschuldigte habe den Begriff im Zeitpunkt seiner Suche auch tatsächlich gekannt. Rechtsgenügend erstellt ist dies aber mit der Vorinstanz nicht (Urk. 46 S. 12).</w:t>
      </w:r>
    </w:p>
    <w:p>
      <w:r>
        <w:rPr>
          <w:b/>
        </w:rPr>
        <w:t>E. 2.5.6</w:t>
      </w:r>
    </w:p>
    <w:p>
      <w:r>
        <w:t>Durch das Herunterladen der genannten Filme und Bilder wurden die Dateien gleichzeitig für andere Benutzer des Datenaustauschprogramms "B._____" zugänglich gemacht (Urk. 8/4 S. 1; 8/2 S. 5). Die Vorinstanz würdigt die Aussagen des Beschuldigten im vorliegenden wie auch im früheren Verfahren (Untersuchung 2012/7247 der Staatsanwaltschaft Zürich - Sihl) und schlussfol- gert, die Funktionsweise der Tauschbörse "B._____" sei dem Beschuldigten be-</w:t>
      </w:r>
    </w:p>
    <w:p>
      <w:r>
        <w:t>- 18 - kannt gewesen. Mithin habe der Beschuldigte das Inverkehrbringen der Daten bil- ligend in Kauf genommen, um seinen eigenen Download-Datenfluss nicht zu ge- fährden. Dem ist beizupflichten (Urk. 46 S. 13). Die Aussagen des Beschuldigten belegen eindeutig, dass er um diesen Umstand wusste: "Wenn man etwas herun- terlädt, teilt man das gleichzeitig" (Urk. 73 S. 13). Mit der Staatsanwaltschaft ver- fügt der Beschuldigte sodann zweifellos über das nötige Fachwissen, hat er dies doch selber heute mehrfach erwähnt und war er in seiner letzten Festanstellung als IT-Projektleiter für eine Grossbank tätig (Urk. 76 N 9; Urk. 73 S. 5 ff.). Er wuss- te somit um die eingegangenen Risiken bei seinen Handlungen und hat diese – wie er selber mehrfach anschaulich darlegte – in Kauf genommen.</w:t>
      </w:r>
    </w:p>
    <w:p>
      <w:r>
        <w:rPr>
          <w:b/>
        </w:rPr>
        <w:t>E. 2.5.7</w:t>
      </w:r>
    </w:p>
    <w:p>
      <w:r>
        <w:t>Zusammenfassend ist der anklagerelevante Sachverhalt im oben genann- ten Sinne erstellt.</w:t>
      </w:r>
    </w:p>
    <w:p>
      <w:r>
        <w:rPr>
          <w:b/>
        </w:rPr>
        <w:t>E. 2.5.8</w:t>
      </w:r>
    </w:p>
    <w:p>
      <w:r>
        <w:t>Laut Vorinstanz nicht erstellt ist der Anklagevorwurf in Bezug auf Filme mit der einschlägigen Bezeichnung "pthc" (pre teen hard core) sowie in Bezug auf nicht vollständig heruntergeladene ".part-Dateien". Bei letzteren Dateien sei auf- grund der Anklageschrift und der Untersuchungsakten nicht ersichtlich, welcher Dateiname dem Beschuldigten bei seiner Suche angezeigt worden sei (Urk. 46 S. 9 und 14 f.). In diesem Zusammenhang ist darauf hinzuweisen, dass bei der Dateisuche mit dem seitens des Beschuldigten verwendeten Programms "B._____" für die konkrete Auswahl der Dateien sehr wohl eine manuelle Aktion nötig ist, man diese mithin anwählen muss, nachdem die Dateiliste mit den Sucht- reffern erscheint (so auch der Beschuldigte: Urk. 73 S. 16). Dabei ist auch der je- weilige Dateiname der zum Download angewählten Datei ersichtlich und damit (theoretisch) einsehbar. Erst hernach – im Rahmen des Herunterladens – werden die betreffenden Dateien als sogenannte ".part-Dateien" angezeigt. Es erscheint deshalb zumindest fraglich, weshalb die Dateinamen für den Beschuldigten nicht hätten einsehbar gewesen sein sollen. Aufgrund des Verschlechterungsverbots (Art. 391 Abs. 2 StPO) hat es damit aber ohnehin sein Bewenden. Wird hingegen nicht wegen aller Delikte verurteilt, die nach Auffassung der Anklage in Tatmehr- heit begangen worden sein sollen, muss - soweit es nicht zu einer Einstellung kommt - ein Freispruch erfolgen, um die Anklage erschöpfend zu behandeln (BGE</w:t>
      </w:r>
    </w:p>
    <w:p>
      <w:r>
        <w:t>- 19 - 142 IV 378 E. 1.3 S. 381 f.). Die Vorinstanz unterliess es, den Beschuldigten vom Vorwurf der mehrfachen Pornographie gemäss Anklageziffer 1.2.a, Filme I, II, 1 - 8, 12, 14, 16 - 31 und Bild Nr. 3 freizusprechen. Dies gilt es nachzuholen. III. Rechtliche Würdigung</w:t>
      </w:r>
    </w:p>
    <w:p>
      <w:r>
        <w:rPr>
          <w:b/>
        </w:rPr>
        <w:t>E. 3</w:t>
      </w:r>
    </w:p>
    <w:p>
      <w:r>
        <w:t>Pornographie im Sinne von Art. 197 Abs. 4 StGB</w:t>
      </w:r>
    </w:p>
    <w:p>
      <w:r>
        <w:rPr>
          <w:b/>
        </w:rPr>
        <w:t>E. 3.1</w:t>
      </w:r>
    </w:p>
    <w:p>
      <w:r>
        <w:t>Im Rahmen der objektiven Tatschwere wesentlich ist, dass der Beschul- digte in knapp 1 ½ Monaten acht Filme (sieben Filme mit tatsächlichen kinder- pornographischen Darstellungen sowie einen Film mit sexuellen Handlungen mit einem Tier) und zwei Bilder mit tatsächlichen kinderpornographischen Dar- stellungen durch das Herunterladen unbeschränkt vielen Nutzern des Datenaus- tauschprogramms "B._____" zugänglich gemacht hat. Die Anzahl der Dateien ist als gering einzuschätzen. Sie haben zwar zum grossen Teil tatsächliche sexuelle Handlungen mit Minderjährigen zum Gegenstand. Es handelt sich dabei – ohne die Handlungen zu bagatellisieren, aber mit Blick auf das breite Spektrum von denkbaren Darstellungen – als eher leichtartige Handlungen. Davon ausgenom- men und erschwerend zu berücksichtigen sind der Film Nr. 13 (ein rund zwölfjäh- riges nacktes Mädchen wird von einem Mann penetriert) und das Bild Nr. 1 (ein rund</w:t>
      </w:r>
    </w:p>
    <w:p>
      <w:r>
        <w:t>- 24 - 12- bis 14-jähriges nacktes Mädchen wird von einem Mann penetriert). Auch die Darstellung der sexuellen Handlung mit einem Tier (eine Frau wird von hinten von einem Hund penetriert) überschreitet die Grenze zur harten Pornographie erheb- lich. Für das einfache Inverkehrbringen brauchte der Beschuldigte hingegen keine weiteren Vorkehrungen zu treffen, nachdem das Datenaustausch- programm "B._____" als Standard den Upload eingestellt hatte (vgl. Urk. 8/4 S. 1; 7/3 S. 6; 31 S. 10 f.). Damit musste der Beschuldigte eine eher geringe kri- minelle Energie an den Tag legen. Das objektive Verschulden des Beschuldigten ist insgesamt als leicht einzu- ordnen.</w:t>
      </w:r>
    </w:p>
    <w:p>
      <w:r>
        <w:rPr>
          <w:b/>
        </w:rPr>
        <w:t>E. 3.2</w:t>
      </w:r>
    </w:p>
    <w:p>
      <w:r>
        <w:t>In subjektiver Hinsicht ist zu berücksichtigen, dass der Beschuldigte eventualvorsätzlich gehandelt und das Inverkehrbringen der Daten billigend in Kauf genommen hat, um seinen eigenen Download-Datenfluss nicht einzu- schränken.</w:t>
      </w:r>
    </w:p>
    <w:p>
      <w:r>
        <w:rPr>
          <w:b/>
        </w:rPr>
        <w:t>E. 3.3</w:t>
      </w:r>
    </w:p>
    <w:p>
      <w:r>
        <w:t>Insgesamt ist das Gesamtverschulden als leicht zu bezeichnen. Damit rechtfertigt es sich, die Einsatzstrafe im unteren Bereich des unteren Straf- rahmendrittels auf fünf Monate festzusetzen.</w:t>
      </w:r>
    </w:p>
    <w:p>
      <w:r>
        <w:rPr>
          <w:b/>
        </w:rPr>
        <w:t>E. 4</w:t>
      </w:r>
    </w:p>
    <w:p>
      <w:r>
        <w:t>Pornographie im Sinne von Art. 197 Abs. 5 StGB</w:t>
      </w:r>
    </w:p>
    <w:p>
      <w:r>
        <w:rPr>
          <w:b/>
        </w:rPr>
        <w:t>E. 4.1</w:t>
      </w:r>
    </w:p>
    <w:p>
      <w:r>
        <w:t>Obwohl nicht explizit vorgebracht, ist die Vereinbarkeit mit dem FZA zu prüfen. Gemäss Art. 24 Abs. 1 Anhang I FZA hat eine Person, welche die Staats- angehörigkeit einer Vertragspartei besitzt und keine Erwerbstätigkeit im Aufent- haltsstaat ausübt, ein Anwesenheitsrecht unter der Voraussetzung, dass sie über ausreichende finanzielle Mittel verfügt, so dass sie nicht auf Sozialhilfe angewie- sen und sie überdies krankenversichert ist (BGE 142 II 35 E. 5.1). Das Bundesge- richt hat dazu insbesondere festgehalten, dass das FZA kein umfassendes Auf- enthaltsrecht gewähre (Urteil 6B_1152/2017 vom 28. November 2018, E. 2.5.3). Die Zielsetzung des FZA bilde das Recht auf Freizügigkeit der Arbeitnehmer und Arbeitnehmerinnen, und umfasse nicht Personen, die keine Erwerbstätigkeit aus- üben. Ob jemand schuldhaft oder schuldlos in diese Situation gerät, hat das Bun- desgericht nicht erörtert, weshalb davon auszugehen ist, dass dies rechtlich uner- heblich ist. Das Bundesgericht verweist bezüglich weiterer aufenthaltsberechti- gender Umstände gemäss FZA im Übrigen auf einen Aufsatz von TOBLER/GLESS/ PETRIG in der Zeitschrift "forumpoenale" (forumpoenale, 2/2018 S. 97 ff.). Diese sind vorliegend jedoch nicht weiter von Bedeutung.</w:t>
      </w:r>
    </w:p>
    <w:p>
      <w:r>
        <w:rPr>
          <w:b/>
        </w:rPr>
        <w:t>E. 4.2</w:t>
      </w:r>
    </w:p>
    <w:p>
      <w:r>
        <w:t>Das FZA berechtigt somit lediglich zu einem doppelt bedingten Aufenthalt in der Schweiz, nämlich einerseits nach Massgabe der spezifischen Vertragsver- einbarungen als Voraussetzung eines rechtmässigen Aufenthalts, und anderer- seits nach Massgabe des rechtskonformen Verhaltens im Sinne von Art. 5 Ziff. 1</w:t>
      </w:r>
    </w:p>
    <w:p>
      <w:r>
        <w:t>- 40 - Anhang I FZA (Urteil 6B_1152/2017 vom 28. November 2018, E. 2.5.2). Vorlie- gend verfügt der Beschuldigte seit mehreren Jahren über keine Erwerbstätigkeit im Primärarbeitsmarkt mehr und die Aussichten auf eine berufliche Reintegration sind wenig erfolgsversprechend, zumal sich der Beschuldigte offenbar schon seit über einem Jahr ergebnislos zu bewerben versucht (Urk. 73 S. 11). Der erste Ar- beitsversuch im Rahmen des Integrationsprogramms vermag an dieser Einschät- zung nichts zu ändern. Darüber hinaus muss der Beschuldigte mit Sozialleistun- gen unterstützt werden. Mangels Erwerbstätigkeit und ausreichenden finanziellen Mitteln gelangt Art. 5 Ziff. 1 Anhang I FZA nicht zur Anwendung. 5. Dauer der Landesverweisung und Fazit Der Beschuldigte ist gestützt auf Art. 66a StGB des Landes zu verweisen. Auf- grund des leichten Verschuldens ist die Landesverweisung für die minimal vorge- sehene Dauer von 5 Jahren anzuordnen. VII. Einziehung</w:t>
      </w:r>
    </w:p>
    <w:p>
      <w:r>
        <w:rPr>
          <w:b/>
        </w:rPr>
        <w:t>E. 4.3</w:t>
      </w:r>
    </w:p>
    <w:p>
      <w:r>
        <w:t>Für die Asperation und die Bemessung der Gesamtstrafe ist dem Verhält- nis der einzelnen Taten untereinander, ihrem Zusammenhang, ihrer grösseren oder geringeren Selbständigkeit sowie der Gleichheit oder Verschiedenheit der verletzten Rechtsgüter und Begehungsweisen Rechnung zu tragen. Der Gesamt- schuldbeitrag des einzelnen Delikts wird dabei geringer zu veranschlagen sein, wenn die Delikte zeitlich, sachlich und situativ in einem engen Zusammenhang stehen (Urteil 6B_323/2010 vom 23. Juni 2010 E. 3.2). Letzteres ist hier der Fall. Das Zugänglichmachen der Datenmenge und das Herunterladen sowie der Besitz zum Eigenkonsum gingen Hand in Hand, weshalb diese nicht losgelöst voneinan- der zu veranschlagen sind. Eine Erhöhung der hypothetischen Einsatzstrafe von fünf Monaten um einen Monat trägt dem Tatverschulden angesichts des weiten Strafrahmens angemessen Rechnung.</w:t>
      </w:r>
    </w:p>
    <w:p>
      <w:r>
        <w:rPr>
          <w:b/>
        </w:rPr>
        <w:t>E. 5</w:t>
      </w:r>
    </w:p>
    <w:p>
      <w:r>
        <w:t>Täterkomponenten</w:t>
      </w:r>
    </w:p>
    <w:p>
      <w:r>
        <w:rPr>
          <w:b/>
        </w:rPr>
        <w:t>E. 5.1</w:t>
      </w:r>
    </w:p>
    <w:p>
      <w:r>
        <w:t>Die Staatsanwaltschaft beanstandet, die einschlägige Vorstrafe des Beschuldigten sei nur ungenügend straferhöhend berücksichtigt worden. Die Vorinstanz habe zwar erwogen, die Vorstrafe führe zu einer klaren Erhöhung der Strafe, während sich das Nachtatverhalten nur sehr leicht strafmindernd auswirke. Dennoch habe sie die hypothetische Einsatzstrafe von 6 Monaten hernach nur um einen Monat erhöht. Entgegen der vorinstanzlich vertretenen Ansicht könne dem Beschuldigten unter dem Titel des Nachtatverhaltens nichts zu Gute gehalten werden. Aufgrund der einschlägigen Vorstrafe, bei welcher der Beschuldigte be- reits in identischer Weise delinquiert habe, und der damit einhergehenden offensichtlichen Unbelehrbarkeit, sei die Einsatzstrafe um drei Monate zu erhö- hen. Eine Freiheitsstrafe von 9 Monaten erscheine gerechtfertigt (Urk. 76 N 22- 25). Die Verteidigung bringt dagegen vor, der Beschuldigte sei von Anfang an ko- operativ gewesen und habe sich teilweise selber belastet. Dass er nicht geständig sei, könne nicht zu seinen Ungunsten ausgelegt werden (Prot. II S. 13).</w:t>
      </w:r>
    </w:p>
    <w:p>
      <w:r>
        <w:t>- 26 -</w:t>
      </w:r>
    </w:p>
    <w:p>
      <w:r>
        <w:rPr>
          <w:b/>
        </w:rPr>
        <w:t>E. 5.2</w:t>
      </w:r>
    </w:p>
    <w:p>
      <w:r>
        <w:t>Die Vorinstanz hat die persönlichen Verhältnisse und den Werdegang des Beschuldigten korrekt wiedergegeben. Darauf kann zunächst verwiesen werden (Urk. 46 S. 27). Ergänzend bzw. aktualisierend führte der Beschuldigte anlässlich der Berufungsverhandlung aus, er werde nicht mehr von seinen El- tern im Rahmen des Erbvorbezugs finanziell unterstützt, seit er sich im August 2019 beim Sozialamt angemeldet habe. Er habe in diesem Zusammenhang auch seine alte Wohnung aufgeben und umziehen müssen. Durch das Vermitt- lungsprogramm der "D._____" des E._____ "E'._____" habe ihm ein Einsatzplatz vermittelt werden können. Er sei seit dem 25. September 2020 vorerst in einem Pensum vom 60% als ICT- und Business-Solutions Manager tätig, wobei er die Geschäftsleitung der Firma in strategischen IT-Fragen berate. Der Einsatz sei vorerst auf sechs Monate befristet, könne jedoch verlängert werden. Ein Entgelt erhalte er dafür nicht, da diese Tätigkeit vom Sozialamt subventioniert werde (Urk. 73 S. 1 ff.). Aus den persönlichen Verhältnissen ergibt sich nichts für die Strafzumessung Relevantes.</w:t>
      </w:r>
    </w:p>
    <w:p>
      <w:r>
        <w:rPr>
          <w:b/>
        </w:rPr>
        <w:t>E. 5.3</w:t>
      </w:r>
    </w:p>
    <w:p>
      <w:r>
        <w:t>Der Beschuldigte weist eine einschlägige Vorstrafe auf. Er wurde am</w:t>
      </w:r>
    </w:p>
    <w:p>
      <w:r>
        <w:rPr>
          <w:b/>
        </w:rPr>
        <w:t>E. 5.4</w:t>
      </w:r>
    </w:p>
    <w:p>
      <w:r>
        <w:t>Der Beschuldigte vertrat im Wesentlichen den Standpunkt, mittels "B._____" nach pornographischem, nicht aber nach kinderpornographischem Ma- terial gesucht zu haben. Er habe sich anhand einer selbst angefertigten Liste im "Grenzbereich" bewegt und die grosse Datenmenge gar nicht vollständig sichten können. Damit bestritt der Beschuldigte den Tatvorwurf. Aufgrund des Verbots des (unter anderem in Art. 14 Ziff. 3 lit. g UNO-Pakt II und Art. 6 Ziff. 1 EMRK</w:t>
      </w:r>
    </w:p>
    <w:p>
      <w:r>
        <w:t>- 27 - verankerten) Selbstbelastungszwangs ist es das prozessuale Recht des Be- schuldigten, die Vorwürfe abzustreiten. Darauf hat die Verteidigerin grundsätz- lich zu Recht hingewiesen (Prot. II S. 13). Gleichzeitig kann er unter diesem Ti- tel für sich aber keine Strafreduktion reklamieren. Reue und Einsicht sind so- dann ebenfalls nicht auszumachen. Schliesslich sind auch keine Anhaltspunkte für eine erhöhte Strafempfindlich- keit ersichtlich. Weitere für die Strafzumessung relevante Faktoren lassen sich dem Vorleben und den persönlichen Verhältnissen des Beschuldigten nicht entnehmen.</w:t>
      </w:r>
    </w:p>
    <w:p>
      <w:r>
        <w:rPr>
          <w:b/>
        </w:rPr>
        <w:t>E. 5.5</w:t>
      </w:r>
    </w:p>
    <w:p>
      <w:r>
        <w:t>Unter Berücksichtigung aller für die Strafzumessung relevanter Kriterien erscheint eine Freiheitsstrafe von 8 Monaten angemessen. V. Vollzug</w:t>
      </w:r>
    </w:p>
    <w:p>
      <w:r>
        <w:rPr>
          <w:b/>
        </w:rPr>
        <w:t>E. 8</w:t>
      </w:r>
    </w:p>
    <w:p>
      <w:r>
        <w:t>[…]</w:t>
      </w:r>
    </w:p>
    <w:p>
      <w:r>
        <w:rPr>
          <w:b/>
        </w:rPr>
        <w:t>E. 9</w:t>
      </w:r>
    </w:p>
    <w:p>
      <w:r>
        <w:t>Die Entscheidgebühr wird angesetzt auf: Fr. 5'400.–; die weiteren Kosten betragen: Fr. 2'500.– Gebühr für das Vorverfahren Fr. 3'810.– Auslagen (Auswertung Datenträger) Fr. 570.– diverse Kosten (Digitale Forensik) Fr. 24'724.60 amtliche Verteidigung Allfällige weitere Kosten bleiben vorbehalten. 10.-11. […]</w:t>
      </w:r>
    </w:p>
    <w:p>
      <w:r>
        <w:rPr>
          <w:b/>
        </w:rPr>
        <w:t>E. 12</w:t>
      </w:r>
    </w:p>
    <w:p>
      <w:r>
        <w:t>[Mitteilungen.]</w:t>
      </w:r>
    </w:p>
    <w:p>
      <w:r>
        <w:rPr>
          <w:b/>
        </w:rPr>
        <w:t>E. 13</w:t>
      </w:r>
    </w:p>
    <w:p>
      <w:r>
        <w:t>[Rechtsmittel.]" 2. Mündliche Eröffnung und schriftliche Mitteilung mit nachfolgendem Urteil.</w:t>
      </w:r>
    </w:p>
    <w:p>
      <w:r>
        <w:t>- 45 - Es wird erkannt: 1. Der Beschuldigte A._____ ist schuldig der mehrfachen Pornographie im Sinne von Art. 197 Abs. 4 Satz 1 und 2 sowie Abs. 5 Satz 1 und 2 StGB (Anklageschrift Ziffer 1.2.a, Filme III, IV, Nr. 9, 10, 11, 13 und 15; Bild Nr. 1 und 2; Anklageschrift Ziffer 1.2.c, Film Nr. 1). 2. Der Beschuldigte wird freigesprochen vom Vorwurf der mehrfachen Porno- graphie (Anklageschrift Ziffer 1.2.a, Filme I, II, 1 - 8, 12, 14, 16 - 31 und Bild Nr. 3). 3. Der Beschuldigte wird bestraft mit 8 Monaten Freiheitsstrafe. 4. Der Vollzug der Freiheitsstrafe wird aufgeschoben und die Probezeit auf 4 Jahre festgesetzt. 5. Der Beschuldigte wird im Sinne von Art. 66a StGB für 5 Jahre des Landes verwiesen. 6. Der mit Verfügung der Staatsanwaltschaft Zürich-Sihl vom 20. Januar 2017 beschlagnahmte Computer der Marke Samsung (Asservat Nr. A010'000'154) wird eingezogen und der Lagerbehörde zur Vernichtung überlassen. 7. Die erstinstanzliche Kostenauflage (Dispositivziffern 10 und 11) wird bestä- tigt. 8. Die zweitinstanzliche Gerichtsgebühr wird festgesetzt auf:</w:t>
      </w:r>
    </w:p>
    <w:p>
      <w:r>
        <w:t>- 46 - Fr. 3'000.– ; die weiteren Kosten betragen: Fr. 8'616.– amtliche Verteidigung. 9. Die Kosten des Berufungsverfahrens, mit Ausnahme der Kosten der amtli- chen Verteidigung, werden zu 9/10 dem Beschuldigten auferlegt und zu 1/10 auf die Gerichtskasse genommen. Die Kosten der amtlichen Verteidigung werden zu 1/10 definitiv und zu 9/10 einstweilen auf die Gerichtskasse ge- nommen; die Rückzahlungspflicht des Beschuldigten bleibt im Umfang von 9/10 gemäss Art. 135 Abs. 4 StPO vorbehalten. 10. Mündliche Eröffnung und schriftliche Mitteilung im Dispositiv an − die amtliche Verteidigung im Doppel für sich und zuhanden des Beschuldigten (übergeben) − die Staatsanwaltschaft Zürich-Sihl (übergeben) − das Migrationsamt des Kantons Zürich (versandt) sowie in vollständiger Ausfertigung an − die amtliche Verteidigung im Doppel für sich und zuhanden des Beschuldigten − die Staatsanwaltschaft Zürich-Sihl − das Bundesamt für Polizei, Bundeskriminalpolizei, 3003 Bern (mit ausgefülltem Fragebogen der KOBIK zur Weiterleitung an diese [Urk. 6/4]) und nach unbenütztem Ablauf der Rechtsmittelfrist bzw. Erledigung allfälli- ger Rechtsmittel an − die Vorinstanz − das Migrationsamt des Kantons Zürich − die Koordinationsstelle VOSTRA mit Formular A − die KOST Zürich mit dem Formular "Löschung des DNA-Profils und Vernichtung des ED-Materials" zwecks Bestimmung der Vernichtungs- und Löschungsdaten − die Stadtpolizei Zürich HR-A-GA gemäss Dispositivziffer 6 (Referenz K161216-009 / Geschäfts-Nr. 68420995).</w:t>
      </w:r>
    </w:p>
    <w:p>
      <w:r>
        <w:t>- 47 - 11.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November 2020 Der Präsident: Der Gerichtsschreiber: lic. iur. R. Naef lic. iur. M. Keller</w:t>
      </w:r>
    </w:p>
    <w:p>
      <w:r>
        <w:t>- 48 -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