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SB190438 vom 20. April 2022</w:t>
      </w:r>
    </w:p>
    <w:p>
      <w:r>
        <w:t>ZH Obergericht, 2022-04-20, DE</w:t>
      </w:r>
    </w:p>
    <w:p>
      <w:r>
        <w:rPr>
          <w:b/>
        </w:rPr>
        <w:t xml:space="preserve">Quelle: </w:t>
      </w:r>
      <w:r>
        <w:t>https://mcp.opencaselaw.ch/entscheid/zh_obergericht_SB190438</w:t>
      </w:r>
    </w:p>
    <w:p>
      <w:r>
        <w:t>FR: ZH_OBERGERICHT SB190438 du 20 avril 2022</w:t>
      </w:r>
    </w:p>
    <w:p>
      <w:r>
        <w:t>IT: ZH_OBERGERICHT SB190438 del 20 aprile 2022</w:t>
      </w:r>
    </w:p>
    <w:p>
      <w:pPr>
        <w:pStyle w:val="Heading2"/>
      </w:pPr>
      <w:r>
        <w:t>Erwägungen</w:t>
      </w:r>
    </w:p>
    <w:p>
      <w:r>
        <w:rPr>
          <w:b/>
        </w:rPr>
        <w:t>E. 1</w:t>
      </w:r>
    </w:p>
    <w:p>
      <w:r>
        <w:t>Verfahrensgang</w:t>
      </w:r>
    </w:p>
    <w:p>
      <w:r>
        <w:rPr>
          <w:b/>
        </w:rPr>
        <w:t>E. 1.1</w:t>
      </w:r>
    </w:p>
    <w:p>
      <w:r>
        <w:t>In Ziffer I. der Anklageschrift der Anklagebehörde vom 26. März 2019 wird dem Beschuldigten zusammengefasst vorgeworfen was folgt: Der Beschuldigte habe seine Ex-Freundin, die Privatklägerin, am 9. August 2018 via Facebook-Mitteilung aufgefordert, an seinen Wohnort zu kommen, indem er ihr damit gedroht habe, ihrem Vater intime Bilder von ihr zu senden und ihr zudem geschrieben habe, er werde "ihr Leben ficken", wenn sie nicht bei ihm erscheine. Infolgedessen habe sich die Privatklägerin gezwungen gesehen, sich an den Wohnort des Beschuldigten zu begeben (Urk. 28 S. 1). Dadurch habe sich der Beschuldigte der Nötigung schuldig gemacht.</w:t>
      </w:r>
    </w:p>
    <w:p>
      <w:r>
        <w:rPr>
          <w:b/>
        </w:rPr>
        <w:t>E. 1.2</w:t>
      </w:r>
    </w:p>
    <w:p>
      <w:r>
        <w:t>Die Vorinstanz hat eingangs ihrer Beweiswürdigung die Aussagen des Beschuldigten sowie der Privatklägerin zu diesem Anklagepunkt detailliert wiedergegeben (Urk. 65 S. 16-19). Darauf wird vorab verwiesen.</w:t>
      </w:r>
    </w:p>
    <w:p>
      <w:r>
        <w:rPr>
          <w:b/>
        </w:rPr>
        <w:t>E. 1.3</w:t>
      </w:r>
    </w:p>
    <w:p>
      <w:r>
        <w:t>Der Beschuldigte bestreitet – soweit er die Aussage nicht verweigert –, der Privatklägerin gedroht zu haben, ihrem Vater intime Fotos zu schicken (Urk. 8/2 S. 16; Urk. 8/8 S. 8).</w:t>
      </w:r>
    </w:p>
    <w:p>
      <w:r>
        <w:rPr>
          <w:b/>
        </w:rPr>
        <w:t>E. 1.4</w:t>
      </w:r>
    </w:p>
    <w:p>
      <w:r>
        <w:t>Die Würdigung der Aussagen der Privatklägerin durch die Vorinstanz (Urk. 65 S. 19-22) ist zutreffend. Darauf kann verwiesen werden. Die nachfolgen- den Ausführungen sind als teilweise Wiederholung und Ergänzung der vorinstanz- lichen Ausführungen zu verstehen. Die Privatklägerin hat detailreich und lebens- nah geschildert, sie habe aufgrund der entsprechenden Äusserungen des Beschuldigten im Chatverlauf befürchtet, dass der Beschuldigte ihrem Vater – der nichts von ihrer Beziehung zum Beschuldigten gewusst habe – Bilder ihres Intim-</w:t>
      </w:r>
    </w:p>
    <w:p>
      <w:r>
        <w:t>- 11 - bereichs senden würde, welche er während ihrer Beziehung aufgenommen habe, als die Privatklägerin geschlafen habe. Der Beschuldigte habe ihr ein ent- sprechendes Foto gesendet, ihr aber gesagt, es sei kein Foto der Privatklägerin, sondern aus dem Internet. Es habe jedoch – aufgrund der gleichen Hautfarbe – ausgesehen wie ihr Intimbereich (Urk. 9/4 S. 6, S. 10, S. 25, S. 36; Urk. 133 S. 6). In Verbindung mit der im Chatverlauf ersichtlichen Äusserung des Beschuldigten, "din Vater wird dich usenand neh für das was ich ihm alles wird shikke" (Urk. 7 S. 8), ist die erlebt wirkende Darstellung der Privatklägerin – entgegen der Bestreitung des Beschuldigten und derjenigen der Verteidigung (Urk. 52 S. 6 f.; Urk. 144 S. 9 ff.) – überzeugend, dieser habe ihr gedroht, ihrem Vater Intimfotos zu schicken, wenn sie nicht zu ihm komme. Es trifft zwar zu – worauf die Vertei- digung sowohl im Haupt- (Urk. 52 S. 7 f.) als auch im Berufungsverfahren hinge- wiesen hat (Urk. 144 S. 12) –, dass im Protokoll der staatsanwaltschaftlichen Ein- vernahme der Privatklägerin die Passage "Er sagte zu mir, wenn ich nicht komme, dann schicke er Bilder meinem Vater. Ich nahm ihn nicht ernst" verschriftlicht ist (Urk. 9/4 S. 6; Hervorhebung hinzugefügt). Es handelt sich hierbei jedoch um eine ungenaue Protokollierung. Die audiovisuelle Aufzeichnung schafft Klarheit. Die Privatklägerin führte aus (Urk. 9/6, Zeitstempel: 0:55:10-0:55:35): "Wie scho er- wähnt, hät er mier gseit gha ‘Wenn du nöd chunsch, dänn schickich d Bilder dim Vater und ich fick dis Läbe’, dies und das. Und dänn han ich ihn zerscht nöd ern- scht gno und nachher heter mier gschickt gha, also das heter mier scho vorher gschickt… Und dann hanichmr eifach überleit gha ‘Ja, lueg, er het ihm ja eh scho gschriebe, sehr wahrschinlich wird er diä Bilder sowieso schicke’...". Auf Frage der befragenden Staatsanwältin, wie das gemeint sei, erklärte die Privatklägerin, dass der Beschuldigte zuvor schon ihrem Vater geschrieben habe, aber die Bilder noch nicht geschickt habe. Sie habe sich gedacht, er würde dies sicher machen, weil er nichts zu verlieren habe, und dann sei sie halt gegangen ("er würs eh mache, wiil er het nüt z verlüre, und nachher bin ich halt gange"; Urk. 9/6, Zeitstempel: 0:55:35-0:55:52). Die Privatklägerin nahm die Drohung also bloss im allerersten Moment nicht ernst, kam aber sogleich zur Überzeugung, dass der Beschuldigte – wie angedroht – die Bilder versenden würde. Insgesamt ist der Anklagesachverhalt mit der Vorinstanz und entgegen der Verteidigung dahinge-</w:t>
      </w:r>
    </w:p>
    <w:p>
      <w:r>
        <w:t>- 12 - hend erstellt, als der Beschuldigte der Privatklägerin im Chat androhte, ihrem Vater Intimfotos zu schicken.</w:t>
      </w:r>
    </w:p>
    <w:p>
      <w:r>
        <w:rPr>
          <w:b/>
        </w:rPr>
        <w:t>E. 1.5</w:t>
      </w:r>
    </w:p>
    <w:p>
      <w:r>
        <w:t>Die Privatklägerin hat freimütig ausgesagt, sie sei "zu ihm gegangen 80% wegen seiner Nachrichten und 20% weil ich ihn sehen wollte" (Urk. 9/4 S. 10), "80% weil ich Angst hatte und 20% weil ich ihn vermisst habe" (Urk. 9/4 S. 34) bzw. es sei "70% des Grundes (dass sie zum Beschuldigten gegangen sei), der andere Teil war, dass ich viel mit ihm durchgemacht habe und ich [ihn] schon sehen wollte" (Urk. 9/4 S. 9). Sie bestätigte die Aussagen an der Beru- fungsverhandlung und erklärte, dass sie eigentlich nicht zum Beschuldigten habe gehen wollen, jedoch durch die Nachricht eingeschüchtert und überzeugt gewe- sen sei, dass der Beschuldigte die Bilder an ihren Vater senden würde, sie den Beschuldigten aber auch geliebt habe (Urk. 133 S. 7, S. 18). Mit der Vorinstanz ist der Anklagesachverhalt damit weiter insoweit erstellt, als die Privatklägerin über- wiegend deshalb zum Beschuldigten ging, weil sie ihn dadurch davon abbringen wollte, das Foto wie angedroht ihrem Vater schicken. Ob diese Androhung als geeignetes Nötigungsmittel im Sinne von Art. 181 StGB qualifiziert, ist sogleich bei der rechtlichen Würdigung zu prüfen.</w:t>
      </w:r>
    </w:p>
    <w:p>
      <w:r>
        <w:rPr>
          <w:b/>
        </w:rPr>
        <w:t>E. 1.6</w:t>
      </w:r>
    </w:p>
    <w:p>
      <w:r>
        <w:t>Die Vorinstanz hat zutreffende theoretische Ausführungen zum Straftat- bestand der Nötigung im Sinne von Art. 181 StGB gemacht (Urk. 65 S. 53 ff. [E. III.1.2-1.3, 1.5]). Darauf wird verwiesen. In teilweiser Wiederholung und in Ergänzung der zitierten Erwägungen ist zu betonen, dass der Straftatbestand von Art. 181 StGB die Freiheit der Willensbildung und Willensbetätigung des Einzel- nen schützt. Der Tatbestand ist ein Erfolgsdelikt; die Anwendung des Nötigungs- mittels muss den Betroffenen in seiner Handlungsfreiheit beeinträchtigen (BGE 141 IV 437 E. 3.2.1.). Bei der Androhung ernstlicher Nachteile wird verlangt, dass der Täter dem Opfer die Zufügung eines Übels in Aussicht stellt, dessen Eintritt er als von seinem Willen abhängig erscheinen lässt. Es kommt dabei nicht darauf an, ob der Täter die Drohung wirklich wahrmachen will, sofern sie nur als ernstgemeint erscheinen soll. Ernstlich sind die Nachteile, wenn ihre Androhung nach einem objektiven Massstab geeignet ist, auch eine besonnene Person in der</w:t>
      </w:r>
    </w:p>
    <w:p>
      <w:r>
        <w:t>- 13 - Lage des Betroffenen gefügig zu machen und so seine freie Willensbildung und -betätigung zu beschränken (BGE 122 IV 322 E. 1.).</w:t>
      </w:r>
    </w:p>
    <w:p>
      <w:r>
        <w:rPr>
          <w:b/>
        </w:rPr>
        <w:t>E. 1.7</w:t>
      </w:r>
    </w:p>
    <w:p>
      <w:r>
        <w:t>Die Privatklägerin hatte – im Tatzeitpunkt – nach überzeugender Dar- stellung einen sehr religiösen, in Erziehungsfragen strengen Vater, der von ihr verlangte, einen Muslim, idealerweise einen guineischen, zu heiraten und mit Beziehungen bis zur Eheschliessung zu warten (Urk. 9/4 S. 10; Urk. 133 S. 7, S. 17 f.), was im Einklang steht mit der Schilderung des Beschuldigten (Urk. 8/2 S. 4). Nimmt man als Massstab eine gleichaltrige, d.h. 16-jährige, Frau mit einem sehr religiösen Vater, der genaue und strenge Vorstellungen vom Verhalten seiner Tochter in Beziehungsfragen hat, steht ausser Frage, dass es für diese Frau ein erhebliches Übel wäre, wenn ihr Vater ein Foto ihrer Vagina von einem jungen Mann erhielte, der für den Vater nicht als Schwiegersohn zur Diskussion steht. Gleichermassen zur Einschüchterung geeignet wäre – mit der Anklage- behörde (Prot. II S. 24) – der Versand eines Intimfotos, wenn das Foto bloss gemäss Angaben dieses jungen Mannes die Vagina der Tochter zeigen würde, da auch dies zu massivem Erklärungsbedarf seitens der Tochter gegenüber dem Vater führen würde. Dass – worauf die Verteidigung hingewiesen hat (Urk. 147 S. 9 f.) – nicht feststeht, wie der Vater konkret reagiert hätte (etwa mit Repressa- lien in Form von Beschimpfungen, Hausarrest oder gar Gewalt), ändert daran nichts. Relevant ist, dass die Privatklägerin – wie auch eine Durchschnittsperson in ihrer Lage – jedenfalls erhebliche Schwierigkeiten mit ihrem Vater zu befürch- ten hatte, was für eine Frau im Teenageralter äusserst unangenehm und be- lastend wäre. Dieses künftige Übel hat der Beschuldigte als von seinem Willen abhängig erscheinen lassen, und indem er die Abwendung des Eintritts dieses Übels vom Besuch der Privatklägerin abhängig machte, hat er auch ein Tun der Privatklägerin bewirkt. Es war der Privatklägerin verunmöglicht, ihren Entschluss frei zu bilden, vielmehr war die Androhung des Beschuldigten massgebend – sie hatte ursprünglich nicht zum Beschuldigten gehen wollen und liess sich erst durch die Androhung umstimmen – für ihre Willensbildung. Sodann ist die Rechtswidrig- keit der Nötigung bei der angedrohten, widerrechtlichen Verletzung der Intims- phäre bzw. Persönlichkeit der Privatklägerin – mit der Vorinstanz (Urk. 65 S. 55) –</w:t>
      </w:r>
    </w:p>
    <w:p>
      <w:r>
        <w:t>- 14 - zu bejahen (vgl. auch BGE 141 IV 437 E. 3.3.). Der vorinstanzliche Schuldspruch wegen Nötigung im Sinne von Art. 181 StGB ist zu bestätigen. 2. Anklage-Ziffer II: Mehrfache sexuelle Nötigung, mehrfache Vergewalti- gung</w:t>
      </w:r>
    </w:p>
    <w:p>
      <w:r>
        <w:rPr>
          <w:b/>
        </w:rPr>
        <w:t>E. 2</w:t>
      </w:r>
    </w:p>
    <w:p>
      <w:r>
        <w:t>Umfang der Berufungen</w:t>
      </w:r>
    </w:p>
    <w:p>
      <w:r>
        <w:rPr>
          <w:b/>
        </w:rPr>
        <w:t>E. 2.1</w:t>
      </w:r>
    </w:p>
    <w:p>
      <w:r>
        <w:t>Die Gebühr für das Berufungsverfahren ist unter Berücksichtigung des Aufwands für die Durchführung der Verhandlung an zwei Terminen und in Anwendung von Art. 424 Abs. 1 StPO i.V.m. § 14 und § 16 Abs. 1 der Gebühren- verordnung des Obergerichts auf Fr. 4'000.− festzusetzen.</w:t>
      </w:r>
    </w:p>
    <w:p>
      <w:r>
        <w:rPr>
          <w:b/>
        </w:rPr>
        <w:t>E. 2.1.1</w:t>
      </w:r>
    </w:p>
    <w:p>
      <w:r>
        <w:t>In Ziffer II. der Anklageschrift der Anklagebehörde vom 26. März 2019 wird dem Beschuldigten vorgeworfen, die Privatklägerin nach ihrem Eintreffen an seinem Wohnort geohrfeigt, mit den Fäusten auf die Oberschenkel geschlagen und in die Lippe gebissen zu haben. Als Folge soll die Privatklägerin heftig geweint und laut geschrien haben. Nach anfänglichem Bestreiten respektive Ver- weigern der Aussage hat der Beschuldigte diese Übergriffe schliesslich anerkannt (Prot. I S. 39; vgl. auch Urk. 52 S. 8). Der nachgeschobene Begründungsversuch des Beschuldigten, diese Gewalttätigkeiten seien Bestandteil der einvernehm- lichen harten Sexpraktiken gewesen, ist mit der Vorinstanz offensichtlich eine unglaubhafte Schutzbehauptung (Urk. 65 S. 33). Entsprechend sind die im Übrigen überzeugenden diesbezüglichen Schilderungen der Privatklägerin er- stellt.</w:t>
      </w:r>
    </w:p>
    <w:p>
      <w:r>
        <w:rPr>
          <w:b/>
        </w:rPr>
        <w:t>E. 2.1.2</w:t>
      </w:r>
    </w:p>
    <w:p>
      <w:r>
        <w:t>Diese körperlichen Übergriffe wiesen fraglos die Intensität – mindestens – von Tätlichkeiten im Sinne von Art. 126 StGB auf. Sie wurden von der Anklage- behörde mangels Vorliegen eines Strafantrags zu Recht nicht als Tätlichkeiten angeklagt. Die Handlungen waren jedoch – insoweit mit dem Beschuldigten – sexuell motiviert. Sie werden zwar vorliegend durch den Schuldspruch der (von Amtes wegen zu verfolgenden) sexuellen Nötigung (vgl. hinten, E. II.2.2.7.) konsumiert (BSK StGB-MAIER, 4. Aufl. 2019, Art. 189 N. 80), sind aber bei der Strafzumessung zu berücksichtigen (vgl. hinten, E. III.2.1. ff.).</w:t>
      </w:r>
    </w:p>
    <w:p>
      <w:r>
        <w:t>- 15 -</w:t>
      </w:r>
    </w:p>
    <w:p>
      <w:r>
        <w:rPr>
          <w:b/>
        </w:rPr>
        <w:t>E. 2.2</w:t>
      </w:r>
    </w:p>
    <w:p>
      <w:r>
        <w:t>Der Beschuldigte hat die Privatklägerin, im Tatzeitpunkt seine Ex- Freundin, sowohl durch physische Gewalt (eine harte Ohrfeige, Faustschläge gegen die Beine) wie durch verbale Äusserungen ("Du hast verloren", "Du bist jetzt bei mir!") gefügig gemacht und sich anschliessend auf dem Bett auch durch körperliche Überlegenheit über ihre klar geäusserte Ablehnung hinweggesetzt. Er hat die Privatklägerin geküsst, mit sexueller Motivation gebissen, im Intimbereich ausgegriffen und schliesslich einen Finger für mehrere Minuten in ihre Vagina eingeführt. Die Privatklägerin litt darunter weniger physisch als psychisch: Sie gab freimütig an, "den Sex mit dem Beschuldigten gewohnt gewesen zu sein" und sie liess sich anschliessend auch zu einvernehmlichen sexuellen Handlungen motivieren. Hingegen wollte sie die sexuellen Handlungen mit dem Beschuldigten – zumindest anfänglich – nicht, da sie einen neuen Freund hatte, welchem sie – wiederum: zumindest anfänglich – offenbar treu bleiben wollte. Über dieses sexuelle Selbstbestimmungsrecht hat sich der Beschuldigte – nicht bloss im geringstmöglichen Mass – hinweggesetzt. Das intime Ausgreifen führte bei der Privatklägerin nicht zu körperlichen Beschwerden. Das sexuell motivierte Beissen verursachte hingegen eine blutende und schmerzhafte Wunde. Im weiten Bereich des Möglichen wiegt die objektive Tatschwere der sexuellen Nötigung noch leicht.</w:t>
      </w:r>
    </w:p>
    <w:p>
      <w:r>
        <w:rPr>
          <w:b/>
        </w:rPr>
        <w:t>E. 2.2.1</w:t>
      </w:r>
    </w:p>
    <w:p>
      <w:r>
        <w:t>Rechtsanwältin Y._____ beantragt für ihre Bemühungen als amtliche Verteidigerin des Beschuldigten im Berufungsverfahren eine Entschädigung von Fr. 13'621.75 (Urk. 148). Der geltend gemachte Aufwand ist ausgewiesen und</w:t>
      </w:r>
    </w:p>
    <w:p>
      <w:r>
        <w:t>- 31 - angemessen. In diesem Betrag nicht enthalten – und damit noch zu addieren – ist das Honorar für die Teilnahme an der Berufungsverhandlung. Demnach ist Rechtsanwältin Y._____ mit pauschal Fr. 14'400.− (inkl. Auslagen und MwSt.) aus der Gerichtskasse zu entschädigen.</w:t>
      </w:r>
    </w:p>
    <w:p>
      <w:r>
        <w:rPr>
          <w:b/>
        </w:rPr>
        <w:t>E. 2.2.2</w:t>
      </w:r>
    </w:p>
    <w:p>
      <w:r>
        <w:t>Rechtsanwältin Z._____, die vormalige unentgeltliche Vertreterin der Pri- vatklägerin, wurde bereits mit Beschluss vom 30. März 2020 für ihre Bemühungen im Berufungsverfahren mit Fr. 753.90 aus der Gerichtskasse entschädigt (Urk. 98).</w:t>
      </w:r>
    </w:p>
    <w:p>
      <w:r>
        <w:rPr>
          <w:b/>
        </w:rPr>
        <w:t>E. 2.2.3</w:t>
      </w:r>
    </w:p>
    <w:p>
      <w:r>
        <w:t>Rechtsanwältin X._____ beantragt für ihre Bemühungen als unentgeltli- che Vertreterin der Privatklägerin im Berufungsverfahren eine Entschädigung von Fr. 3'188.25 (Urk. 140). Der geltend gemachte Aufwand ist ausgewiesen und angemessen. Unter Berücksichtigung des im Betrag noch nicht enthaltenen Aufwands für die Nachbesprechung ist Rechtsanwältin Y._____ mit pauschal Fr. 3'500.− (inkl. Auslagen und MwSt.) zu entschädigen.</w:t>
      </w:r>
    </w:p>
    <w:p>
      <w:r>
        <w:rPr>
          <w:b/>
        </w:rPr>
        <w:t>E. 2.2.4</w:t>
      </w:r>
    </w:p>
    <w:p>
      <w:r>
        <w:t>Zur Beweiswürdigung hat die Vorinstanz die Aussagen des Beschuldigten ausführlich denjenigen der Privatklägerin gegenübergestellt und zusammen- gefasst erwogen, die Privatklägerin habe detailliert, nachvollziehbar, unter Ein- bettung ihrer Gefühle, ohne Hang zur Übertreibung, sondern vielmehr mit der Tendenz, die Tat des Beschuldigten zu bagatellisieren, und daher insgesamt glaubhaft, ausgesagt (Urk. 65 S. 23-53).</w:t>
      </w:r>
    </w:p>
    <w:p>
      <w:r>
        <w:rPr>
          <w:b/>
        </w:rPr>
        <w:t>E. 2.2.5</w:t>
      </w:r>
    </w:p>
    <w:p>
      <w:r>
        <w:t>Die Privatklägerin hat in ihren beiden Einvernahmen in der Untersuchung überzeugend geschildert, sofort nach ihrem Eintreffen beim Beschuldigten habe dieser sie hart geohrfeigt, worauf sie geweint habe. Später in seinem Zimmer habe er sie auf das Bett geworfen und in die Lippen gebissen, was zu einer blutenden Verletzung geführt habe (vgl. dazu vorne, E. II.2.1.). Diese körperlichen</w:t>
      </w:r>
    </w:p>
    <w:p>
      <w:r>
        <w:t>- 16 - Übergriffe hätten sie am meisten getroffen (exemplarisch: Urk. 9/4 S. 23; vgl. auch hinten, E. II.2.3.6.). Anschliessend habe der Beschuldigte sie im Intim- bereich ausgegriffen und schliesslich einen Finger in ihre Vagina eingeführt. Sie habe ihm mehrfach ("sicher tausend mal") – und auch während er seinen Finger in ihrer Vagina gehabt habe – gesagt, sie wolle dies nicht, worauf er gesagt habe: "Was, Du willst dies nicht?" Dennoch habe er sie mit dem Finger penetriert (Urk. 9/4 S. 7, S. 16). An der mehr als drei Jahre nach den angeklagten Vorfällen stattfindenden Berufungsverhandlung bestätigte bzw. erklärte die Privatklägerin – im Einklang mit ihren früheren Depositionen stehend –, dass sie vom Beschul- digten gegen ihren Willen geküsst worden sei, dann vom Beschuldigten auf das Bett gelegt worden sei, an den Armen fixiert worden sei und von ihm in die Backe gebissen worden sei, was einen Abdruck hinterlassen habe. Der Beschuldigte habe sie danach zwischen ihren Beinen berührt und gegen ihren Willen seinen Finger in ihre Vagina eingeführt. Sie habe ihm – zwar nicht tausend Mal im wört- lichen Sinn, aber mehrmals – gesagt, dass sie das nicht wolle (Urk. 133 S. 9 f.). Auch an der Berufungsverhandlung sagte die Beschuldigte zurückhaltend aus und gab zu, wenn sie sich an gewisse Einzelheiten nicht mehr erinnern konnte (vgl. Urk. 133 S. 10, 12-15). Im Übrigen enthält das Schreiben der Privatklägerin, welche das hiesige Gericht Mitte Dezember 2019 erhielt, keine andere Dar- stellung. Darin betonte sie lediglich, dass es keine Vergewaltigung gewesen und man sich beim Sex einig gewesen sei (Urk. 87).</w:t>
      </w:r>
    </w:p>
    <w:p>
      <w:r>
        <w:rPr>
          <w:b/>
        </w:rPr>
        <w:t>E. 2.2.6</w:t>
      </w:r>
    </w:p>
    <w:p>
      <w:r>
        <w:t>Aufgrund dieser überzeugenden Schilderung der Privatklägerin ist der Anklagesachverhalt dahingehend rechtsgenügend erstellt, dass der Beschuldigte die Privatklägerin gegen ihren Willen geküsst, im Intimbereich ausgegriffen und einen Finger in ihre Vagina eingeführt hat. Dies, obwohl sie ihm verbal und auch körperlich zu verstehen gab, dass sie dies nicht wollte, was er auch verstanden, sich jedoch mit körperlicher Überlegenheit darüber hinweggesetzt hat.</w:t>
      </w:r>
    </w:p>
    <w:p>
      <w:r>
        <w:rPr>
          <w:b/>
        </w:rPr>
        <w:t>E. 2.2.7</w:t>
      </w:r>
    </w:p>
    <w:p>
      <w:r>
        <w:t>Durch diese Handlungen, begangen vor dem ersten Geschlechtsverkehr, hat der Beschuldigte den objektiven Tatbestand der sexuellen Nötigung im Sinne von Art. 189 Abs. 1 StGB erfüllt. Die Privatklägerin versuchte, den ihr in der kon- kreten Situation möglichen und zumutbaren Widerstand zu leisten, namentlich</w:t>
      </w:r>
    </w:p>
    <w:p>
      <w:r>
        <w:t>- 17 - verbal, was der Beschuldigte wissentlich und willentlich ignorierte. Indem der Beschuldigte die Privatklägerin an den Armen fixierte und so gegen ihren Willen seinen Finger in ihre Vagina einführen konnte, setzte er sich durch Gewaltan- wendung über den entgegenstehenden Willen der Privatklägerin hinweg. Die körperlichen Übergriffe gemäss E. II.2.1., das Küssen und das Fingern der Vagina waren vom gleichen Entschluss des Beschuldigten getragen. Dies führt zu einem Schuldspruch der (einfachen) sexuellen Nötigung im Sinne von Art. 189 Abs. 1 StGB (betreffend die sexuellen Handlungen vor dem ersten Geschlechtsverkehr).</w:t>
      </w:r>
    </w:p>
    <w:p>
      <w:r>
        <w:rPr>
          <w:b/>
        </w:rPr>
        <w:t>E. 2.3</w:t>
      </w:r>
    </w:p>
    <w:p>
      <w:r>
        <w:t>Zur subjektiven Tatschwere handelte der Beschuldigte direktvorsätzlich sowie egoistisch und machohaft-primitiv: Er wollte nicht akzeptieren, dass – nicht</w:t>
      </w:r>
    </w:p>
    <w:p>
      <w:r>
        <w:t>- 24 - nur er (!), sondern auch – die Privatklägerin sich einem anderen Partner zuge- wandt hatte. Mit seinen sexuellen Übergriffen wollte er offensichtlich die Privat- klägerin und deren neuen Partner von seinen Besitzansprüchen an der Privat- klägerin überzeugen. In dieser Weise hat er sich auch klar geäussert, als er die sexuellen Kontakte zur Privatklägerin videotechnisch quasi dokumentierte. Das Motiv des Beschuldigten ist niederträchtig und zeugt von einer bedenklichen Einstellung gegenüber dem Selbstbestimmungsrecht einer Partnerin. Dass der Beschuldigte durch den vorherigen Konsum irgendwelcher berauschender Substanzen in seiner Schuldfähigkeit beeinträchtigt gewesen wäre, wird vom Beschuldigten nicht geltend gemacht und ist auch nicht belegt. Entgegen der Vorinstanz (Urk. 65 S. 66) besteht kein Anlass, das Alter des Beschuldigten zu seinen Gunsten zu berücksichtigen. Dass er mit seinen 19 Jahren im Tatzeitpunkt bloss beschränkt in der Lage gewesen wäre, die Schwere bzw. die möglichen Folgen seiner Tat zu erkennen, ist nicht ersichtlich. Die subjektive Tatschwere wiegt eher schwerer als die objektive Tatschwere. Dennoch bleibt es bei einem vergleichsweise noch leichten Verschulden.</w:t>
      </w:r>
    </w:p>
    <w:p>
      <w:r>
        <w:rPr>
          <w:b/>
        </w:rPr>
        <w:t>E. 2.3.1</w:t>
      </w:r>
    </w:p>
    <w:p>
      <w:r>
        <w:t>Die Kosten des Berufungsverfahren werden nach Massgabe von Obsiegen und Unterliegen verteilt (vgl. Art. 428 StPO). Hinsichtlich der noch strittigen Schuldsprüche dringen der Beschuldigte und die Anklagebehörde je ungefähr zur Hälfte durch. Im Übrigen obsiegt der Beschuldigte – unter Berück- sichtigung des Umstands, dass einerseits die Strafe vollzogen und eine bedingte Geldstrafe widerrufen wird, andererseits die Freiheitsstrafe deutlich tiefer aus- fällt – leicht gegenüber der Anklagebehörde. Der Rückzug der Anschlussberufung erfolgte einige Zeit vor den Parteivorträgen und verursachte weder dem Gericht noch der Verteidigung (unnötige) Kosten, weshalb er bei die Kostenverteilung unbeachtlich bleiben kann. Nach dem Gesagten sind die Kosten des Berufungs- verfahrens – mit Ausnahme der Kosten für die amtliche Verteidigung und die unentgeltliche Privatklägervertretung – zu 2/5 dem Beschuldigten aufzuerlegen und zu 3/5 auf die Gerichtskasse zu nehmen.</w:t>
      </w:r>
    </w:p>
    <w:p>
      <w:r>
        <w:rPr>
          <w:b/>
        </w:rPr>
        <w:t>E. 2.3.2</w:t>
      </w:r>
    </w:p>
    <w:p>
      <w:r>
        <w:t>Die Kosten für die amtliche Verteidigung und für die unentgeltliche Privat- klägervertretung sind grundsätzlich entsprechend des soeben erwähnten Schlüs- sels zu verlegen. Indes stellt sich die Verteidigung auf den Standpunkt, dass die</w:t>
      </w:r>
    </w:p>
    <w:p>
      <w:r>
        <w:t>- 32 - Kosten für die unentgeltliche Privatklägervertretung nicht dem Beschuldigten auferlegt werden könnten, da die Stellung der Privatklägerin als solche spätestens nach der zweiten Desinteresse-Erklärung dahingefallen sei (Prot. II S. 21). Dem kann nicht gefolgt werden: Dass die Formularerklärung der Privatklägerin vom 22. August 2018 – zumindest hinsichtlich der angeklagten Offizialdelikte – nicht als Verzicht auf diese Stellung qualifiziert werden kann, hat bereits die Vorinstanz zutreffend dargelegt (Urk. 65 S. 5 f.). Die damals noch minderjährige Privatkläge- rin liess in der Anschlussberufung vom 11. Oktober 2019 durch ihre damalige unentgeltliche Vertreterin die Zusprechung einer Genugtuung beantragen, womit sie weiterhin als Privatklägerin im Zivilpunkt konstituiert war und damit die Voraussetzungen für deren unentgeltliche Vertretung nach wie vor gegeben waren. Im Dezember 2019 erhielt das Gericht von der Anklagebehörde ein auf Computer geschriebenes, nicht unterzeichnetes Schreiben der Privatklägerin. Dabei dürfte es sich um die Eingabe handeln, welche die Verteidigung als zweite Desinteresse-Erklärung bezeichnet. Allerdings war dieses Schreiben nicht unter- zeichnet (Urk. 87), weshalb daraus – obschon es als Beweismittel zu berück- sichtigen war – kein Verzicht auf die Privatklägerstellung resultieren konnte (vgl. Art. 110 Abs. 1 StPO). Die Begleitung der Privatklägerin zur ersten, nicht publikumsöffentlichen Berufungsverhandlung durch Rechtsanwältin X._____ war sodann angezeigt, hatte die Privatklägerin doch über intime Details aus ihrer Jugendzeit zu berichten. Gerade durch den Verzicht auf die Teilnahme am zwei- ten Termin der Berufungsverhandlung vermied Rechtsanwältin X._____ unnöti- gen Aufwand. Lediglich der Vollständigkeit halber sei erwähnt, dass die hiesige Instanz in ihren verfahrensleitenden Entscheiden die Privatklägerin durchgehend als solche rubriziert hat, ohne dass die amtliche Verteidigung, soweit ersichtlich, vor dem zweiten Termin der Berufungsverhandlung je einen Antrag auf Widerruf der unentgeltlichen Vertretung gestellt hätte. Die Kosten der amtlichen Verteidi- gung und der unentgeltlichen Vertretung der Privatklägerin sind zu 2/5 einstweilen und zu 3/5 definitiv auf die Gerichtskasse zu nehmen; vorbehalten bleibt die Rückzahlungspflicht des Beschuldigten im Umfang von 2/5 gemäss Art. 135 Abs. 4 StPO (und Art. 138 StPO).</w:t>
      </w:r>
    </w:p>
    <w:p>
      <w:r>
        <w:t>- 33 - Es wird beschlossen: 1. Vom Rückzug der Anschlussberufung der Privatklägerin A._____ wird Vor- merk genommen. 2. Es wird festgestellt, dass das Urteil des Bezirksgerichts Zürich, 4. Abteilung, vom 23. Mai 2019 wie folgt in Rechtskraft erwachsen ist: "Es wird erkannt: 1. Der Beschuldigte B._____ ist schuldig − (…), − (…), − der Hinderung einer Amtshandlung im Sinne von Art. 286 StGB sowie − der Erschleichung einer Leistung im Sinne von Art. 150 StGB in Verbindung mit Art. 172ter Abs. 1 StGB. 2.-5. (…). 6. Die nachfolgenden mit Verfügung der Staatsanwaltschaft IV vom 11. Februar 2019 beschlagnahmten Gegenstände werden eingezogen und der Lagerbehörde zur Vernichtung überlassen: − Mobiltelefon iPhone (Asservat-Nr. A011'754'839, recte: A011'754'066) − SIM-Karte (Asservat-Nr. A011'824'490). 7. Die nachfolgenden polizeilich sichergestellten und beim Forensischen Institut Zürich lagernden Gegenstände werden der Privatklägerin innert einer Frist von einem Monat auf erstes Verlangen hin herausgegeben, ansonsten sie der Lager- behörde zur Vernichtung überlassen werden: − Damenunterwäsche (Asservat-Nr. A011'746'739) − Shirt (Asservat-Nr. A011'746'740) − Damenhausbekleidung (Asservat-Nr. A011'746'751, Trainingshose grau). 8. Die polizeilich sichergestellte und beim Forensischen Institut Zürich lagernde IRM- Fotografie (Asservat-Nr. A011'743'785) wird eingezogen und der Lagerbehörde nach Eintritt der Rechtskraft zur Vernichtung überlassen.</w:t>
      </w:r>
    </w:p>
    <w:p>
      <w:r>
        <w:t>- 34 - 9. Die unter ES 18-02898 sichergestellten Spurenasservate werden nach Eintritt der Rechtskraft dieses Entscheids vernichtet.</w:t>
      </w:r>
    </w:p>
    <w:p>
      <w:r>
        <w:rPr>
          <w:b/>
        </w:rPr>
        <w:t>E. 2.3.3</w:t>
      </w:r>
    </w:p>
    <w:p>
      <w:r>
        <w:t>Dieser Schuldspruch ist – wie nachstehend erwogen – angesichts des gesamten Aussageverhaltens der Privatklägerin nicht haltbar. Nicht massgeblich ist dabei, dass die Privatklägerin ab Anzeigeerstattung und im gesamten weiteren Verfahren dafür hielt, sie sei nicht vergewaltigt worden. Ob sich der Beschuldigte im Sinne von Art. 190 StGB tatbeständlich verhalten hat, ist – insoweit mit der Anklagebehörde (Prot. II S. 24) – eine rechtliche Würdigung, welche nicht durch die Privatklägerin erfolgt. Immerhin sind diese Aussagen aber ein erstes Indiz (zugunsten des Beschuldigten), wie die Privatklägerin das inkriminierte Verhalten des Beschuldigten subjektiv erlebt hat.</w:t>
      </w:r>
    </w:p>
    <w:p>
      <w:r>
        <w:t>- 18 -</w:t>
      </w:r>
    </w:p>
    <w:p>
      <w:r>
        <w:rPr>
          <w:b/>
        </w:rPr>
        <w:t>E. 2.3.4</w:t>
      </w:r>
    </w:p>
    <w:p>
      <w:r>
        <w:t>Auffällig ist schon die Anklageformulierung: Gemäss übereinstimmenden Aussagen der Direktbeteiligten kam es in der fraglichen Nacht mehrmals zu sexu- ellen Kontakten. Gemäss Anklage und Vorinstanz erfolgten diese ausnahmslos gegen den Willen der Privatklägerin. Die Privatklägerin schilderte in ihrer ersten Einvernahme, kurz nach der fraglichen Nacht, deutlich, der Beschuldigte habe dreimal den Geschlechtsverkehr an ihr vollzogen, unter Angabe der jeweiligen Dauer (Urk. 9/2 S. 5). In der zweiten Einvernahme sagte die Privatklägerin dann bestimmt aus, es sei zweimal zum Geschlechtsverkehr gekommen (Urk. 9/4 S. 15), was sie auch an der Berufungsverhandlung zu Protokoll gab (Urk. 133 S. 11). Die Anklage schildert lediglich einen zweimaligen Geschlechtsverkehr. Es ist nicht klar, ob die Anklage davon ausgeht, einer der drei anfänglich (und substantiiert) durch die Privatklägerin geschilderten Geschlechtsverkehre sei nicht erfolgt, oder – inkonsequenterweise – dieser sei einvernehmlich erfolgt.</w:t>
      </w:r>
    </w:p>
    <w:p>
      <w:r>
        <w:rPr>
          <w:b/>
        </w:rPr>
        <w:t>E. 2.3.5</w:t>
      </w:r>
    </w:p>
    <w:p>
      <w:r>
        <w:t>Eine Vergewaltigung nach Art. 190 Abs. 1 StGB begeht, wer eine Person weiblichen Geschlechts zur Duldung des Beischlafs nötigt, namentlich indem er sie bedroht, Gewalt anwendet, sie unter psychischen Druck setzt oder zum Widerstand unfähig macht. Die sexuellen Nötigungstatbestände verbieten den Angriff auf die sexuelle Freiheit. Sie gelten als Gewaltdelikte und sind damit prinzipiell als Akte physischer Aggression zu verstehen (BGE 131 IV 107 E. 2.2.). Gewalt im Sinne von Art. 190 StGB ist nach der Rechtsprechung gegeben, wenn der Täter ein grösseres Mass an körperlicher Kraft aufwendet, als zum blossen Vollzug des Akts notwendig ist bzw. wenn sich der Täter mit körperlicher Kraftent- faltung über die Gegenwehr des Opfers hinwegsetzt. Eine körperliche Misshand- lung, rohe Gewalt oder Brutalität etwa in Form von Schlägen und Würgen ist indes nicht erforderlich. Es genügt, wenn der Täter seine überlegene Kraft ein- setzt, indem er die Frau festhält oder sich mit seinem Gewicht auf sie legt. Vom Opfer wird nicht verlangt, dass es sich gegen die Gewalt mit allen Mitteln zu weh- ren versucht. Dieses muss sich nicht auf einen Kampf einlassen oder Verletzun- gen in Kauf nehmen. Der Tatbestand der sexuellen Nötigung oder Vergewaltigung ist auch erfüllt, wenn das Opfer unter dem Druck des ausgeübten Zwangs zum Voraus auf Widerstand verzichtet oder ihn nach anfänglicher Abwehr aufgibt. Die von der Rechtsprechung geforderte Gegenwehr des Opfers meint eine tatkräftige</w:t>
      </w:r>
    </w:p>
    <w:p>
      <w:r>
        <w:t>- 19 - und manifeste Willensbezeugung, mit welcher dem Täter unmissverständlich klargemacht wird, mit sexuellen Handlungen nicht einverstanden zu sein (Urteil des Bundesgerichts 6B_1444/2020 vom 10. März 2021 E. 2.3.2., m.w.H.). Die Tatbestandsvariante des "Unter-psychischen-Druck-Setzens" stellt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sogenannte strukturelle Gewalt erscheinen lassen. Ob die tatsächlichen Verhältnisse die tatbeständlichen Anforderungen eines Nötigungsmittels erfüllen, lässt sich erst nach einer umfassenden Würdi- gung der konkreten Umstände entscheiden (BGE 131 IV 107 E. 2.2., m.w.H.). Die Nötigungstatbestände sind grundsätzlich auf Erwachsene zugeschnitten. Erwach- senen mit entsprechenden individuellen Fähigkeiten ist eine stärkere Gegenwehr zuzumuten als Kindern (BGE 128 IV 106 E. 3a/bb.; 122 IV 97 E. 2b; Urteil des Bundesgerichts 6B_619/2020 vom 20. November 2020 E.1.3.1. f.).</w:t>
      </w:r>
    </w:p>
    <w:p>
      <w:r>
        <w:rPr>
          <w:b/>
        </w:rPr>
        <w:t>E. 2.3.6</w:t>
      </w:r>
    </w:p>
    <w:p>
      <w:r>
        <w:t>Die Privatklägerin hat sich zusammengefasst wie folgt geäussert: a) In ihrer ersten Einvernahme am 11. August 2018, kurz nach den Vor- fällen, sagte die Privatklägerin, "eigentlich" habe sie den Sex nicht gewollt, aber als es passiert sei, habe sie es gewollt und mitgemacht. Sie habe – gegenüber der Polizei – von Anfang an gesagt, dass er sie nicht vergewaltigt habe. Nachdem er – der Beschuldigte – angefangen habe, habe sie sich gehen lassen. Der Sex sei gut gewesen. Beim ersten Mal habe es ihr nicht so gefallen, irgendwann habe es ihr gefallen. Sie denke nicht, dass man dies Vergewaltigung nennen könne. Vor allem beim dritten Mal habe es ihr gefallen. Das Schlimmste sei gewesen, dass er sie geschlagen und gebissen habe (Urk. 9/2 S. 4 ff.). b) In ihrer zweiten Einvernahme am 26. September 2018 sagte die Privat- klägerin aus, sie habe anfänglich gesagt, dass sie das nicht wolle. Dann habe es ihr gefallen. Sie habe gestöhnt. Vor allem beim zweiten Mal habe sie es zuge- lassen; beim ersten Mal habe sie es weniger zugelassen, weil er sie vorher geschlagen und gebissen habe. Als sie zur Polizei gegangen sei, habe sie nicht</w:t>
      </w:r>
    </w:p>
    <w:p>
      <w:r>
        <w:t>- 20 - gesagt, dass sie vergewaltigt worden sei; sie sei geschlagen, aber nicht verge- waltigt worden. Es habe ihr auch gefallen. Sie habe in diesem Moment das Gefühl der Beziehungszeit gespürt. Sie sei den Geschlechtsverkehr mit dem Beschuldig- ten gewohnt gewesen und es habe ihr auch sonst immer gefallen. Weil sie in diesem Moment Gefühle für den Beschuldigten gehabt habe, sei es gut gewesen. Sie habe auch gestöhnt und gerufen "gib's mir" und "ich chome, ich chome", um den Beschuldigten zu stimulieren. Der Beschuldigte habe auch den Eindruck gehabt, dass es ihr gefalle. Sie habe beim ersten Mal auch einen Orgasmus gehabt. Auf die Frage, welchen Sex sie schlimmer gefunden habe, antwortete sie, sie habe das Beissen und Schlagen am schlimmsten gefunden. Sie habe sich nicht vergewaltigt gefühlt. Die Fragen, ob sie während des ersten Geschlechts- verkehrs geweint oder geschrien oder ihr vom Beschuldigten etwas Schlechtes angedroht worden sei, falls sie nicht mitmachen würde, verneinte sie (Urk. 9/4). c) Am 7. und 8. Januar 2019 erklärte die Privatklägerin gegenüber der Untersuchungsbehörde mündlich und schriftlich, die Anzeige gegen den Beschul- digten zurückziehen zu wollen (Urk. 6/3 und 6/4). d) In einem undatierten Schreiben an die Staatsanwaltschaft schilderte die Privatklägerin, sie habe "als dann der Sex begann" seit langer Zeit diese Gefühle für ihn wieder gehabt. Sie sei ja auch nur ein Mensch (Urk. 9/7 S. 3). e) An die Hauptverhandlung erschien die Privatklägerin – behaupteterweise gegenüber dem Beschuldigten angekündigt – nicht (Prot. I S. 11). f) In einem weiteren Schreiben an die Staatsanwaltschaft vom Dezember 2019 führte die Privatklägerin aus, sie habe öfters erwähnt, es sei keine Verge- waltigung gewesen. Sie und der Beschuldigte seien sich beim Sex einig gewesen und sie habe es "währenddessen" gewollt (Urk. 87). g) An der Berufungsverhandlung betonte sie erneut, dass sie ihn auch geliebt habe. Sie erinnerte sich an zweimaligen Geschlechtsverkehr. Sie habe ihn beim ersten Mal gehen lassen und es "währenddem" auch gewollt. Sie habe des- halb beim zweiten Mal nichts gemacht oder gesagt. Sie konnte sich nicht mehr</w:t>
      </w:r>
    </w:p>
    <w:p>
      <w:r>
        <w:t>- 21 - daran erinnern, ob sie einen Orgasmus hatte. Sie bestätigte, dass es für sie am schlimmsten gewesen sei, dass er sie geschlagen und gebissen habe (Urk. 133 S. 11 f., S. 15).</w:t>
      </w:r>
    </w:p>
    <w:p>
      <w:r>
        <w:rPr>
          <w:b/>
        </w:rPr>
        <w:t>E. 2.3.7</w:t>
      </w:r>
    </w:p>
    <w:p>
      <w:r>
        <w:t>Die Privatklägerin schildert also einen ersten Geschlechtsverkehr, den sie mehr als den/die folgenden abgelehnt habe, da sie vorher geschlagen und gebis- sen worden sei. "Als es passierte", habe es ihr aber gefallen, das Gefühl sei wie früher gewesen und sie habe einen sexuellen Höhepunkt erlebt. Auf den/die folgenden Verkehr(e) habe sie sich leichter eingelassen und diese/r hätte/n ihr noch mehr gefallen. Diese Schilderungen lassen vorab für einen weiteren oder mehrere weitere – inkriminiert ist nur ein einziger weiterer – Geschlechtsver- kehr(e) den Schluss nicht zu, diese(r) sei(en) in tatbeständlicher Weise gegen den Willen der Privatklägerin erfolgt. Ebenso verbietet sich der Schluss, dass die sexuellen Handlungen nach dem ersten und vor dem zweiten Geschlechtsverkehr gegen den Willen der Privatklägerin erfolgt sind.</w:t>
      </w:r>
    </w:p>
    <w:p>
      <w:r>
        <w:rPr>
          <w:b/>
        </w:rPr>
        <w:t>E. 2.3.8</w:t>
      </w:r>
    </w:p>
    <w:p>
      <w:r>
        <w:t>Die Privatklägerin war ab Anzeigeerstattung gegenüber dem Beschuldig- ten ambivalent eingestellt, wie dies auch im Bericht der Spezialistin über die polizeiliche Befragung vermerkt ist (Urk. 9/2 S. 2). Sie liebte ihn immer noch bzw. hatte immer noch Gefühle für ihn, obwohl sie eine Bekanntschaft gemacht hatte. Dies war auch in der Nacht vom 9. auf den 10. August 2018 der Fall. Betreffend den ersten Geschlechtsverkehr könnte noch gemutmasst werden, das erste Ein- dringen sei gegen den Willen der Privatklägerin erfolgt, im Verlauf des Verkehrs habe die Privatklägerin jedoch Gefallen am Koitus gefunden und zwar bis hin zum eigenen Höhepunkt. Ein sekunde-weises Zerlegen eines dynamischen Vorgangs wie eines Geschlechtsverkehrs wäre aber allzu akademisch und lebensfremd: Es ist nicht zu erstellen, ab welchem Stadium des Verkehrs die Privatklägerin Gefallen daran fand und zwar in einer Intensität, die letztlich sogar – wie gestützt auf ihre Aussagen in der Untersuchung trotz fehlender Erinnerung an der Berufungsverhandlung feststeht – zu ihrem eigenen Höhepunkt führte. Wenn die Privatklägerin schilderte, "als es passierte", habe es ihr gefallen, muss zugunsten des Beschuldigten davon ausgegangen werden, dass dies ab dem Zeitpunkt des ersten Eindringens der Fall war. Die Privatklägerin widerspricht sich auch, wenn</w:t>
      </w:r>
    </w:p>
    <w:p>
      <w:r>
        <w:t>- 22 - sie einerseits angibt, sie habe "gib's mir" und "ich chome, ich chome" nur gerufen, damit der Sex schneller vorbei sei, um dann umgehend zu konzedieren, sie habe selber tatsächlich einen Orgasmus erlebt und es auch gewollt (Urk. 9/4 S. 39). Dass die Privatklägerin mitmachte und einen Orgasmus erlebte, spricht – im Wesentlichen mit der Verteidigung (Urk. 147 S. 25; Prot. II S. 27 f.) – dafür, dass ihr der Sex nicht einfach bloss im Nachhinein gefiel. Nach dem Gesagten ist nicht zu erstellen, dass der Geschlechtsverkehr in einer Weise gegen den Willen der Privatklägerin erfolgte, welcher unter den Tatbestand von Art. 190 StGB subsu- miert werden könnte.</w:t>
      </w:r>
    </w:p>
    <w:p>
      <w:r>
        <w:rPr>
          <w:b/>
        </w:rPr>
        <w:t>E. 2.3.9</w:t>
      </w:r>
    </w:p>
    <w:p>
      <w:r>
        <w:t>Eine Auseinandersetzung mit weiteren relevanten, sich durchaus auf- drängenden Fragen, wie z.B., weshalb die Privatklägerin trotz mehrerer Gelegen- heiten die Wohnung die ganze Nacht über nicht verliess, worauf die Verteidigung mit gutem Grund hinwies (Urk. 147 S. 13 f.), erübrigt sich diesfalls. Auch die Frage, ab wann der Beschuldigte mit dem Einverständnis der Privatklägerin rechnen konnte (Stöhnen, motivierende Rufe, eigener Höhepunkt), muss nicht geprüft werden. Obwohl dies letztlich nicht entscheidend ist, entspricht dieses Resultat auch der eigenen subjektiven Wahrnehmung, wie sie die Privatklägerin während des gesamten Verfahrens durchaus eindrücklich wiedergegeben hat.</w:t>
      </w:r>
    </w:p>
    <w:p>
      <w:r>
        <w:rPr>
          <w:b/>
        </w:rPr>
        <w:t>E. 2.3.10</w:t>
      </w:r>
    </w:p>
    <w:p>
      <w:r>
        <w:t>Entsprechend ist der Beschuldigte vom Tatvorwurf der mehrfachen Vergewaltigung freizusprechen. Unter Hinweis auf E. II.2.3.7. in fine kommt auch ein Schuldspruch der sexuellen Nötigung für die Handlungen nach dem ersten und vor dem zweiten Geschlechtsverkehr nicht in Betracht. III. Sanktion 1. Einleitend ist zu bemerken, dass sich die Verteidigung ausführlich mit den beiden von der Privatklägerin stammenden Schreiben an die Staatsanwaltschaft befasst und gemutmasst hat, die Privatklägerin hätte gegen eine Verfahrens- einstellung nicht opponiert (Urk. 147 S. 6-8; Prot. II S. 20, S. 26 f.). Hierzu ist zu bemerken, dass die Anklagebehörde hinsichtlich derjenigen Vorwürfe zum Nachteil der Privatklägerin, die Antragsdelikte betrafen, das Verfahren eingestellt hat (Urk. 25). Die heute interessierenden Offizialdelikte zum Nachteil der Privat-</w:t>
      </w:r>
    </w:p>
    <w:p>
      <w:r>
        <w:t>- 23 - klägerin hat sie in Anbetracht des Prinzips "in dubio pro duriore" zu Recht angeklagt. Ein Strafbefreiungsgrund im Sinne von Art. 52 ff. StGB liegt nicht vor. Entsprechend ist der Beschuldigte heute zu bestrafen. Zur Theorie zur Strafzu- messung, zum Vollzug und zum Widerruf wird auf die zutreffenden Erwägungen im angefochtenen Entscheid verwiesen (Urk. 65 S. 62-64 [E. IV.1.1., 2.], S. 72-74 [E. V.1., VI.1.]).</w:t>
      </w:r>
    </w:p>
    <w:p>
      <w:r>
        <w:rPr>
          <w:b/>
        </w:rPr>
        <w:t>E. 2.4</w:t>
      </w:r>
    </w:p>
    <w:p>
      <w:r>
        <w:t>Nach der Beurteilung der Tatkomponente ist eine hypothetische Einsatz- strafe von rund 8 Monaten Freiheitsstrafe anzusetzen.</w:t>
      </w:r>
    </w:p>
    <w:p>
      <w:r>
        <w:rPr>
          <w:b/>
        </w:rPr>
        <w:t>E. 3</w:t>
      </w:r>
    </w:p>
    <w:p>
      <w:r>
        <w:t>Verwertbarkeit von Einvernahmen</w:t>
      </w:r>
    </w:p>
    <w:p>
      <w:r>
        <w:rPr>
          <w:b/>
        </w:rPr>
        <w:t>E. 3.1</w:t>
      </w:r>
    </w:p>
    <w:p>
      <w:r>
        <w:t>Sodann ist für die Nötigung eine Einzelstrafe festzusetzen und im Fall einer gleichartigen Sanktion zur Einsatzstrafe in Anwendung von Art. 49 Abs. 1 StGB eine Straferhöhung vorzunehmen. Nötigung wird mit Geldstrafe (bis zu 180 Tagessätzen, Art. 34 Abs. 1 StGB) oder Freiheitsstrafe bis zu 3 Jahren bestraft (Art. 181 StGB).</w:t>
      </w:r>
    </w:p>
    <w:p>
      <w:r>
        <w:rPr>
          <w:b/>
        </w:rPr>
        <w:t>E. 3.2</w:t>
      </w:r>
    </w:p>
    <w:p>
      <w:r>
        <w:t>Bei einem Versand des Intimbilds – ob tatsächlich oder bloss behaupter- massen ihre Vagina abbildend – an ihren strenggläubigen muslimischen Vater hätte die im Tatzeitpunkt 16-jährigen Privatklägerin – wie auch ein anderes Mädchen im gleichen Alter mit einem solchen Vater – mit massiven Unstimmig- keiten mit ihrem Vater rechnen müssen. Dabei bedarf gerade eine adoleszente Person in besonderem Masse der Zuneigung und Fürsorge ihres Vaters sowie einer stabilen Beziehung zu diesem. Nur schon die Befürchtung einer solchen Zerrüttung wiegt für jeden Teenager schwer. Nicht zu verkennen ist jedoch, dass</w:t>
      </w:r>
    </w:p>
    <w:p>
      <w:r>
        <w:t>- 25 - die Androhung sich immerhin nicht das Rechtsgut Leib und Leben richtete und die Privatklägerin sich auch aus Liebe bzw. Zuneigung zum Beschuldigte begab. Die objektive Tatschwere wiegt nicht mehr leicht.</w:t>
      </w:r>
    </w:p>
    <w:p>
      <w:r>
        <w:rPr>
          <w:b/>
        </w:rPr>
        <w:t>E. 3.3</w:t>
      </w:r>
    </w:p>
    <w:p>
      <w:r>
        <w:t>Zur subjektiven Tatschwere handelte der Beschuldigte wiederum direkt- vorsätzlich sowie egoistisch und machohaft-primitiv: Er wollte nicht akzeptieren, dass – nicht nur er, sondern auch – die Privatklägerin sich einem anderen Partner zugewandt hatte. Er suchte und fand einen Weg, um die drei Jahre jüngere, aber gleichwohl widerwillige Privatklägerin, zu sich zu zitieren und damit seine Besitz- /Machtansprüche zu manifestieren. Die subjektive Tatschwere wiegt eher schwe- rer als die objektive Tatschwere. Dennoch bleibt es bei einem vergleichsweise nicht mehr leichten Verschulden.</w:t>
      </w:r>
    </w:p>
    <w:p>
      <w:r>
        <w:rPr>
          <w:b/>
        </w:rPr>
        <w:t>E. 3.4</w:t>
      </w:r>
    </w:p>
    <w:p>
      <w:r>
        <w:t>Die Beurteilung der Tatkomponente lässt eine Einzelstrafe von sieben Monaten Freiheitsstrafe als angemessen erscheinen. Bei dieser Strafhöhe kommt eine Geldstrafe nicht in Betracht, wobei selbst eine Sanktion von sechs Monaten angesichts des engen Konnexes zur sexuellen Nötigung aus spezialpräventiven Gründen (Art. 41 Abs. 1 lit. a StGB) nicht als Geldstrafe auszusprechen wäre.</w:t>
      </w:r>
    </w:p>
    <w:p>
      <w:r>
        <w:rPr>
          <w:b/>
        </w:rPr>
        <w:t>E. 3.5</w:t>
      </w:r>
    </w:p>
    <w:p>
      <w:r>
        <w:t>In Abgeltung der Nötigung ist die für die sexuelle Nötigung festgelegte Einsatzstrafe von acht Monaten Freiheitsstrafe um vier Monate zu erhöhen (vgl. Art. 49 Abs. 1 StGB). Eine mildere Straferhöhung ist nicht angezeigt, da die Taten sich gegen unterschiedliche Rechtsgüter der Privatklägerin richteten und die eine Tat nicht quasi notwendige Folge der anderen war.</w:t>
      </w:r>
    </w:p>
    <w:p>
      <w:r>
        <w:rPr>
          <w:b/>
        </w:rPr>
        <w:t>E. 4</w:t>
      </w:r>
    </w:p>
    <w:p>
      <w:r>
        <w:t>Bei der Täterkomponente wird zum Werdegang des Beschuldigten auf die entsprechende Darstellung im angefochtenen Entscheid verwiesen (Urk. 65 S. 67). An der Berufungsverhandlung gab der Beschuldigte an, es gehe im psychisch nicht so gut. Er habe chronische Rückenschmerzen. Er weigerte sich, genauere Angaben zu seinem derzeitigen Gesundheitszustand zu machen. Der Beschuldigte betreibt heute gemäss eigener Darstellung Selbststudium, indem er im Internet auf der Plattform "Skillshare" an Kursen im Bereich Management und IT teilnimmt. Er plant, mit einer Ausbildung im IT-Bereich zu beginnen. Die Lehre als Polymechaniker hat er definitiv abgebrochen (zum Ganzen: Urk. 145). Die</w:t>
      </w:r>
    </w:p>
    <w:p>
      <w:r>
        <w:t>- 26 - persönlichen Verhältnisse des Beschuldigten wiegen strafzumessungsneutral. Eine besondere Strafempfindlichkeit weist er nicht auf. Der Beschuldigte aner- kennt zwar die Vornahme sexueller Handlungen, bestreitet aber ein nötigendes Verhalten. Ein Geständnis, Einsicht oder gar Reue kann er daher – entgegen der Vorinstanz (Urk. 65 S. 68) – nicht strafmindernd reklamieren. Der Beschuldigte war im Tatzeitpunkt vorbestraft hinsichtlich eines Gewaltdelikts und – insoweit einschlägig – wegen Nötigung (Urk. 144). Sodann delinquierte er während laufen- der Probezeit. Beides ist straferhöhend zu berücksichtigen. Die Beurteilung der Täterkomponente führt insgesamt zu einer moderaten Erhöhung der nach der Beurteilung der Tatkomponente bemessenen Gesamt-Freiheitsstrafe. Die sexuel- le Nötigung und die Nötigung sind mit einer Freiheitsstrafe von 14 Monaten Freiheitsstrafe zu sanktionieren.</w:t>
      </w:r>
    </w:p>
    <w:p>
      <w:r>
        <w:rPr>
          <w:b/>
        </w:rPr>
        <w:t>E. 5</w:t>
      </w:r>
    </w:p>
    <w:p>
      <w:r>
        <w:t>An die Freiheitsstrafe sind die erstandenen 158 Tage Haft (Urk. 18/2; Urk. 18/22) anzurechnen (Art. 51 StGB).</w:t>
      </w:r>
    </w:p>
    <w:p>
      <w:r>
        <w:rPr>
          <w:b/>
        </w:rPr>
        <w:t>E. 6</w:t>
      </w:r>
    </w:p>
    <w:p>
      <w:r>
        <w:t>Bei dieser Strafart einer Freiheitsstrafe ist keine Zusatzstrafe zur mittler- weile neuen (rechtskräftigen) Verurteilung des Beschuldigten wegen Beschimp- fung durch die Staatsanwaltschaft Zürich-Sihl vom 20. Mai 2019, die mit einer (unbedingten) Geldstrafe von 30 Tagessätzen zu Fr. 30.− sanktioniert wurde (Urk. 144), auszufällen (BGE 142 IV 265 E. 2.3.2.).</w:t>
      </w:r>
    </w:p>
    <w:p>
      <w:r>
        <w:rPr>
          <w:b/>
        </w:rPr>
        <w:t>E. 7</w:t>
      </w:r>
    </w:p>
    <w:p>
      <w:r>
        <w:t>Die Vorinstanz hat in Abgeltung des (nicht angefochtenen erstinstanz- lichen) Schuldspruchs wegen Hinderung einer Amtshandlung eine Geldstrafe von</w:t>
      </w:r>
    </w:p>
    <w:p>
      <w:r>
        <w:rPr>
          <w:b/>
        </w:rPr>
        <w:t>E. 10</w:t>
      </w:r>
    </w:p>
    <w:p>
      <w:r>
        <w:t>Das Genugtuungsbegehren der Privatklägerin A._____ wird abgewiesen.</w:t>
      </w:r>
    </w:p>
    <w:p>
      <w:r>
        <w:rPr>
          <w:b/>
        </w:rPr>
        <w:t>E. 11</w:t>
      </w:r>
    </w:p>
    <w:p>
      <w:r>
        <w:t>Die Privatklägerin C._____ AG wird mit ihrem Schadenersatzbegehren auf den Weg des Zivilprozesses verwiesen.</w:t>
      </w:r>
    </w:p>
    <w:p>
      <w:r>
        <w:rPr>
          <w:b/>
        </w:rPr>
        <w:t>E. 12</w:t>
      </w:r>
    </w:p>
    <w:p>
      <w:r>
        <w:t>Rechtsanwältin lic. iur. Y._____ wird für die amtliche Verteidigung des Beschuldig- ten mit Fr. 29'933.60 aus der Gerichtskasse entschädigt.</w:t>
      </w:r>
    </w:p>
    <w:p>
      <w:r>
        <w:rPr>
          <w:b/>
        </w:rPr>
        <w:t>E. 13</w:t>
      </w:r>
    </w:p>
    <w:p>
      <w:r>
        <w:t>Rechtsanwältin Dr. iur. Z._____ wird für die unentgeltliche Vertretung der Privat- klägerin 1 mit Fr. 8'000.– aus der Gerichtskasse entschädigt.</w:t>
      </w:r>
    </w:p>
    <w:p>
      <w:r>
        <w:rPr>
          <w:b/>
        </w:rPr>
        <w:t>E. 14</w:t>
      </w:r>
    </w:p>
    <w:p>
      <w:r>
        <w:t>Die Gerichtsgebühr wird festgesetzt auf: Fr. 4'800.– ; die weiteren Kosten betragen: Fr. 6'000.– Gebühr für das Vorverfahren Fr. 1'024.80 Auslagen Gutachten Fr. 618.75 Auslagen Untersuchung Fr. 420.– Auslagen Kantonspolizei Fr. 29'933.60 Entschädigung amtliche Verteidigung Fr. 8'000.– Kosten unentgeltliche Rechtsvertretung Privatklägerin 1 Allfällige weitere Kosten bleiben vorbehalten. 15.-17. (…)</w:t>
      </w:r>
    </w:p>
    <w:p>
      <w:r>
        <w:rPr>
          <w:b/>
        </w:rPr>
        <w:t>E. 18</w:t>
      </w:r>
    </w:p>
    <w:p>
      <w:r>
        <w:t>(Mitteilung)</w:t>
      </w:r>
    </w:p>
    <w:p>
      <w:r>
        <w:rPr>
          <w:b/>
        </w:rPr>
        <w:t>E. 19</w:t>
      </w:r>
    </w:p>
    <w:p>
      <w:r>
        <w:t>(Rechtsmittel)" 3. Schriftliche Mitteilung mit nachfolgendem Urteil. Es wird erkannt: 1. Der Beschuldigte B._____ ist ausserdem schuldig − der sexuellen Nötigung im Sinne von Art. 189 Abs. 1 StGB (betreffend die sexuellen Handlungen vor dem ersten Geschlechtsverkehr) sowie − der Nötigung im Sinne von Art. 181 StGB.</w:t>
      </w:r>
    </w:p>
    <w:p>
      <w:r>
        <w:t>- 35 - 2. Der Beschuldigte wird freigesprochen vom Vorwurf der mehrfachen Verge- waltigung im Sinne von Art. 190 Abs. 1 StGB. 3. Der bedingte Vollzug der mit Strafbefehl der Staatsanwaltschaft Zürich- Limmat vom 27. März 2018 ausgefällten Geldstrafe von 90 Tagessätzen zu Fr. 30.− wird widerrufen. 4. Der Beschuldigte wird bestraft mit 14 Monaten Freiheitsstrafe, wovon 158 Tage durch Untersuchungshaft erstanden sind, und – unter Einbezug der widerrufenen Strafe – einer Geldstrafe von 90 Tagessätzen zu Fr. 30.− als Gesamtstrafe, letztere teilweise als Zusatzstrafe zu der mit Strafbefehl der Staatsanwaltschaft Zürich-Sihl vom 20. Mai 2019 ausgefällten Strafe, sowie einer Busse von Fr. 200.−. 5. Die Freiheitsstrafe und die Geldstrafe werden vollzogen. 6. Die Busse ist zu bezahlen. Bezahlt der Beschuldigte die Busse schuldhaft nicht, so tritt an deren Stelle eine Ersatzfreiheitsstrafe von 2 Tagen. 7. Die Kosten der Untersuchung und des erstinstanzlichen Verfahrens, mit Ausnahme der Kosten der amtlichen Verteidigung und der unentgeltlichen Vertretung der Privatklägerschaft, werden zu 1/3 dem Beschuldigten aufer- legt und zu 2/3 auf die Gerichtskasse genommen. Die Kosten der amtlichen Verteidigung und der unentgeltlichen Vertretung der Privatklägerschaft für die Untersuchung und das erstinstanzliche Verfahren werden zu 1/3 einst- weilen und zu 2/3 definitiv auf die Gerichtskasse genommen. Die Rückzahlungspflicht des Beschuldigten im Umfang von 1/3 bleibt gemäss Art. 135 Abs. 4 StPO vorbehalten. 8. Die zweitinstanzliche Gerichtsgebühr wird festgesetzt auf: Fr. 4'000.− ; die weiteren Kosten betragen: Fr. 14'400.− amtliche Verteidigung vormalige unentgeltliche Vertretung der Privatkläger- Fr. 753.90 schaft (bereits ausbezahlt) Fr. 3'500.– unentgeltliche Vertretung der Privatklägerschaft</w:t>
      </w:r>
    </w:p>
    <w:p>
      <w:r>
        <w:t>- 36 - 9. Die Kosten des Berufungsverfahrens, mit Ausnahme der Kosten der amtlichen Verteidigung und der unentgeltlichen Vertretung der Privatklägerschaft, werden zu 2/5 dem Beschuldigten auferlegt und zu 3/5 auf die Gerichtskasse genommen. Die Kosten der amtlichen Verteidigung und die Kosten der unentgeltlichen Vertretung der Privatklägerschaft werden zu 2/5 einstweilen und zu 3/5 definitiv auf die Gerichtskasse genommen. Die Rückzahlungspflicht des Beschuldigten im Umfang von 2/5 bleibt gemäss Art. 135 Abs. 4 StPO vorbehalten. 10. Schriftliche Mitteilung im Dispositiv an − die amtliche Verteidigung im Doppel für sich und zuhanden des Beschuldigten (versandt); − die Staatsanwaltschaft I des Kantons Zürich (versandt); − die unentgeltliche Vertretung der Privatklägerin A._____ im Doppel für sich und die Privatklägerin (versandt); − die Privatklägerin C._____ AG, … [Adresse] (im Auszug gemäss Rechtskraftbeschluss; versandt); sowie in vollständiger Ausfertigung an − die amtliche Verteidigung im Doppel für sich und zuhanden des Beschuldigten; − die Staatsanwaltschaft I des Kantons Zürich; − die unentgeltliche Vertretung der Privatklägerin A._____ im Doppel für sich und die Privatklägerin und nach unbenütztem Ablauf der Rechtsmittelfrist bzw. Erledigung allfälliger Rechtsmittel an − die Vorinstanz; − den Justizvollzug des Kantons Zürich, Abteilung Bewährungs- und Vollzugsdienste; − die Koordinationsstelle VOSTRA/DNA mit Formular A und Formular B; − die Koordinationsstelle VOSTRA/DNA mit dem Formular "Löschung des DNA-Profils und Vernichtung des ED-Materials" zwecks Bestimmung der Vernichtungs- und Löschungsdaten; − das Zentrale Inkasso des Obergerichts des Kantons Zürich, betreffend Vollzug der unbedingten Geldstrafe; − die Kantonspolizei Zürich, KDM-ZD, mit separatem Schreiben</w:t>
      </w:r>
    </w:p>
    <w:p>
      <w:r>
        <w:t>- 37 - (betreffend Teilfreispruch; § 54a Abs. 1 PolG); − die Staatsanwaltschaft Zürich-Limmat, in die Untersuchungsakten der Verfahrens-Nr. B-2/2018/10006373.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20. April 2022 Der Präsident: Der Gerichtsschreiber: lic. iur. Ch. Prinz MLaw S. Solms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