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SB180546 vom 20. November 2019</w:t>
      </w:r>
    </w:p>
    <w:p>
      <w:r>
        <w:t>ZH Obergericht, 2019-11-20, DE</w:t>
      </w:r>
    </w:p>
    <w:p>
      <w:r>
        <w:rPr>
          <w:b/>
        </w:rPr>
        <w:t xml:space="preserve">Quelle: </w:t>
      </w:r>
      <w:r>
        <w:t>https://mcp.opencaselaw.ch/entscheid/zh_obergericht_SB180546</w:t>
      </w:r>
    </w:p>
    <w:p>
      <w:r>
        <w:t>FR: ZH_OBERGERICHT SB180546 du 20 novembre 2019</w:t>
      </w:r>
    </w:p>
    <w:p>
      <w:r>
        <w:t>IT: ZH_OBERGERICHT SB180546 del 20 novembre 2019</w:t>
      </w:r>
    </w:p>
    <w:p>
      <w:pPr>
        <w:pStyle w:val="Heading2"/>
      </w:pPr>
      <w:r>
        <w:t>Erwägungen</w:t>
      </w:r>
    </w:p>
    <w:p>
      <w:r>
        <w:rPr>
          <w:b/>
        </w:rPr>
        <w:t>E. 1</w:t>
      </w:r>
    </w:p>
    <w:p>
      <w:r>
        <w:t>Verfahrensgang</w:t>
      </w:r>
    </w:p>
    <w:p>
      <w:r>
        <w:rPr>
          <w:b/>
        </w:rPr>
        <w:t>E. 1.1</w:t>
      </w:r>
    </w:p>
    <w:p>
      <w:r>
        <w:t>Die Vorinstanz ordnete gegen den Beschuldigten gestützt auf Art. 66a Abs. 1 lit. d StGB eine obligatorische Landesverweisung für die Dauer von</w:t>
      </w:r>
    </w:p>
    <w:p>
      <w:r>
        <w:rPr>
          <w:b/>
        </w:rPr>
        <w:t>E. 1.2</w:t>
      </w:r>
    </w:p>
    <w:p>
      <w:r>
        <w:t>Eine Verurteilung wegen Diebstahl in Verbindung mit Hausfriedensbruch stellt eine Katalogtat im Sinne einer obligatorischen Landesverweisung dar (Art. 66a Abs. 1 lit. d StGB). Das urteilende Gericht hat den Beschuldigten unab- hängig von der Höhe der Strafe für fünf bis 15 Jahre aus der Schweiz wegzu- weisen. Es kann ausnahmsweise von der Landesverweisung absehen, wenn die- se für den Ausländer einen schweren persönlichen Härtefall bewirken würde und die öffentlichen Interessen an der Landesverweisung gegenüber den privaten In- teressen des Ausländers am Verbleib in der Schweiz nicht überwiegen. Dabei ist der besonderen Situation von Ausländern Rechnung zu tragen, die in der Schweiz geboren oder aufgewachsen sind (Art. 66a Abs. 2 StGB). Im Bereich der obligato-</w:t>
      </w:r>
    </w:p>
    <w:p>
      <w:r>
        <w:t>- 25 - rischen Landesverweisung (Art. 66a StGB) steht dem Gericht somit nur ein sehr beschränkter Ermessensspielraum offen. Die Anwendung der Härtefallklausel soll nach dem ausdrücklichen Willen des Gesetzgebers auf Ausnahmefälle be- schränkt bleiben, in denen die Landesverweisung in krasser Weise unverhältnis- mässig wäre. Zu denken ist etwa an Ausländer, die in der Schweiz geboren und aufgewachsen sind oder sich seit Jahrzehnten im Lande aufhalten, kaum noch Beziehungen zu ihrer Heimat haben und sich dort nicht mehr zurechtfinden wür- den. Das Bundesgericht hat die Kriterien für die Beurteilung, ob ein "Härtefall" vor- liegt, der zum Verzicht auf die Landesverweisung führt, kürzlich konkretisiert. Für die Anwendung der Härtefallklausel kann allgemein eine Orientierung an den Kri- terien erfolgen, die im Ausländerrecht für die Erteilung einer Aufenthaltsbewilli- gung in einem schwerwiegenden persönlichen Härtefall nach Art. 31 Abs. 1 VZAE (Verordnung über die Zulassung, Aufenthalt und Erwerbstätigkeit vom 24. Oktober 2007; SR 142.201) gelten (Urteil des Bundesgerichtes 6B_209/2018 vom 23. November 2018 E. 3.3.3).</w:t>
      </w:r>
    </w:p>
    <w:p>
      <w:r>
        <w:rPr>
          <w:b/>
        </w:rPr>
        <w:t>E. 1.3</w:t>
      </w:r>
    </w:p>
    <w:p>
      <w:r>
        <w:t>Der Beschuldigte stammt ursprünglich aus dem Kosovo. Seine Mutter und seine Geschwister leben nach wie vor im Kosovo, wobei er regelmässig Kontakt zur Mutter pflegt (Urk. 6/4 Frage 3). Der Beschuldigte ist mithin weder in der Schweiz geboren noch aufgewachsen. Vielmehr kam er im Jahr 2016 in die Schweiz wegen seiner Tätigkeit als Lastwagenchauffeur bzw. wegen der Arbeit. Seine Frau und seine Kinder leben in Frankreich in K._____ (Urk. 6/4 Frage 6). Der Beschuldigte hält sich mittlerweile bei seiner Familie in Frankreich auf. Der Argumentation der Verteidigung, wonach man sich vorliegend an der Grenze zu einem Härtefall bewege, ist komplett verfehlt. Im Gesuch um Durchführung des schriftlichen Berufungsverfahrens wurde dazu vorgebracht, der Beschuldigte lebe derzeit in Frankreich bei seiner Familie. Ein Verlassen der Kinder und der Ehefrau und eine Reise in die Schweiz sei für ihn mit enormen psychischen wie auch or- ganisatorischen Problemen verbunden und solle ihm in der derzeitigen Lebens- situation nicht noch zusätzlich zugemutet werden (Urk. 93). Ein schwerer persön- licher Härtefall ist nicht einmal ansatzweise gegeben.</w:t>
      </w:r>
    </w:p>
    <w:p>
      <w:r>
        <w:t>- 26 -</w:t>
      </w:r>
    </w:p>
    <w:p>
      <w:r>
        <w:rPr>
          <w:b/>
        </w:rPr>
        <w:t>E. 1.4</w:t>
      </w:r>
    </w:p>
    <w:p>
      <w:r>
        <w:t>Die Vorinstanz hat im Übrigen mit zutreffender Begründung dargelegt, dass das öffentliche Interesse an einer Wegweisung des Beschuldigten sein privates (wohl gemerkt nur finanzielles) Interesse an einem Verbleib in der Schweiz klar überwiegt. Darauf kann, um unnötige Wiederholungen zu vermeiden, verwiesen werden (Urk. 76 S. 23 f.). Von einem schwer wiegenden persönlichen Härtefall kann ohnehin keine Rede sein. Allein monetäre Interesse in der Schweiz zu blei- ben, genügen in keiner Art und Weise, um sich auf einen Härtefall berufen zu können.</w:t>
      </w:r>
    </w:p>
    <w:p>
      <w:r>
        <w:rPr>
          <w:b/>
        </w:rPr>
        <w:t>E. 1.5</w:t>
      </w:r>
    </w:p>
    <w:p>
      <w:r>
        <w:t>Schliesslich greift auch das Argument der Verteidigung einer Verletzung des FZA ins Leere (Urk. 103 Rz. 61 ff.). Der Beschuldigte ist zwar Staatsange- höriger der Slowakei (Urk. 13/2). Das Bundesgericht hat kürzlich jedoch festgehal- ten, dass die strafrechtliche Landesverweisung keine Regelungsmaterie des FZA sei. Art. 5 Abs. 1 Anhang I FZA betreffe Einschränkungen in der erwerbsrecht- lichen Freizügigkeit und des rechtmässigen Aufenthalts und diene nicht dem Schutz von Straftätern. Das Strafrecht schränke delinquentes Verhalten und damit den nicht rechtmässigen Aufenthalt (Art. 2 FZA) mit souveräner Staatsgewalt ein. Das Strafrecht beanspruche somit systematisch einen "Vorrang" (Urteil des Bun- desgerichts 6B_48/2019 vom 9. August 2019 E. 2.8.2 f.; vgl. auch BGE 145 IV 55 E. 3.3). Immerhin sei aber das Verhältnismässigkeitsgebot (Art. 36 BV) zu beach- ten (vgl. auch Urteil des Bundesgericht 6B_378/2018 vom 22. Mai 2019 E. 3.5.1). Der Beschuldigte verfügt weder über eine Aufenthaltsbewilligung in der Schweiz noch über eine Arbeitsstelle. Wenn kein Einreise- oder Aufenthaltsrecht besteht, stellt sich die Frage der Hinderung einer Landesverweisung durch das FZA gar nicht (Urteil des Bunddesgerichts 6B_1152/2017 vom 28. November 2018 E. 2.5.3).</w:t>
      </w:r>
    </w:p>
    <w:p>
      <w:r>
        <w:rPr>
          <w:b/>
        </w:rPr>
        <w:t>E. 1.6</w:t>
      </w:r>
    </w:p>
    <w:p>
      <w:r>
        <w:t>Der Beschuldigte ist demnach gestützt auf Art. 66 Abs. 1 lit. d StGB obliga- torisch des Landes zu verweisen. 2. Dauer der Landesverweisung</w:t>
      </w:r>
    </w:p>
    <w:p>
      <w:r>
        <w:rPr>
          <w:b/>
        </w:rPr>
        <w:t>E. 1.7</w:t>
      </w:r>
    </w:p>
    <w:p>
      <w:r>
        <w:t>Die Verteidigung bringt vor, der Beschuldigte habe lediglich rund Fr. 230.– von der Beute erhalten, was im Verhältnis zum Wert des gesamten Deliktsgutes von Fr. 5'965.– sehr gering ausfalle, weshalb der Beschuldigte auch aus diesem Grund nur als Gehilfe zu qualifizieren sei. Die D._____ E._____ haben dem Be- schuldigten offenbar verschwiegen, dass sie beim Einbruchdiebstahl Dossier 1 ein Mobiltelefon und Bargeld von Fr. 900.– erbeuteten (vgl. Urk. D1/1) Stattdes- sen ging der Beschuldigte davon aus, dass bei den Einbruchdiebstählen Dossier 2 und 3 Bargeld von insgesamt etwa Fr. 400.– bis Fr. 500.– und drei Funkgeräte gestohlen wurden. Von dem gestohlenen Bargeld erhielt der Beschuldigte Fr. 230.–. Entsprechend fiel der Anteil des Beschuldigten bei dieser Betrachtungs- weise auf etwa der Hälfte des gestohlenen Bargeldes. Der Wert der gestohlenen Funkgeräte war zu jenem Zeitpunkt ohnehin noch unklar. Offenbar hatte der Be- schuldigte zudem Respekt vor den Cousins D._____ und E._____ und getraute sich mutmasslich nicht, einen höheren Anteil zu verlangen (Urk. 6/2 Frage 47). Im Übrigen kann bezüglich dieses Einwands der Verteidigung auf die zutreffenden Erwägungen der Vorinstanz verwiesen werden (Urk. 76 S. 11). Ein geringerer An- teil an der Beute spricht vorliegend demnach nicht gegen eine Mittäterschaft.</w:t>
      </w:r>
    </w:p>
    <w:p>
      <w:r>
        <w:t>- 17 -</w:t>
      </w:r>
    </w:p>
    <w:p>
      <w:r>
        <w:rPr>
          <w:b/>
        </w:rPr>
        <w:t>E. 1.8</w:t>
      </w:r>
    </w:p>
    <w:p>
      <w:r>
        <w:t>In einer Gesamtschau ist nach dem Gesagten davon auszugehen, dass sich der Beschuldigte insgesamt und bei den einzelnen Einbrüchen als Teil eines gemeinsamen deliktischen Teams sah und jeweils nicht bloss als Teilnehmer an einer aus seiner Sicht fremden Tat mitwirkte. Er war Teil einer Gruppe von Perso- nen, die in je verschiedenen Rollen auf Augenhöhe miteinander Einbruch- diebstähle verübten und sich gegenseitig als Hauptbeteiligte akzeptierten bzw. aufeinander verliessen. Dafür spricht insbesondere auch der Umstand, dass der Beschuldigte zu Beginn der Untersuchung immer wieder die Wir-Form benützte. Dem Beschuldigten kam in der Hauptsache die Rolle des Aufpassers zu, die von Beginn an Teil des Planes war. Er war dafür verantwortlich, den Tatort zu "sichern". Zudem kamen dem Beschuldigten auch weitere nicht unwesentliche Aufgaben zu. Namentlich trug er das gestohlene Tatwerkzeug, mit welchen an- schliessend der Tresor aufgebrochen wurde und half beim Umkippen des Tre- sors. Dass seine eigenhändigen Beiträge zur Tat meist dem entsprachen, was in Literatur und Rechtsprechung formelhaft als Gehilfenschaftshandlung beschrie- ben wird, ändert an seiner Stellung als Mittäter der Straftaten so wenig wie der Umstand, dass seine Beteiligung am Deliktserlös insgesamt kleiner ausfiel als diejenige der übrigen Beteiligten. Letztlich partizipierte er direkt an der Delikts- summe, welche nach seinem Kenntnisstand in bar vorlag. In der Abstufung der Beteiligung am Deliktserlös widerspiegelt sich einzig das Mass des jeweils von den Beteiligten bei der Straftat eingegangenen persönlichen Risikos, das beim Schmierestehen geringer war als bei der effektiven Einbruchshandlung. Zudem war zu jenem Zeitpunkt ohnehin noch nicht klar, zu welchem Wert die Funkgeräte versilbert werden könnten. Der Beschuldigte war bei den angeklagten Einbruch- diebstählen demnach Mittäter.</w:t>
      </w:r>
    </w:p>
    <w:p>
      <w:r>
        <w:rPr>
          <w:b/>
        </w:rPr>
        <w:t>E. 1.9</w:t>
      </w:r>
    </w:p>
    <w:p>
      <w:r>
        <w:t>Als Mittäter werden ihm in den Grenzen seines (Eventual-)Vorsatzes die kausalen Tatbeiträge der anderen Mittäter angerechnet (BGE 118 IV 227). Seine strafrechtliche Verantwortung bezieht sich mithin auf alle Diebstahlshandlungen und damit entgegen der Auffassung der Verteidigung auch auf die Sachbeschädi- gungen, die seine Mittäter im Rahmen dieser als Einbruchdiebstähle geplanten Delikte verübten. Von seinem (Eventual-) Vorsatz nicht gedeckte Abweichungen vom Tatplan gab es in keinem der Fälle. Es blieb stets bei den Delikten, die das</w:t>
      </w:r>
    </w:p>
    <w:p>
      <w:r>
        <w:t>- 18 - Wesen eines Einbruchdiebstahls ausmachen und der "Deliktserfolg" bewegte sich im Rahmen des Erwartbaren. Er war wie die übrigen Beteiligten primär an einem grossen Diebstahlserlös (bei kalkuliertem Entdeckungsrisiko) interessiert. 2. Sachbeschädigung Gemäss Art. 144 Abs. 3 StGB kann ein Täter, der einen grossen Sachschaden verursacht hat, strenger bestraft werden. Als grosser Schaden gilt gemäss Recht- sprechung ein Schaden in der Höhe von mindestens Fr. 10'000.– (BGE 136 IV 117 E. 4.3.1). Die Sachschäden gemäss den Dossiers 1 und 2 sind in diesem Sinn je gross. Im Dossier 3 betrug die Sachschadenhöhe rund Fr. 3'280.–. Der Beschuldigte ist vor diesem Hintergrund der mehrfachen qualifizierten Sachbe- schädigung im Sinne von Art. 144 Abs. 1 StGB in Verbindung mit Art. 144 Abs. 3 StGB (Dossiers 1 und 2) und der mehrfachen Sachbeschädigung im Sinne von Art. 144 Abs. 1 StGB (Dossiers 3) schuldig zu sprechen. 3. Hausfriedensbruch Der mehrfache Hausfriedensbruch wird vom Beschuldigten nicht bestritten. Die amtliche Verteidigung beantragt ebenfalls einen Schuldspruch wegen mehrfachen Hausfriedensbruchs im Sinne von Art. 186 StGB.</w:t>
      </w:r>
    </w:p>
    <w:p>
      <w:r>
        <w:rPr>
          <w:b/>
        </w:rPr>
        <w:t>E. 2</w:t>
      </w:r>
    </w:p>
    <w:p>
      <w:r>
        <w:t>Aufl., Zürich 2014, N 20 zu Art. 399; SCHMID, Praxiskommentar StPO, 2. Aufl., Zürich/St. Gallen 2013, N 19 f. zu Art. 399). Somit ist das vorinstanzliche Urteil in den Dispositivziffern 5, 7 und 8 in Rechtskraft erwachsen, was vorab mit Be- schluss festzustellen ist. In den übrigen Punkten ist im Rahmen des Berufungs- verfahrens unter Vorbehalt der reformatio in peius zu entscheiden (Art. 404 Abs. 1 StPO).</w:t>
      </w:r>
    </w:p>
    <w:p>
      <w:r>
        <w:rPr>
          <w:b/>
        </w:rPr>
        <w:t>E. 2.1</w:t>
      </w:r>
    </w:p>
    <w:p>
      <w:r>
        <w:t>Die Kosten im Rechtsmittelverfahren tragen die Parteien nach Massgabe ihres Obsiegens und Unterliegens (Art. 428 Abs. 1 StPO). Der Beschuldigte unter- liegt mit seiner Berufung vollumfänglich. Entsprechend sind im die Kosten des Be- rufungsverfahrens, mit Ausnahme derjenigen der amtlichen Verteidigung, aufzuer- legen. Die Kosten der amtlichen Verteidigung sind einstweilen, unter Vorbehalt der Nachforderung nach Art. 135 Abs. 4 StPO auf die Gerichtskasse zu nehmen.</w:t>
      </w:r>
    </w:p>
    <w:p>
      <w:r>
        <w:rPr>
          <w:b/>
        </w:rPr>
        <w:t>E. 2.1.1</w:t>
      </w:r>
    </w:p>
    <w:p>
      <w:r>
        <w:t>Zur objektiven Tatschwere der drei (Einbruch-)Diebstähle gilt festzuhalten, dass der Beschuldigte innerhalb weniger Stunden zusammen mit D._____ und E._____ in verschiedene Geschäftsräumlichkeiten einbrach und Deliktsgut im Wert von rund Fr. 5'965.– erbeutet wurde. Dabei wurden die Räumlichkeiten ge- zielt nach Wertgegenständen durchsucht. Entsprechendes widerspiegelt sich in der Anzahl der Geschädigten. Der Beschuldigte hatte dabei in der Hauptsache die Rolle des Aufpassers inne, damit D._____ und E._____ ungestört der Suche nach Deliktsgut nachgehen konnten. Die Verständigung und Koordination unter den Dreien erfolgte problemlos. So half der Beschuldigte beim Umkippen des Tresors und begab sich dann umgehend wieder zum Fenster, damit eine potentielle Ge- fahr frühzeitig erkannt werden konnte. Offensichtlich wurde spätestens vor Ort abgesprochen, wer sich wie positioniert und welche Aufgabe übernimmt. Dass die</w:t>
      </w:r>
    </w:p>
    <w:p>
      <w:r>
        <w:t>- 22 - Suche in den Räumlichkeiten der I._____ GmbH erfolglos verlief, mithin ein ver- suchter Diebstahl vorliegt, fällt in der Gesamtbetrachtung strafzu- messungstechnisch kaum ins Gewicht. Zugunsten des Beschuldigte ist zu be- rücksichtigen, dass er sich erst am Abend der Idee der D._____ E._____, einzu- brechen, anschloss und dabei die noch fehlende Rolle des Aufpassers übernahm. Es ist demnach von einem spontanen Entschluss des Beschuldigten auszugehen. Die objektive Tatschwere ist insgesamt als noch leicht zu erachten. Hinsichtlich der subjektiven Tatschwere kann, um unnötige Wiederholungen zu vermeiden, zunächst auf die Erwägungen der Vorinstanz verwiesen werden (Urk. 76 S. 16 f.). Der Beschuldigte handelte aus monetären Interessen. Er erhoff- te sich, durch die Diebstähle einen namhaftes Entgelt für seine Mitwirkung zu er- zielen. Mit seiner Beteiligung kaufte er seinen Kinder etwas (Prot. I S. 27). Entge- gen der Darstellung der Verteidigung handelte der Beschuldigte direktvorsätzlich und ohne akute finanzielle Not. Nachdem Vermögensdelikte, wie der Diebstahl eines ist, ein finanzielles Motiv geradezu beinhalten, kann die damit verfolgte pe- kuniäre Besserstellung nicht doppelt zu Lasten des Beschuldigten berücksichtigt werden. Die subjektive Tatschwere erhöht oder relativiert das Verschulden nicht.</w:t>
      </w:r>
    </w:p>
    <w:p>
      <w:r>
        <w:rPr>
          <w:b/>
        </w:rPr>
        <w:t>E. 2.1.2</w:t>
      </w:r>
    </w:p>
    <w:p>
      <w:r>
        <w:t>Für die mehrfachen Diebstähle ist nach dem Gesagten eine hypothetische Einsatzstrafe von etwa 12 Monaten festzusetzen.</w:t>
      </w:r>
    </w:p>
    <w:p>
      <w:r>
        <w:rPr>
          <w:b/>
        </w:rPr>
        <w:t>E. 2.2</w:t>
      </w:r>
    </w:p>
    <w:p>
      <w:r>
        <w:t>Das von der amtlichen Verteidigung geltend gemachte Honorar von Fr. 6'699.60 (inkl. MwSt.) ist ausgewiesen und erscheint angemessen (Urk. 115). Die amtliche Verteidigung ist antragsgemäss zu entschädigen. Es wird beschlossen: 1. Es wird festgestellt, dass das Urteil des Bezirksgerichts Winterthur vom 16. November 2018 wie folgt in Rechtskraft erwachsen ist: "Es wird erkannt: 1.-4. … 5. Die Privatklägerinnen B._____ AG und C._____ AG werden mit ihren Schadenersatzbegehren auf den Weg des Zivilprozesses verwiesen. 6. …</w:t>
      </w:r>
    </w:p>
    <w:p>
      <w:r>
        <w:t>- 30 - 7. Das Genugtuungsbegehren der Privatklägerin B._____ AG wird abgewiesen. 8. Die Entscheidgebühr wird angesetzt auf: Fr. 1'800.00 ; die weiteren Kosten betragen: Fr. 2'100.00 Gebühr Vorverfahren; Fr. 1'800.00 Telefonkontrolle; Fr. 1'570.00 Auslagen Polizei; Fr. 10'006.40 Kosten amtliche Verteidigung (RA X2._____); Fr. 17'276.40 Total Allfällige weitere Kosten bleiben vorbehalten. 9. …" Es wird erkannt:</w:t>
      </w:r>
    </w:p>
    <w:p>
      <w:r>
        <w:rPr>
          <w:b/>
        </w:rPr>
        <w:t>E. 2.2.1</w:t>
      </w:r>
    </w:p>
    <w:p>
      <w:r>
        <w:t>Der Beschuldigte machte sich mehrfach der Sachbeschädigung schuldig. Der vom Beschuldigten und den Mittätern verursachte Sachschaden beläuft sich insgesamt auf rund Fr. 46'380.–, was im Vergleich zum erzielten Deliktsertrag äusserst hoch ausfiel. Die Sachbeschädigungen gingen jedoch mit den Einbruch- diebstählen als gleichsam notwendige Begleiterscheinungen einher. Zugunsten des Beschuldigten ist davon auszugehen, dass er bei den Sachbeschädigungen nicht selber Hand anlegte, er sich diese jedoch aufgrund der Mittäterschaft an- rechnen lassen muss. Folglich fällt die Deliktsgruppe der Sachbeschädigungen in der Bemessung der Gesamtstrafe verschuldensmässig nicht allzu stark ins Ge- wicht.</w:t>
      </w:r>
    </w:p>
    <w:p>
      <w:r>
        <w:t>- 23 -</w:t>
      </w:r>
    </w:p>
    <w:p>
      <w:r>
        <w:rPr>
          <w:b/>
        </w:rPr>
        <w:t>E. 2.2.2</w:t>
      </w:r>
    </w:p>
    <w:p>
      <w:r>
        <w:t>Betreffend die begangenen Hausfriedensbrüche ist festzuhalten, dass der Beschuldigte zwar davon ausgehen musste, dass sein Aufenthalt in den Räum- lichkeiten dem Willen der Inhaber jeweils widersprach. Die Hausfriedensbrüche waren ebenfalls eine notwendige Begleiterscheinung der (übrigen) deliktischen Aktivitäten/Absichten des Beschuldigten und gingen mit der Verwirklichung der vorab bemessenen Diebstählen einher. Die Gesamtheit der Hausfriedensbrüche wirkt sich daher für den Beschuldigten in der Bemessung der Gesamtstrafe eben- falls nur leicht verschuldenserhöhend aus.</w:t>
      </w:r>
    </w:p>
    <w:p>
      <w:r>
        <w:rPr>
          <w:b/>
        </w:rPr>
        <w:t>E. 2.2.3</w:t>
      </w:r>
    </w:p>
    <w:p>
      <w:r>
        <w:t>Insgesamt rechtfertigt es sich, die hypothetische Einsatzstrafe auf 16 Monate zu erhöhen.</w:t>
      </w:r>
    </w:p>
    <w:p>
      <w:r>
        <w:rPr>
          <w:b/>
        </w:rPr>
        <w:t>E. 2.3</w:t>
      </w:r>
    </w:p>
    <w:p>
      <w:r>
        <w:t>Täterkomponente</w:t>
      </w:r>
    </w:p>
    <w:p>
      <w:r>
        <w:rPr>
          <w:b/>
        </w:rPr>
        <w:t>E. 2.3.1</w:t>
      </w:r>
    </w:p>
    <w:p>
      <w:r>
        <w:t>Bezüglich der Biografie und des Vorlebens des Beschuldigten kann auf die Erwägungen der Vorinstanz verwiesen werden (Urk. 76 S. 18 f.). Der Beschuldig- te verfügt über keine im Strafregister eingetragenen Vorstrafen (Urk. 78). Aus den persönlichen Verhältnissen und dem Werdegang des Beschuldigten lassen sich keine strafzumessungsrelevante Faktoren erkennen.</w:t>
      </w:r>
    </w:p>
    <w:p>
      <w:r>
        <w:rPr>
          <w:b/>
        </w:rPr>
        <w:t>E. 2.3.2</w:t>
      </w:r>
    </w:p>
    <w:p>
      <w:r>
        <w:t>Der Beschuldigte zeigte sich teilweise geständig. Sein Geständnis hat zur beförderlichen Erledigung der Strafuntersuchung beigetragen. Zudem ist auch ei- ne gewisse Reue zu erkennen (vgl. Prot. I S. 32). Gerechtfertigt erscheint daher die hypothetische Einsatzstrafe um rund einen Fünftel auf 13 Monate zu reduzie- ren. Da lediglich der Beschuldigte Berufung gegen das vorinstanzliche Urteil er- hob, ist vorliegend jedoch das Verschlechterungsgebot nach Art. 391 Abs. 2 StPO zu beachten, weshalb es bei der von der Vorinstanz ausgesprochene Strafe von 10 Monaten Freiheitsstrafe zu bleiben hat.</w:t>
      </w:r>
    </w:p>
    <w:p>
      <w:r>
        <w:rPr>
          <w:b/>
        </w:rPr>
        <w:t>E. 2.4</w:t>
      </w:r>
    </w:p>
    <w:p>
      <w:r>
        <w:t>Anrechnung der Haft Gemäss Art. 51 StGB rechnet das Gericht die vom Täter während diesem oder einem anderen Verfahren erstandene Untersuchungshaft auf die Strafe an. Der Beschuldigte wurde am 24. November 2018 aus der Sicherheitshaft entlassen</w:t>
      </w:r>
    </w:p>
    <w:p>
      <w:r>
        <w:t>- 24 - und hat damit 162 Tage durch Untersuchungs- und Sicherheitshaft erstanden (Urk. 12/2+6+12; Urk. 25/3; Urk. 50; Urk. 59; Urk. 66 und Urk. 68). 3. Fazit Der Beschuldigte ist in Bestätigung des vorinstanzlichen Urteils mit einer Frei- heitsstrafe von 10 Monaten zu bestrafen, unter Anrechnung von 162 Tagen Haft. V. Strafvollzug Dem Beschuldigten als Ersttäter ist ohne Weiteres der bedingte Strafvollzug zu gewähren (Art. 42 Abs. 1 StGB). Dass die Vorinstanz die Probezeit aufgrund ge- wisser Bedenken hinsichtlich der Legalprognose auf drei Jahre festsetzte, ist nicht zu beanstanden und zu bestätigen, zumal die Verteidigung auch einen entspre- chenden Bestätigungsantrag stellt (Urk. 103 S. 2). VI. Landesverweisung 1. Obligatorische Landesverweisung</w:t>
      </w:r>
    </w:p>
    <w:p>
      <w:r>
        <w:rPr>
          <w:b/>
        </w:rPr>
        <w:t>E. 3</w:t>
      </w:r>
    </w:p>
    <w:p>
      <w:r>
        <w:t>Strafanträge Bei den angeklagten Straftatbeständen der Sachbeschädigung und des Haus- friedensbruchs handelt es sich um sog. Antragsdelikte (Art. 30 ff. StGB). Das Vor- liegen eines gültigen Strafantrags der geschädigten Person ist mithin eine Pro- zessvoraussetzung. Die Vorinstanz hat zutreffend erkannt, dass die notwendigen Strafanträge vorliegen und bei zwei der inkriminierten Einbruchsdiebstählen (Dossier 1 und 2) aufgrund der angeklagten Schadenshöhe bei den Sachbe- schädigungen von einem Offizialdelikt auszugehen ist (vgl. Art. 144 Abs. 3 StGB). Darauf kann verwiesen werden (Urk. 76 S. 5 f.).</w:t>
      </w:r>
    </w:p>
    <w:p>
      <w:r>
        <w:rPr>
          <w:b/>
        </w:rPr>
        <w:t>E. 3.1</w:t>
      </w:r>
    </w:p>
    <w:p>
      <w:r>
        <w:t>Der Beschuldigte ist demnach geständig, an den angeklagten Einbruch- diebstählen zusammen mit D._____ und E._____ beteiligt gewesen zu sein. Es bestreitet jedoch, dass er in der Form eines Mittäters agiert habe, sondern er ha- be lediglich Wache gestanden und sei damit (rechtlich) als Gehilfe zu erachten.</w:t>
      </w:r>
    </w:p>
    <w:p>
      <w:r>
        <w:rPr>
          <w:b/>
        </w:rPr>
        <w:t>E. 3.2</w:t>
      </w:r>
    </w:p>
    <w:p>
      <w:r>
        <w:t>Die Vorinstanz hielt in ihren Erwägungen zunächst dazu fest, dass der Be- schuldigte entgegen seinen Ausführungen an der Hauptverhandlung zu Beginn der Untersuchung zu Protokoll gab, von den drei Funkgeräten, dem (gestohlenen) Werkzeug und erbeuteten Bargeld von Fr. 300.– bis Fr. 400.–, d.h. damit zumin- dest von einem Teil der Beute, Kenntnis zu haben (Urk. 76 S. 7). Ebenso stimme seine deponierte Aussage, nur Wache gestanden zu haben, nicht mit seinen zu Beginn gemachten Aussagen überein (Urk. 76 S. 8). Die Vorinstanz erachtete daher die Aussage des Beschuldigten, nur Wache gestanden und nichts vom Deliktserlös gewusst zu haben, als Schutzbehauptung. Sie ging jedoch in ihren weiteren Erwägungen (zugunsten) des Beschuldigten davon aus, dass er haupt- sächlich nur Wache gestanden habe (vgl. Urk. 76 S. 8). Aufgrund seiner Zugaben sei jedoch auch erstellt, dass er das Tatwerkzeug zum Aufbrechen des Tresors sowie eine Tasche getragen habe, beim Umkippen des Tresors geholfen und zu-</w:t>
      </w:r>
    </w:p>
    <w:p>
      <w:r>
        <w:t>- 10 - mindest gewusst habe, dass Bargeld von Fr. 300.– bis Fr. 400.– sowie drei Funk- geräte mitgenommen worden seien (Urk. 76 S. 8 f.).</w:t>
      </w:r>
    </w:p>
    <w:p>
      <w:r>
        <w:rPr>
          <w:b/>
        </w:rPr>
        <w:t>E. 4</w:t>
      </w:r>
    </w:p>
    <w:p>
      <w:r>
        <w:t>Fazit Der Beschuldigte ist in Bestätigung des vorinstanzlichen Urteils des mehrfachen, teilweise versuchten Diebstahls im Sinne von Art. 139 Ziff. 1 StGB, teilweise in Verbindung mit Art. 22 Abs. 1 StGB, der mehrfachen Sachbeschädigung im Sinne von Art. 144 Abs. 1 und Abs. 3 StGB und des mehrfachen Hausfriedensbruchs im Sinne von Art. 186 StGB schuldig zu sprechen.</w:t>
      </w:r>
    </w:p>
    <w:p>
      <w:r>
        <w:t>- 19 - IV. Strafzumessung 1. Allgemeines zur Strafzumessung</w:t>
      </w:r>
    </w:p>
    <w:p>
      <w:r>
        <w:rPr>
          <w:b/>
        </w:rPr>
        <w:t>E. 4.1</w:t>
      </w:r>
    </w:p>
    <w:p>
      <w:r>
        <w:t>Die Anklagebehörde stützt sich bei ihren Vorwürfen gegen den Beschul- digten zwar in der Hauptsache auf dessen Aussagen (Urk. 6/1-6; Prot. I. 10 ff.). Daneben gibt es zusätzlich einen gewichtigen Beweis für die Täterschaft des Be- schuldigten, da DNA-Spuren des Beschuldigten am Tatort gefunden wurden.</w:t>
      </w:r>
    </w:p>
    <w:p>
      <w:r>
        <w:rPr>
          <w:b/>
        </w:rPr>
        <w:t>E. 4.2</w:t>
      </w:r>
    </w:p>
    <w:p>
      <w:r>
        <w:t>Zunächst gilt deshalb darauf hinzuweisen, dass gemäss Kurzbericht des Forensischen Instituts Zürich vom 18. April 2018 an dem am Tatort (Einbruch- diebstahl Dossier 1) sichergestellten Werkzeug, d.h. an einem Rollgabelschlüssel, an einem Hebeeisen und an zwei Hämmern die DNA des Beschuldigten gefunden wurde (Urk. D1/7/3). Dieses sichergestellte Werkzeug wurde kurz zuvor aus der Fahrzeughalle der Geschädigten J._____ AG (Einbruchdiebstahl Dossier 2) ge- stohlen (Urk. D1/2).</w:t>
      </w:r>
    </w:p>
    <w:p>
      <w:r>
        <w:rPr>
          <w:b/>
        </w:rPr>
        <w:t>E. 4.3</w:t>
      </w:r>
    </w:p>
    <w:p>
      <w:r>
        <w:t>Entgegen der Auffassung der Verteidigung und mit der Vorinstanz fallen die Aussagen des Beschuldigten betreffend seine konkrete Beteiligung an den drei Einbruchdiebstählen zudem nicht konstant bzw. einheitlich aus. Zu Beginn der Untersuchung sagte der Beschuldigte in der polizeilichen Befragung vom 15. Juni 2018 aus, es habe zwischen D._____ und E._____ und ihm keine Rol- lenverteilung gegeben (Urk. 6/1 Frage 26). Es seien alle drei in die Liegenschaft eingestiegen (Urk. 6/1 Frage 27). Da er beim Einbruch auch dabei gewesen sei, sage er jetzt, dass "wir" Türen aufgebrochen hätten, obwohl sie die meisten Türen aufgebrochen hätten (Urk. 6/1 Frage 28). Er wisse nichts vom gestohlenen Bar- geld von Fr. 900.– und dem Mobiltelefon. Möglicherweise hätten es die beiden mitgenommen und vor ihm versteckt (Urk. 6/1 Frage 30). Auf Vorhalt der Sachbe- schädigungen zum Nachteil der B._____ AG gab der Beschuldigte an, es treffe zu, dass "wir" Sachen beschädigt hätten (Urk. 6/1 Frage 33). Ähnliches gab der Beschuldigte auch beim Einbruch zum Nachteil der J._____ an. So führte der Be- schuldigte aus, es sei aufgebrochen worden und "wir" sind alle drei hineingegan- gen (Urk. 6/1 Frage 37). Bei diesem Einbruch seien nur Werkzeuge entwendet</w:t>
      </w:r>
    </w:p>
    <w:p>
      <w:r>
        <w:t>- 11 - worden, welche "wir" für das Aufbrechen des Tresors benötigten. So viel er wisse, seien noch Fr. 300.– bis Fr. 400.– mitgenommen worden (Urk. 6/1 Frage 38). Auf Vorhalt, dass zu Lasten der Geschädigten F._____ des Kantons Zürich (F._____) zwei Bargeldbeträge von Fr. 170.– und Fr. 150.– sowie drei Funkgeräte von rund Fr. 3'400.– entwendet worden seien, gab der Beschuldigte an, das treffe zu. Die- se Geräte hätten seine Begleiter mitgenommen (Urk. 6/1 Frage 46).</w:t>
      </w:r>
    </w:p>
    <w:p>
      <w:r>
        <w:rPr>
          <w:b/>
        </w:rPr>
        <w:t>E. 4.4</w:t>
      </w:r>
    </w:p>
    <w:p>
      <w:r>
        <w:t>An der gleichentags stattgefundenen Hafteinvernahme des Beschuldigten gab er wiederum an, die vorgeworfenen Anklagesachverhalte zu anerkennen. Er habe die drei Einbruchdiebstähle begangen, wobei er weder Mobiltelefone noch Bargeld gesehen habe. Auch die Funkgeräte hätten wahrscheinlich die anderen (Urk. 6/2 Frage 32). Er [der Beschuldigte] habe etwa Fr. 150.– vom gestohlenen Geld erhalten (Urk. 6/2 Frage 46). Auf Nachfrage, weshalb er sich mit so wenig Geld für die drei Einbrüche zufrieden gegeben habe, antwortete der Beschuldigte, die beiden hätten gesagt, das sei alles, was ihm zustehe. Was hätte er schon sa- gen sollen, die beiden seien Cousins. Wahrscheinlich hätte er sich sonst Schwie- rigkeiten eingehandelt (Urk. 6/2 Frage 47). Er wisse, dass sie [die D._____ E._____] die Funkgeräte mitgenommen hätten; vom Handy wisse er nichts (Urk. 6/2 Frage 48).</w:t>
      </w:r>
    </w:p>
    <w:p>
      <w:r>
        <w:rPr>
          <w:b/>
        </w:rPr>
        <w:t>E. 4.5</w:t>
      </w:r>
    </w:p>
    <w:p>
      <w:r>
        <w:t>Im Rahmen der Schlusseinvernahme vom 18. September 2018 gab der Beschuldigte zunächst nochmals an, die ihm vorgeworfenen Einbruchdiebstähle zu anerkennen (Urk. 6/6 Fragen 13, 16, 17). Sodann erklärte er, er habe vom De- liktserlös in der Höhe von Fr. 5'965.– und dem Mobiltelefon keine Kenntnis (Urk. 6/6 Frage 17). Alle Sachen, die entwendet worden seien, hätten die beiden anderen mitgenommen. Er habe nicht einmal richtig gesehen, was sie überhaupt mitgenommen hätten. Sie hätten ihm lediglich Fr. 200.– im Auto gegeben (Urk. 6/6 Fragen 18 und 19). Die beiden hätten ihn nur zum Wache stehen mit- genommen und hätten ihm versprochen, ihm etwas dafür zu geben (Urk. 6/6 Fra- gen 23 und 24).</w:t>
      </w:r>
    </w:p>
    <w:p>
      <w:r>
        <w:rPr>
          <w:b/>
        </w:rPr>
        <w:t>E. 4.6</w:t>
      </w:r>
    </w:p>
    <w:p>
      <w:r>
        <w:t>Es trifft demnach zwar zu, dass der Beschuldigte konstant angab, dass die Idee einzubrechen, ursprünglich von den D._____ E._____ gekommen sei, und er sich den beiden nachträglich angeschlossen habe (vgl. dazu Urk. 6/1 Frage 18;</w:t>
      </w:r>
    </w:p>
    <w:p>
      <w:r>
        <w:t>- 12 - Urk. 6/2 Frage 41; Urk. 6/6 Fragen 21 f.). Hingegen fallen seine Aussagen be- treffend seine Beteiligung an der konkreten Tatausführung und am Deliktserlös widersprüchlich und nicht stimmig aus. Die Vorinstanz ist daher beizupflichten, wenn sie zum Schluss kam, die deponierten Aussagen des Beschuldigten, wo- nach er nur Schmiere gestanden sei und keine Kenntnis vom Deliktserlös habe, hätten den Charakter einer Schutzbehauptung und seien unglaubhaft. Die Vor- instanz hat im Übrigen dennoch im Sinne des Grundsatzes in dubio pro reo als Grundlage für die anschliessende rechtliche Würdigung des Sachverhaltes ange- nommen, dass der Beschuldigte zumindest in der Hauptsache nur Wache ge- standen habe (vgl. dazu Urk. 76 S. 8).</w:t>
      </w:r>
    </w:p>
    <w:p>
      <w:r>
        <w:rPr>
          <w:b/>
        </w:rPr>
        <w:t>E. 4.7</w:t>
      </w:r>
    </w:p>
    <w:p>
      <w:r>
        <w:t>Den Aussagen des Beschuldigten, wonach er ausschliesslich die Rolle des Aufpassers inne hatte, ist in der Tat wenig Glauben zu schenken, zumal seine Aussagen nicht konstant sind und ihm gemäss seinen Angaben auch andere Auf- gaben zukamen. So stellte sich der Beschuldigte in der Schlusseinvernahme vom 18. September 2018 zwar grundsätzlich auf den Standpunkt nur Wache ge- standen zu haben, gab aber dennoch an, er sei beim Einbruchdiebstahl gemäss Dossier 1 auch im Gebäude drin gewesen, und sei dort im Obergeschoss ans Fenster gestanden, um zu schauen, ob jemand komme. Die beiden anderen hät- ten die Räume durchsucht und ihn gerufen, damit er helfe, den Tresor umzu- kippen, bzw. den Tresor in den Gang zu schieben (Urk. 6/6 Fragen 34 f.). Auf Frage, ob er Deliktsgut getragen habe, gab der Beschuldigte an, sie hätten ihm ein paar Werkzeuge in die Hand gedrückt. Zudem habe er kurz eine Tasche tra- gen müssen (Urk. 6/6 Frage 37). Beim Einbruchdiebstahl gemäss Dossier 3 habe er zuerst draussen Wache gestanden. Sie hätten ihn dann dazu gerufen, weshalb er ins Innere gegangen sei und sich wiederum ans Fenster begeben habe (Urk. 6/6 Frage 30).</w:t>
      </w:r>
    </w:p>
    <w:p>
      <w:r>
        <w:rPr>
          <w:b/>
        </w:rPr>
        <w:t>E. 4.8</w:t>
      </w:r>
    </w:p>
    <w:p>
      <w:r>
        <w:t>An der Hauptverhandlung stellte sich der Beschuldigte nochmals in der Hauptsache auf den Standpunkt, nur Wache gestanden und keine Kenntnis vom Deliktsgut zu haben (Prot. I S. 18, 20). Der Beschuldigte räumte jedoch erneut ein, auch im Gebäude der B._____ AG drin gewesen zu sein. Dort hätten sie den Tresor, welcher sich in den Räumlichkeiten der B._____ AG befunden habe, mit</w:t>
      </w:r>
    </w:p>
    <w:p>
      <w:r>
        <w:t>- 13 - einem Sackkarren in ein Hinterzimmer transportiert und mit einem Trennschleifer und einem Hammer geöffnet (Prot. I. S. 21), wobei er kurz darauf sagte, er habe nur geholfen, den Tresor umzukippen und sei dann wieder ans Fenster gegan- gen, um Wache zu stehen. Die D._____ E._____ hätten ihm gesagt, es sei nichts Wertvolles drin gewesen (Prot. I S. 21).</w:t>
      </w:r>
    </w:p>
    <w:p>
      <w:r>
        <w:rPr>
          <w:b/>
        </w:rPr>
        <w:t>E. 4.9</w:t>
      </w:r>
    </w:p>
    <w:p>
      <w:r>
        <w:t>Der Beschuldigte war mithin in der Schlusseinvernahme und an der Haupt- verhandlung auffallend darauf bedacht, immer wieder zu betonen, dass er nur Wache gestanden habe. Wäre dem so gewesen, hätte der Beschuldigte entspre- chende Aussagen mit an Sicherheit grenzender Wahrscheinlichkeit bereits zu Be- ginn der Untersuchung deponiert. Stattdessen drängen seine zu Beginn gemach- ten Aussagen vielmehr den Schluss auf, dass er sich auf Augenhöhe als Teil der Einbruchgruppe sah und dabei seine zugeteilten Aufgaben wahrnahm. Entspre- chend benutzte er auch immer wieder die "Wir"-Form.</w:t>
      </w:r>
    </w:p>
    <w:p>
      <w:r>
        <w:rPr>
          <w:b/>
        </w:rPr>
        <w:t>E. 4.10</w:t>
      </w:r>
    </w:p>
    <w:p>
      <w:r>
        <w:t>Die Kritik der Verteidigung an der Beweiswürdigung der Vorinstanz, wo- nach diese unhaltbar, willkürlich und den Grundsatz in dubio pro reo verletzend sei, greift demnach ins Leere. Der Beschuldigte versuchte offenkundig gegen En- de der Untersuchung und auch vor Vorinstanz, seine Rolle bei den Einbruchdieb- stählen zunehmend zu bagatellisieren bzw. von untergeordneter Natur darzu- stellen. Ob der Beschuldigte in seiner Beteiligungsform (rechtlich) als Gehilfe oder Mittäter zu qualifizieren ist, ist nachfolgend im Rahmen der rechtlichen Würdigung zu prüfen, wobei mit der Vorinstanz in Wahrnehmung des Grundsatzes in dubio pro reo (Art. 10 Abs. 3 StPO) davon auszugehen ist, dass der Beschuldigte zu- mindest zur Hauptsache bei den drei Einbruchdiebstählen (nur) Wache stand. Im Weiteren ist aufgrund der Zugabe des Beschuldigten erstellt, dass er das gestoh- lene Handwerkzeug (Einbruchdiebstahl Dossier 2) transportierte, welches nach- folgend zum Aufbrechen des Tresors benötigt wurde (Einbruchdiebstahl Dossier 1). Zudem trug er kurz eine Tasche mit Deliktsgut. Ebenso war der Beschuldigte beim Umkippen des Tresors beteiligt und hielt sich auch im Innern der Gebäude auf. Die Aussage des Beschuldigten vom Deliktsgut keine Kenntnis zu haben, ist schon aufgrund seiner Angabe, rund Fr. 220.– bis Fr. 230.– vom "gestohlenen" Bargeld erhalten zu haben, wenig überzeugend (vgl. Urk. 6/2 Frage 46). Mit der</w:t>
      </w:r>
    </w:p>
    <w:p>
      <w:r>
        <w:t>- 14 - Vor-instanz ist vielmehr davon auszugehen, dass der Beschuldigte wusste, dass Bargeld in der Höhe von etwa Fr. 300.– bis Fr. 400.– entwendet wurde und die D._____ E._____ zudem drei Funkgeräte mitgenommen haben (vgl. Urk. 76 S. 8 f.; Urk. 6/1 Fragen 38 und 46; Urk. 6/2 Frage 48). Damit hatte der Beschuldigte Kenntnis zumindest von einem Teil des Deliktgutes. III. Schuldpunkt - Rechtliche Würdigung 1. Diebstahl</w:t>
      </w:r>
    </w:p>
    <w:p>
      <w:r>
        <w:rPr>
          <w:b/>
        </w:rPr>
        <w:t>E. 7</w:t>
      </w:r>
    </w:p>
    <w:p>
      <w:r>
        <w:t>Jahren an (Urk. 76 S. 28). Der Beschuldigte lässt beantragen, dass die ausge- sprochene Landesverweisung aufzuheben sei, da sie unverhältnismässig sei und das Freizügigkeitsabkommen verletze (Urk. 103 S. 20 ff.).</w:t>
      </w:r>
    </w:p>
    <w:p>
      <w:r>
        <w:rPr>
          <w:b/>
        </w:rPr>
        <w:t>E. 10</w:t>
      </w:r>
    </w:p>
    <w:p>
      <w:r>
        <w:t>Monaten auszufällen. Das Verschulden wurde als noch leicht taxiert (Ziffer IV/2). Dies entspricht einer Dauer der Landesverweisung im unteren Drittel, also zwischen 5 und gut 8 Jahren. Der Beschuldigte ging in der Schweiz vor den Ein- bruchdiebstählen zwar einer geregelten Erwerbstätigkeit nach. Sein Familie und sein Lebensmittelpunkt lag indessen stets im Ausland. So gab er an, er sei min- destens jede zweite Woche nach Frankreich zu seiner Familie gefahren (Urk. 6/2 Frage 50). Er weist keinerlei persönliche oder sonstige Beziehungen zur Schweiz auf. Interessen, die es rechtfertigen würden, ihm die Einreise in die Schweiz innert absehbarer Zeit wieder zu ermöglichen, sind keine ersichtlich. Vielmehr arbeitete der Beschuldigte auch schon im Ausland als Chauffeur. Von einem Verbot, sich in der Schweiz aufzuhalten, wird das persönliche und wirtschaftliche Fortkommen des Beschuldigten demnach wenn überhaupt nur in geringem Masse tangiert. Die von der Vorinstanz ausgesprochene Landesverweisung von 7 Jahren erscheint nach dem Dargelegten angemessen und ist aufgrund des zu respektierenden Er- messens der Vor-instanz zu bestätigen. VII. Zivilforderungen 1. Allgemeines Eine geschädigte Person kann sich im Rahmen eines Strafverfahrens als sog. Privatkläger konstituieren und dabei adhäsionsweise Schadenersatz- und/oder Genugtuungsforderungen gegenüber der beschuldigten Person geltend machen (Art. 122 Abs. 1 StPO, Art. 119 Abs. 2 lit. b StPO). Die Vorinstanz hat die Grunds- ätze zur Konstituierung als Privatkläger/-in und die allgemeinen Voraussetzungen</w:t>
      </w:r>
    </w:p>
    <w:p>
      <w:r>
        <w:t>- 28 - von Schadenersatz- und/oder Genugtuungsforderungen (Art. 41 ff. OR) zutreffend wiedergegeben. Darauf kann verwiesen werden (Urk. 76 S. 24 ff.). 2. Schadenersatzforderung der Privatklägerin F._____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