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SB180492 vom 4. Dezember 2019</w:t>
      </w:r>
    </w:p>
    <w:p>
      <w:r>
        <w:t>ZH Obergericht, 2019-12-04, DE</w:t>
      </w:r>
    </w:p>
    <w:p>
      <w:r>
        <w:rPr>
          <w:b/>
        </w:rPr>
        <w:t xml:space="preserve">Quelle: </w:t>
      </w:r>
      <w:r>
        <w:t>https://mcp.opencaselaw.ch/entscheid/zh_obergericht_SB180492</w:t>
      </w:r>
    </w:p>
    <w:p>
      <w:r>
        <w:t>FR: ZH_OBERGERICHT SB180492 du 4 décembre 2019</w:t>
      </w:r>
    </w:p>
    <w:p>
      <w:r>
        <w:t>IT: ZH_OBERGERICHT SB180492 del 4 dicembre 2019</w:t>
      </w:r>
    </w:p>
    <w:p>
      <w:pPr>
        <w:pStyle w:val="Heading2"/>
      </w:pPr>
      <w:r>
        <w:t>Erwägungen</w:t>
      </w:r>
    </w:p>
    <w:p>
      <w:r>
        <w:rPr>
          <w:b/>
        </w:rPr>
        <w:t>E. 1</w:t>
      </w:r>
    </w:p>
    <w:p>
      <w:r>
        <w:t>Oktober 2018 Berufung anmelden (Prot. I S. 20; Urk. 52 und 53). Mit Präsidial- verfügung der Vorinstanz vom 18. Oktober 2018 wurde dem Beschuldigten der vorzeitige Antritt der vollzugsbegleitenden ambulanten Massnahme bewilligt (Urk. 58 und 61). Die schriftlich begründete Fassung des Urteils wurde dem amtli- chen Verteidiger am 9. November 2018 zugestellt (Urk. 63/2).</w:t>
      </w:r>
    </w:p>
    <w:p>
      <w:r>
        <w:t>- 8 -</w:t>
      </w:r>
    </w:p>
    <w:p>
      <w:r>
        <w:rPr>
          <w:b/>
        </w:rPr>
        <w:t>E. 1.1</w:t>
      </w:r>
    </w:p>
    <w:p>
      <w:r>
        <w:t>Die Vorinstanz erwog zusammengefasst, das Wissen um das Vorhanden- sein lebenswichtiger Organe und Blutgefässe im Bauch- respektive Brustbereich könne als allgemein bekannt vorausgesetzt werden. Der Beschuldigte habe sel- ber erklärt, zu wissen, was man mit einem Messerhieb gegen den menschlichen Körper anrichten könne, und habe die verletzenden Bewegungen mit einigem Kraftaufwand respektive erheblichem Schwung ausgeführt. Dabei habe er nicht abschätzen können, wie tief und wo genau die mindestens 16 cm lange Messer- klinge in den Rumpf der Privatkläger eindringen würde. Wer in einer aggressiven Auseinandersetzung ein Messer mit einer solchen Klingenlänge bewusst in der Oberbauch- und Brustgegend derart einsetze, schaffe generell ein hohes Risiko einer tödlichen Verletzung. Da der Beschuldigte im Wissen um das Vorhanden- sein lebenswichtiger Organe im Brust- bzw. Oberbauchbereich dennoch ent- sprechend gehandelt habe, habe er den Tod der Privatkläger in Kauf genommen. Ein direktvorsätzliches Handeln lasse sich demgegenüber nicht erstellen, da der Beschuldigte den Privatklägern jeweils nur einen Messerhieb versetzt habe und keine weiteren Umstände ersichtlich seien, wonach der Beschuldigte die Absicht gehabt hätte, das Leben der Privatkläger auszulöschen (Urk. 64 S. 34 f.).</w:t>
      </w:r>
    </w:p>
    <w:p>
      <w:r>
        <w:rPr>
          <w:b/>
        </w:rPr>
        <w:t>E. 1.2</w:t>
      </w:r>
    </w:p>
    <w:p>
      <w:r>
        <w:t>Die Staatsanwaltschaft stellt sich auf den Standpunkt, der Beschuldigte habe mit direktem Tötungsvorsatz gehandelt. Dies zeige sich insbesondere da- ran, dass der Beschuldigte sich von der Örtlichkeit entfernt und das Messer zwecks Rache behändigt habe. Der Beschuldigte sei zurückgekehrt und habe von seinem Plan, an den Privatklägern Rache zu nehmen und sein Messer einzu- setzen, nicht ablassen wollen. Er habe nicht nur ein Mal mit der Klinge auf einen menschlichen Oberkörper eingestochen bzw. geschnitten, sondern zwei Mal auf zwei verschiedene Personen in identischer Weise, selbst als sich der Privatkläger B._____ bereits gekrümmt habe. Dabei sei der Beschuldigte zielgerichtet und mit</w:t>
      </w:r>
    </w:p>
    <w:p>
      <w:r>
        <w:t>- 34 - viel Kraftaufwand vorgegangen und habe zudem nicht von den schwer verwunde- ten und lebensgefährlich verletzten Privatklägern abgelassen, sondern habe von diesen erst in die Flucht geschlagen werden müssen. Damit habe der Beschuldig- te die Absicht gehabt, die Privatkläger zu töten, ansonsten er nach der ersten Attacke auf den Privatkläger B._____ aufgehört hätte (Urk. 94 S. 2; Prot. II S. 7 f.; Urk. 48 S. 5 f.).</w:t>
      </w:r>
    </w:p>
    <w:p>
      <w:r>
        <w:rPr>
          <w:b/>
        </w:rPr>
        <w:t>E. 1.3</w:t>
      </w:r>
    </w:p>
    <w:p>
      <w:r>
        <w:t>Die Verteidigung verneint demgegenüber einen Tötungsvorsatz und bean- tragt einen Schuldspruch wegen mehrfacher schwerer Körperverletzung. Seitens der Verteidigung wird vorgebracht, die vorinstanzliche Begründung sei wider- sprüchlich. Soweit nicht abschätzbar sei, wie tief und wo genau das Messer auf den Oberkörper eines Opfers auftreffe, könne nicht behauptet werden, der Täter habe gezielt mit dem Messer in den Oberkörper geschnitten und damit eine Be- einträchtigung lebenswichtiger Organe in Kauf genommen. Der Messereinsatz des Beschuldigten könne (objektiv) nicht dazu führen, dass lebenswichtige Orga- ne hätten beeinträchtigt werden können, da es sich um eine lediglich oberfläch- liche Wunde an eher zufälliger Örtlichkeit handle. Wer – wie der Beschuldigte – zufällig den ohnehin geschützten Oberkörper mit einer Schnittbewegung treffe, wolle weder die Beeinträchtigung von lebenswichtigen Organen, noch halte er ei- ne solch schwere Verletzung für möglich. Auch durch das Mitführen des Messers könne kein Tötungsvorsatz abgeleitet werden, da der Beschuldigte keine Ver- geltung gesucht, sondern von den Privatklägern den Grund der zuvor erlittenen Peinigung habe erfahren und sich gleichzeitig mit dem Messer habe Respekt ver- schaffen wollen (Urk. 92 S. 19 f.). Der seitens der Staatsanwaltschaft vorgebrach- te direkte Vorsatz liege nicht vor, da der Beschuldigte ansonsten schlichtweg zu- gestochen und das Messer nicht derart geführt hätte, wie es in der Anklage be- schrieben werde (Prot. II S. 11). 2. Eventualvorsatz gemäss Lehre und Rechtsprechung Zunächst ist zu prüfen, ob der Beschuldigte mit Tötungsvorsatz handelte. Die Vor- instanz hat den Eventualvorsatz nach Lehre und Rechtsprechung bereits wie folgt umschrieben (Urk. 64 S. 33; Art. 82 Abs. 4 StPO): Eventualvorsatz liegt nach bundesgerichtlicher Rechtsprechung dann vor, wenn der Täter den Eintritt des Er-</w:t>
      </w:r>
    </w:p>
    <w:p>
      <w:r>
        <w:t>- 35 - folgs beziehungsweise die Verwirklichung des Tatbestands für möglich hält, aber dennoch handelt, weil er den Erfolg für den Fall seines Eintritts in Kauf nimmt, sich mit ihm abfindet, mag er ihm auch unerwünscht sein. Nicht erforderlich ist, dass der Täter den Erfolg "billigt" (BGE 133 IV 1; BGE 131 IV 1; BGE 130 IV 99; BGE 96 IV 99). Für den Nachweis des Vorsatzes darf der Richter vom Wissen des Täters auf den Willen schliessen, wenn sich diesem die Verwirklichung der Gefahr als so wahrscheinlich aufdrängte, dass die Bereitschaft, sie als Folge hin- zunehmen, vernünftigerweise nur als Inkaufnahme des Erfolgs ausgelegt werden kann. Je grösser die Wahrscheinlichkeit der Tatbestandsverwirklichung ist und je schwerer die Rechtsgut- und Sorgfaltsverletzung wiegt, desto zwingender ist die Schlussfolgerung, der Täter habe die Tatbestandsverwirklichung in Kauf ge- nommen. Allerdings kann nicht unbesehen aus dem Wissen des Täters um die Möglichkeit des Erfolgseintritts auf dessen Inkaufnahme geschlossen werden. Sicheres Wissen um die unmittelbare Lebensgefahr, also um die Möglichkeit des Todes, ist nicht identisch mit sicherem Wissen um den Erfolgseintritt und kann sowohl mit (eventuellem) Tötungsvorsatz als auch bewusster Fahrlässigkeit be- züglich der Todesfolge einhergehen. Ein Tötungsvorsatz ist zu verneinen, wenn der Täter trotz der erkannten möglichen Lebensgefahr handelt, aber darauf ver- traut hat und dies angesichts der Umstände auch durfte, die Todesgefahr werde sich nicht realisieren. Zur Annahme eines Tötungsvorsatzes müssen zum Wis- senselement weitere Umstände hinzukommen. Solche Umstände liegen nament- lich vor, wenn der Täter das ihm bekannte Risiko in keiner Weise kalkulieren und dosieren kann und der Geschädigte keinerlei Abwehrchancen hat. Je grösser das vom Täter geschaffene Risiko ist und je mutwilliger er dabei gehandelt hat, desto weniger konnte er auf das Ausbleiben des Todeseintritts vertrauen und hatte des- to mehr damit gerechnet und deshalb in Kauf genommen (vgl. Urteil des Bundes- gerichts 6B_808/2013 vom 19. Mai 2014, E. 2.2). Diesem seitens der Vorinstanz zitierten Bundesgerichtsentscheid ist weiter zu entnehmen vgl. E. 2.3.: "Wer in einer dynamischen Auseinandersetzung unkontrolliert mit einem Messer in den Bauch/Unterleib eines Menschen sticht, muss in aller Regel mit schweren Verletzungen rechnen. Das Risiko einer tödlichen Verletzung ist generell als hoch einzustufen. Dies gilt selbst für Verletzungen mit einer eher kurzen Messerklinge</w:t>
      </w:r>
    </w:p>
    <w:p>
      <w:r>
        <w:t>- 36 - (Urteil 6B_475/2012 vom 27. November 2012 E. 4.2 mit Hinweis). Gemäss ange- fochtenem Entscheid lag der Einstich nur wenige Zentimeter neben anatomischen Strukturen, deren Verletzung lebensgefährlich gewesen wäre. Der Beschwerdefüh- rer stach in einem dynamischen Tatverlauf mit grosser Wucht unkontrolliert zu und konnte nicht genau steuern, wo und wie (tief) er A. [das Opfer] verletzte. Es war damit letztlich Zufall, dass die eindringende Messerklinge keine inneren Organe und Blutgefässe lebensgefährlich traf. Eine Todesfolge lag damit im allgemein be- kannten Rahmen des Kausalverlaufs, was auch dem Beschwerdeführer bewusst und von seinem Vorsatz erfasst war (Urteil 6B_475/2012 vom 27. November 2012 E. 4.2)." 3. Stich oder Schnitt Die Frage, ob ein Täter mit seinem Messereinsatz eine Tötung in Kauf nimmt oder nicht, kann nicht einfach auf die Frage reduziert werden, ob er gestochen oder geschnitten hat. Natürlich benötigt ein Stich in der Regel einen relativ geringen Kraftaufwand, um tief ins Gewebe einzudringen und lebenswichtige Gefässe oder Organe zu erreichen. Allerdings kann der Tod eines Menschen beispielsweise auch mit einem Schnitt eines Rasiermessers verursacht werden. Ein langer tiefer Schnitt ist unter Umständen sogar gefährlicher als eine blosse Stichwunde, da der Blutverlust nicht mehr – wie bei einem Einstich – durch eine relativ kleinflächige Kompression gestoppt bzw. reduziert werden kann. Massgebend müssen nebst der Bewegungsrichtung des Messers auch andere Umstände bleiben, beispiels- weise mit welcher Kraft und Intensität die Bewegung mit dem Messer geführt wurde, ob mit dem Messer bloss etwas herumgefuchtelt und der Gegner dabei versehentlich gestreift wurde oder ob ein gezielter Einsatz gegen den Körper des Gegners erfolgte, ob das Messer scharf oder völlig stumpf war und ob es sich um ein relativ statisches oder dynamisches Geschehen handelte. 4. Eventualvorsatz des Beschuldigten</w:t>
      </w:r>
    </w:p>
    <w:p>
      <w:r>
        <w:rPr>
          <w:b/>
        </w:rPr>
        <w:t>E. 2</w:t>
      </w:r>
    </w:p>
    <w:p>
      <w:r>
        <w:t>Anklageschrift</w:t>
      </w:r>
    </w:p>
    <w:p>
      <w:r>
        <w:rPr>
          <w:b/>
        </w:rPr>
        <w:t>E. 2.1</w:t>
      </w:r>
    </w:p>
    <w:p>
      <w:r>
        <w:t>Die Verletzungen beider Privatkläger gehen aus den ärztlichen Berichten hervor (Urk. 10/10; Urk. 11/1, 12/4 und 12/9).</w:t>
      </w:r>
    </w:p>
    <w:p>
      <w:r>
        <w:rPr>
          <w:b/>
        </w:rPr>
        <w:t>E. 2.2</w:t>
      </w:r>
    </w:p>
    <w:p>
      <w:r>
        <w:t>Beim Privatkläger B._____ wurde am Brustkorb-Oberbauch-Übergang eine ca. 10-15 cm lange Stich-/Schnittverletzung mit kleinflächiger Eröffnung der linken Brusthöhle und Durchtrennung der Bauchmuskulatur, ohne Verletzung innerer Organe, festgestellt (Urk. 10/10 S. 4). Im ärztlichen Bericht des Instituts für Rechtsmedizin wird darauf hingewiesen, dass die Verletzung an der Rumpfvor- derseite in unmittelbarer Nähe lebenswichtiger Strukturen wie Interkostalarterie, Lunge, Herz und Milz liege. Der linke Lungenflügel und die Milz seien nur sehr knapp verfehlt worden (Urk. 10/10 S. 4). Weiter entstanden eine mehrere Zenti- meter messende Stich-/Schnittverletzung am linken Handgelenk mit Verletzung von Muskeln, Knochen und einer grösseren Arterie (Arteria ulnaris) sowie ober- flächliche Schnittverletzungen am Oberarm. Der Privatkläger B._____ musste mehrfach operiert werden und befand sich eine Woche stationär im Spital. Seine Handverletzung bedingte zahlreiche Therapiesitzungen (Urk. 10/13). Ebenso war der Privatkläger B._____ rund ein halbes Jahr vollständig arbeitsunfähig (Urk. 10/16). Gefühl und Funktionalität der Hand werden eingeschränkt bleiben.</w:t>
      </w:r>
    </w:p>
    <w:p>
      <w:r>
        <w:rPr>
          <w:b/>
        </w:rPr>
        <w:t>E. 2.3</w:t>
      </w:r>
    </w:p>
    <w:p>
      <w:r>
        <w:t>Beim Privatkläger C._____ wurde im Brustkorb-Oberbauch-Übergang eine mehrere Zentimeter lange, bis auf die Muskulatur reichende Haut- und Fettgewe- bedurchtrennung ohne Verletzung innerer Organe diagnostiziert (Urk. 12/4 S. 4). Weiter wird eine komplexe Messerschnittverletzung an der linken Hand geschil- dert, unter anderem mit einer Durchtrennung einer Arterie (Arcus palmaris super- ficialis) und von nicht weniger als sechs Sehnen. Bei dieser Verletzung konstatier- te das Universitätsspital, dass sie nahe an lebenswichtigen Strukturen war (Urk. 12/9 S. 1 f.; Urk. 12/10 S. 1). Gemäss Gutachten des Instituts für Rechtsmedizin</w:t>
      </w:r>
    </w:p>
    <w:p>
      <w:r>
        <w:t>- 26 - habe C._____ beim Spitaleintritt eine arterielle Blutung aufgewiesen, welche durch Sofortmassnahmen habe behandelt werden müssen. Ohne diese ärztliche Intervention habe eine Lebensgefahr infolge Verblutens bestanden (Urk. 12/4 S. 4). Die Handverletzung werde bleibende gesundheitliche Einschränkungen zur Folge haben. Eine IV-Anmeldung sei pendent. 3. Spurenbild am Tatort Zwar ist allgemein bekannt, dass sich Blut sehr leicht grossflächig am Boden ver- teilen kann und laienhafte Schätzungen über die Menge meist zu hoch ausfallen. Die Fotos vom Tatort zeigen allerdings, dass die Privatkläger am Tatort eine er- hebliche Menge an Blut, verspritzt über viele Quadratmeter vor und innerhalb der Bar, verloren haben (Urk. 7/7 S. 8-47). 4. Aufnahmen der Überwachungskamera</w:t>
      </w:r>
    </w:p>
    <w:p>
      <w:r>
        <w:rPr>
          <w:b/>
        </w:rPr>
        <w:t>E. 2.4</w:t>
      </w:r>
    </w:p>
    <w:p>
      <w:r>
        <w:t>Hingegen ist der Verteidigung beizupflichten, dass die von der Vorinstanz in Betracht gezogene Annahme einer Abwehrhaltung eine Erweiterung des ver- bindlichen Anklagesachverhaltes darstellen würde (Urk. 64 S. 23 f.; Urk. 31; Urk. 92 S. 12 f.). Letztlich hat die Vorinstanz jedoch offengelassen, ob die Hand- verletzungen der Privatkläger vor oder nach den Verletzungen am Rumpf ent-</w:t>
      </w:r>
    </w:p>
    <w:p>
      <w:r>
        <w:t>- 11 - standen sind. Zutreffend ist, dass in der Anklage nicht ausgeführt wird und es sich letztlich auch nicht mehr erstellen lässt, wie und wann es genau zu den Hand- verletzungen der Privatkläger gekommen ist. Darauf wird im Rahmen der Sach- verhaltserstellung noch zurückzukommen sein (vgl. nachfolgend E. III.5.6.). Dies hat jedoch keine Auswirkungen auf die Umgrenzungsfunktion der Anklage sowie die Wahrung der Verteidigungsrechte.</w:t>
      </w:r>
    </w:p>
    <w:p>
      <w:r>
        <w:rPr>
          <w:b/>
        </w:rPr>
        <w:t>E. 2.5</w:t>
      </w:r>
    </w:p>
    <w:p>
      <w:r>
        <w:t>Der Vollständigkeit halber ist hinsichtlich der zu erfüllenden Ansprüche an eine Anklageschrift noch das Folgende festzuhalten: Gemäss Weisungen der Oberstaatsanwaltschaft Zürich für das Vorverfahren (WOSTA) ist die Wendung "möglichst kurz" in Art. 325 Abs. 1 lit. f StPO in quantitativer und qualitativer Hin- sicht zu verstehen (WOSTA, Fassung 18. September 2019, S. 238 f.). Das heisst, weitschweifige oder für den Tatbestand irrelevante Umstände sind weg zu lassen (WOSTA, a.a.O., Fn 489). Die Anklageschrift muss in "grösstmöglicher" Kürze die Tatsachenbehauptungen unterlegen, die zur Erstellung des subjektiven und ob- jektiven Tatbestands nötig sind (SCHMID, Handbuch des schweizerischen Straf- prozessrechts, 3. Aufl. 2017, N 1267). Im Rahmen der Sachverhaltserstellung hat das Gericht genau zu überprüfen, ob jedes Detail der Anklageschrift erwiesen ist oder nicht. Es ist grundsätzlich unzulässig, bei gewissen Darstellungen in der An- klageschrift offen zu lassen, ob sie rechtsgenügend erstellt sind oder nicht, allein mit der Begründung, dass sie für die rechtliche Beurteilung irrelevant seien. Eine Überprüfung der Beweislage für unwesentliche Details in der Anklageschrift ist deshalb zwar grundsätzlich zwingend erforderlich, in der Sache aber unnötiger Aufwand, wenn sie nicht den Tatbestand betreffen. Deswegen verlangt Art. 325 Abs. 1 lit. f StPO eine Beschränkung auf das Notwendige.</w:t>
      </w:r>
    </w:p>
    <w:p>
      <w:r>
        <w:rPr>
          <w:b/>
        </w:rPr>
        <w:t>E. 2.6</w:t>
      </w:r>
    </w:p>
    <w:p>
      <w:r>
        <w:t>Die vorliegende Anklageschrift erfüllt diese Anforderungen nicht in allen Teilen, denn sie beschreibt die Vorgänge vor der Tat sehr ausführlich mit zahlrei- chen, für den Tatbestand irrelevanten Details. Ob der Beschuldigte beispielsweise vorgängig vom Hauswart G._____ auf der Höhe H._____-Strasse ... weggewie- sen worden ist, ob er im Vorfeld den Privatklägern bis zum Durchgang E._____- Strasse ... gefolgt ist oder ob die Privatkläger nach den Aufräumarbeiten in der Bar noch etwas hätten trinken wollen, sind Umstände, die für den Tatbestand oh-</w:t>
      </w:r>
    </w:p>
    <w:p>
      <w:r>
        <w:t>- 12 - ne Bedeutung bleiben. Es hätte allenfalls ausgereicht, aufzuführen, dass der Be- schuldigte mehrfach weggewiesen worden sei. Selbstverständlich unterliegt der genaue Umfang der Anklageschrift immer einem gewissen Ermessen. Im vorlie- genden Fall liesse sich aber mit guten Gründen die Auffassung vertreten, dass die Anklageschrift zurückzuweisen bzw. zu verbessern wäre. Da die Anklage in Be- zug auf nicht tatbestandsbezogene Details seitens der Verteidigung in keiner Weise gerügt wurde und eine Rückweisung im derzeitigen Verfahrensstadium als unverhältnismässig erscheint, können Weiterungen dazu jedoch unterbleiben.</w:t>
      </w:r>
    </w:p>
    <w:p>
      <w:r>
        <w:rPr>
          <w:b/>
        </w:rPr>
        <w:t>E. 3</w:t>
      </w:r>
    </w:p>
    <w:p>
      <w:r>
        <w:t>Verwertbarkeit der polizeilichen Befragungen Die Vorinstanz hat den Einwand der Verteidigung bereits zutreffend abgehandelt, wonach die polizeilichen Befragungen aus dem Zeitraum vom 29. Juli 2016 bis zum 14. März 2017 mit den Zeugen I._____, J._____, K._____, G._____, L._____, M._____, N._____, O._____, P._____ und Q._____ sowie diejenigen der Privatkläger B._____ und C._____ nicht zulasten des Beschuldigten verwert- bar sind (Urk. 64 S. 6-13). Auch im Falle der Delegation von Einvernahmen an die Polizei gemäss Art. 312 Abs. 1 StPO wären gestützt auf Art. 312 Abs. 2 StPO die Teilnahmerechte nach Art. 147 StPO zu wahren gewesen. Die Staatsanwaltschaft hat teilweise offenbar auf eine Wiederholung der Befragungen verzichtet, weil sie das Beweisfundament für ihren Standpunkt auch ohne diese Einvernahmen als genügend erachtete.</w:t>
      </w:r>
    </w:p>
    <w:p>
      <w:r>
        <w:rPr>
          <w:b/>
        </w:rPr>
        <w:t>E. 4</w:t>
      </w:r>
    </w:p>
    <w:p>
      <w:r>
        <w:t>Verwertbarkeit der staatsanwaltlichen Einvernahmen</w:t>
      </w:r>
    </w:p>
    <w:p>
      <w:r>
        <w:rPr>
          <w:b/>
        </w:rPr>
        <w:t>E. 4.1</w:t>
      </w:r>
    </w:p>
    <w:p>
      <w:r>
        <w:t>Das objektive Tatverschulden ist bei Tötungsdelikten meist ähnlich zu be- werten. Das Ausmass des Erfolgs ist immer gleich; ob ein Tod durch Verbluten schwerer zu taxieren ist als bei einer Schussverletzung mit sofortigem Herzstill- stand, fällt ebenso wenig nicht ins Gewicht wie das Alter des Opfers oder die Qualität des Lebens, das beendet wurde. Straferhöhend wäre immerhin der Fall zu werten, wenn das Opfer grausam behandelt wurde oder es lange leiden muss- te, ohne dass der qualifizierte Tatbestand des Mordes von Art. 112 StGB vorliegt. Dem objektiven Tatverschulden bei der Tötung eines Menschen wird in der Ge- richtspraxis mit hypothetischen Einsatzstrafen im Bereich von 10 bis 15 Jahren Rechnung getragen, besondere Einzelfälle natürlich vorbehalten. Speziell dürfte am vorliegenden Fall eher das Tatvorgehen des Beschuldigten sein. Er verfolgte ziemlich hartnäckig eine Rache- oder Strafaktion gegen die Privatkläger und liess sich nicht in die Flucht schlagen. Auch nachdem er bereits den Privatkläger B._____ verletzt hatte, liess er nicht vom Privatkläger C._____ ab. Zwar erscheint sein Messereinsatz auf den ersten Blick als Zeichen besonderer Blutrünstigkeit, allerdings erschiene es unbillig, jenen Täter milder zu beurteilen, der das Opfer sozusagen feige aus der Distanz mit einer Schusswaffe erschiesst. Deshalb spielt vorliegend auch die Art der Waffe mit Blick auf das Verschulden keine Rolle.</w:t>
      </w:r>
    </w:p>
    <w:p>
      <w:r>
        <w:rPr>
          <w:b/>
        </w:rPr>
        <w:t>E. 4.2</w:t>
      </w:r>
    </w:p>
    <w:p>
      <w:r>
        <w:t>In subjektiver Hinsicht fällt ins Gewicht, dass der Beschuldigte völlig unver- hältnismässig handelte. Zwar wurde er eine halbe Stunde zuvor ziemlich rüde zu Boden geworfen und geschleift, allerdings ist dies auch zu einem gewissen Teil seinem unsinnigen Begehren, Einlass in die bereits geschlossene Bar zu erhal-</w:t>
      </w:r>
    </w:p>
    <w:p>
      <w:r>
        <w:t>- 43 - ten, zuzuschreiben. Jeder normale Mensch hätte nach dem ersten oder zweiten Hinweis verstanden, dass die Bar geschlossen hatte und wäre von dannen gezo- gen. Mit seiner Starrsinnigkeit war es letztlich der Beschuldigte, der den ganzen Streit auslöste, auch wenn das zu Boden werfen und Schleifen über den Asphalt ebenfalls unverhältnismässig war. Ein neutraler Dritter stellt sich jedenfalls die Frage, was es denn gebraucht hätte, damit er endlich "kapiert" hätte, dass die Bar geschlossen war. Dass sich der Beschuldigte nach der ersten Auseinander- setzung umziehen ging und mit einem Keramikmesser zurückkehrte, belegt ein planmässiges Vorgehen. Niemand nimmt ein Messer in eine Auseinandersetzung mit, ohne damit zu rechnen, dieses "im Notfall" auch einzusetzen. Es ist zwar nachvollziehbar, dass sich der Beschuldigte in seiner Ehre oder Persönlichkeit sehr verletzt fühlte, nachdem er so grob behandelt wurde. Indem er aber mit ei- nem Messer zurückkehrte, steigerte er die Eskalation in noch unverhältnis- mässigerer Weise, als es die tätliche Zurechtweisung gegen ihn zuvor tat. Das subjektive Tatverschulden wiegt insofern mittelschwer. Der Beschuldigte konnte sich nicht mehr erinnern, ob er das Messer nach der ersten Phase holte oder ob er es zuvor bereits bei sich hatte (Urk. 47 S. 13). Das spielt insofern keine Rolle, als der Beschuldigte bei der Auseinandersetzung sehr gezielt in die hintere Ho- sentasche zum Messer griff. Sein schneller Griff in die hintere Hosentasche be- legt, dass er sich seiner Bewaffnung genauestens bewusst war und das Messer nicht etwa zufällig ins Spiel kam.</w:t>
      </w:r>
    </w:p>
    <w:p>
      <w:r>
        <w:rPr>
          <w:b/>
        </w:rPr>
        <w:t>E. 4.3</w:t>
      </w:r>
    </w:p>
    <w:p>
      <w:r>
        <w:t>Der Beschuldigte handelte vorsätzlich. Dies wird insbesondere durch den Umstand belegt, dass er, nachdem er den Privatkläger B._____ schwer verletzt hatte, dazu überging, mit unverminderter Heftigkeit gegen den Privatkläger C._____ mit dem Messer vorzugehen. Hätte er mit dem Messer nur drohen und keine Verletzungen verursachen wollen, hätte er mit Sicherheit inne gehalten oder wäre geflüchtet, als er sah, dass B._____ verletzt zu Boden sank. Das Verschul- den ist jedoch wiederum erheblich zu relativieren, weil der Beschuldigte nicht mit direktem Tötungsvorsatz handelte. Wie jeder vernünftige Mensch musste er aber damit rechnen, dass die Opfer wegen seinem massiven Messereinsatz verblutet wären. Dass dies nicht geschah, war zu einem erheblichen Teil Glück oder Zufall zuzuschreiben. Dennoch ist diese Inkaufnahme der Todesfolge verschuldens-</w:t>
      </w:r>
    </w:p>
    <w:p>
      <w:r>
        <w:t>- 44 - mässig anders zu beurteilen als ein direkter Vorsatz, d.h. wenn der Täter das Op- fer töten und nicht bloss verletzen will (vgl. Urteil des Bundesgerichts 6B_619/2008 vom 26. November 2008, E. 5.3).</w:t>
      </w:r>
    </w:p>
    <w:p>
      <w:r>
        <w:rPr>
          <w:b/>
        </w:rPr>
        <w:t>E. 4.4</w:t>
      </w:r>
    </w:p>
    <w:p>
      <w:r>
        <w:t>Im Sinne eines Zwischenfazits ergibt sich für die erste Tat gegen den Privatkläger B._____ für den hypothetischen Fall der Todesfolge eine Strafe im Bereich von 12 Jahren.</w:t>
      </w:r>
    </w:p>
    <w:p>
      <w:r>
        <w:rPr>
          <w:b/>
        </w:rPr>
        <w:t>E. 4.5</w:t>
      </w:r>
    </w:p>
    <w:p>
      <w:r>
        <w:t>Der Beschuldigte wurde zufälligerweise in derselben Nacht von der Polizei um 02:30 Uhr einem Atemluftalkoholtest unterzogen, wobei sich 1,17 Promille ergaben (Urk. 6/9). Anschliessend habe der Beschuldigte nach eigenen Angaben noch mehr Bier getrunken (Urk. 2/1 S. 13). Da der Beschuldigte erst einige Tage nach der Tat gefasst werden konnte, ist der genaue Blutalkoholpegel während der Tat unbekannt. Mit dem Gutachter ist zwar festzustellen, dass der Beschuldigte auf den Videoaufnahmen äusserst agil und reaktionsschnell handelte. Deshalb kann die Wirkung des vorgängigen Alkoholgenusses – verlangsamte Beweg- ungen, Reaktionsverzögerungen, reduzierte Wahrnehmung etc. – nicht stark ge- wesen sein. Dennoch ist vorliegend und in Nachachtung der bundesgerichtlichen Rechtsprechung eine leichte Verminderung der Steuerungsfähigkeit infolge des Alkoholkonsums zu berücksichtigen. Dies, obschon die Wirkung von Alkohol, ins- besondere die Herabsetzung der Hemmschwelle zu gewalttätigem Verhalten, je- dermann hinlänglich bekannt ist und insofern nicht einleuchtet, weshalb das Ver- schulden geringer sein soll als bei nüchternen Täter bzw. weshalb diese Folge des Alkoholkonsums Pech für das Opfer ist. Jedenfalls wusste der Beschuldigte selbst, dass er seit geraumer Zeit übermässig Alkohol konsumierte und trotzdem trank er auch in der Tatnacht völlig freiwillig und gewollt.</w:t>
      </w:r>
    </w:p>
    <w:p>
      <w:r>
        <w:rPr>
          <w:b/>
        </w:rPr>
        <w:t>E. 4.6</w:t>
      </w:r>
    </w:p>
    <w:p>
      <w:r>
        <w:t>Weiter bescheinigte der Gutachter dem Beschuldigten eine affektive Insta- bilität und die Tendenz, bei Kränkungen gewaltbereit zu reagieren (Urk. 21/11 S. 58). Allerdings handelt es sich dabei um eine Charakter- oder Persönlichkeits- eigenschaft des Beschuldigten, welche nicht das Ausmass eines psychiatrisch ka- tegorisierbaren Leidens hat, welches er nicht mehr beeinflussen konnte. Letztlich ist jede Straftat Ausdruck einer gewissen persönlichen Eigenschaft des Täters, welche vom gesellschaftlich tolerierbaren Grad abweicht, und das Strafrecht folgt</w:t>
      </w:r>
    </w:p>
    <w:p>
      <w:r>
        <w:t>- 45 - beim Schuldbegriff keiner rein deterministischen Auffassung. Abgesehen davon gab der Beschuldigte zu Protokoll, er glaube nicht, eine Tendenz zu erhöhter Kränkbarkeit oder Aggression aufzuweisen. Er sei noch nie gegenüber anderen Personen aggressiv geworden (Urk. 46 S. 16). Ob der Beschuldigte vor dem ei- gentlichen Tatgeschehen zu sich nach Hause ging und zurückkehrte oder in der Umgebung umhergeirrt sein soll, wie dies die Verteidigung vorbringt, erweist sich als irrelevant. Aufgrund der Videoaufnahme sowie des Umstandes, dass sich der Beschuldigte umzog und ein Messer behändigte, ist bereits klar, dass es sich um ein mehrsequentielles und damit zielgerichtetes Vorgehen handelte, wie dies gut- achterlich festgehalten wird (Urk. 92 S. 24 f; Urk. 21/11 S. 52 f.). Insgesamt ist in Nachachtung der nachvollziehbaren gutachterlichen Ausführungen aufgrund des Zusammenwirkens der Alkoholisierung sowie der vorgenannten Begebenheiten von einer leichtgradig eingeschränkten Steuerungsfähigkeit auszugehen.</w:t>
      </w:r>
    </w:p>
    <w:p>
      <w:r>
        <w:rPr>
          <w:b/>
        </w:rPr>
        <w:t>E. 4.7</w:t>
      </w:r>
    </w:p>
    <w:p>
      <w:r>
        <w:t>Somit resultiert beim Tatverschulden für die eventualvorsätzliche Tötung des Privatklägers B._____ eine hypothetische Einsatzstrafe im Bereich von etwas über 10 Jahren.</w:t>
      </w:r>
    </w:p>
    <w:p>
      <w:r>
        <w:rPr>
          <w:b/>
        </w:rPr>
        <w:t>E. 4.8</w:t>
      </w:r>
    </w:p>
    <w:p>
      <w:r>
        <w:t>Erschwerend ist mit der Staatsanwaltschaft die mehrfache Tatbegehung zu berücksichtigen, indem der Beschuldigte in Kauf nahm, gleich zwei Opfer zu töten (Urk. 94 S. 4). Die Ansicht der Verteidigung, wonach es sich um einen einzigen Vorgang gehandelt habe, weshalb die mehrfache Tatbegehung verschuldens- mässig kaum ins Gewicht falle (Urk. 92 S. 22), verfängt nicht. Zwar ist der enge sachliche Zusammenhang zu berücksichtigen, weshalb sich der vorliegende Fall von jenem unterscheidet, bei welchem ein Täter zu ganz verschiedenen Gele- genheiten durch verschiedene Handlungen je den Tod eines Menschen in Kauf nimmt. Trotzdem verletzte der Beschuldigte – wie erwähnt – nicht einfach zufällig gleich zwei Menschen. Es ist auf dem Video klar zu erkennen, dass er nach dem erfolgreichen Angriff gegen B._____ auch C._____ zur Rechenschaft ziehen woll- te. Es liegt damit eine mehrfache Tatbegehung vor. Die Tatmehrheit ist im Unter- schied zur Vorinstanz bei der hypothetisch zu bestimmenden Strafe daher stärker zu gewichten. Im Übrigen gelten aber für die Tat gegen den Privatkläger C._____ die vorstehenden Erwägungen. Für die beiden Handlungen erscheint im Falle</w:t>
      </w:r>
    </w:p>
    <w:p>
      <w:r>
        <w:t>- 46 - vollendeter Taten, das heisst, wenn beide Opfer gestorben wären, eine Gesamt- strafe im Bereich von 16 Jahren angemessen. 5. Versuch</w:t>
      </w:r>
    </w:p>
    <w:p>
      <w:r>
        <w:rPr>
          <w:b/>
        </w:rPr>
        <w:t>E. 5</w:t>
      </w:r>
    </w:p>
    <w:p>
      <w:r>
        <w:t>Verwertbarkeit des psychiatrischen Gutachtens</w:t>
      </w:r>
    </w:p>
    <w:p>
      <w:r>
        <w:rPr>
          <w:b/>
        </w:rPr>
        <w:t>E. 5.1</w:t>
      </w:r>
    </w:p>
    <w:p>
      <w:r>
        <w:t>Wie bereits erwähnt, ist der Versuch als verschuldensunabhängiges Ele- ment im Rahmen der Strafzumessung separat zu berücksichtigen, obschon Ver- such und Eventualvorsatz eng zusammenhängen (vgl. MATHYS, a.a.O., S. 112 Fn 378).</w:t>
      </w:r>
    </w:p>
    <w:p>
      <w:r>
        <w:rPr>
          <w:b/>
        </w:rPr>
        <w:t>E. 5.2</w:t>
      </w:r>
    </w:p>
    <w:p>
      <w:r>
        <w:t>Tritt der zur Vollendung der Tat gehörende Erfolg nicht ein, so kann das Gericht die Strafe mildern (Art. 22 StGB). Diese Bestimmung dokumentiert, dass das Schweizerische Strafrecht nicht dem reinen Verschuldensprinzip folgt. Dieser Grundgedanke zeigt sich auch bei fahrlässigen Tathandlungen, die zufällig folgen- los bleiben und mit klar geringeren Strafen sanktioniert werden. Inwieweit auch der Erfolg einer Tat massgebend ist bzw. das Ausbleiben des Erfolges zu Guns- ten des Täters wirkt, unterliegt allerdings einem weiten Ermessen. Beim vollende- ten Versuch hängt die Reduktion unter anderem von der Nähe des tatbestands- mässigen Erfolgs und den tatsächlichen Folgen der Tat ab (BGE 121 IV 49, S. 54). Die Vorinstanz hat die ausgebliebene Todesfolge mit einer Strafreduktion von 10% Rechnung getragen (Urk. 64 S. 44 E. V.3.3.). Dies erscheint von der re- sultierenden Strafe der Vorinstanz her zwar durchaus vertretbar. Andererseits würde dies bei der hypothetischen Annahme, dass beide Privatkläger verstorben wären, der Beschuldigte mit anderen Worten den Tod zweier Menschen durch ei- ne Messerattacke aus völlig nichtigem Anlass verursacht hätte, bedeuten, dass lediglich eine Sanktion im Bereich von 11 Jahren resultiert hätte. Dies erschiene zu milde, weshalb vorliegend eine etwas andere Gewichtung vorgenommen wird.</w:t>
      </w:r>
    </w:p>
    <w:p>
      <w:r>
        <w:rPr>
          <w:b/>
        </w:rPr>
        <w:t>E. 5.3</w:t>
      </w:r>
    </w:p>
    <w:p>
      <w:r>
        <w:t>Beide Privatkläger überlebten die Messerattacke des Beschuldigten. Mit Blick auf die Strafreduktion aufgrund des vollendeten aber erfolglosen Delikts ist festzuhalten, dass das konkrete Vorgehen des Beschuldigten wohl in vielen Fäl- len mit identischem Ablauf "bloss" mit schweren Verletzungen und ohne Todes- folge enden dürfte. Dass die Todesfolge aber geradezu unwahrscheinlich war, kann wie erwähnt, insbesondere aufgrund des unkontrollierbaren dynamischen</w:t>
      </w:r>
    </w:p>
    <w:p>
      <w:r>
        <w:t>- 47 - Geschehens, keinesfalls gesagt werden. Weiter ist zu Gunsten des Beschuldigten davon auszugehen, dass er von seinen Opfern abgelassen hätte, wenn diese ver- letzt am Boden gelegen hätten, es ihm mit anderen Worten "nur" darum ging, sie kampfunfähig zu machen und sie für die vorhergehende rüde Tätlichkeit zu "be- strafen". Insofern lag die Todesfolge entfernter als bei einem Täter, der zahlreiche Male heftig auf sein Opfer respektive ganz gezielt auf dessen Herzbereich ein- sticht. Die Folgen der Tat sind für die beiden Privatkläger aber physisch und psy- chisch lebenslänglich spürbar. Insbesondere die Handverletzung des Privat- klägers C._____ wird ihn massiv bei zukünftigen privaten und beruflichen Tätig- keiten einschränken (Urk. 10/16).</w:t>
      </w:r>
    </w:p>
    <w:p>
      <w:r>
        <w:rPr>
          <w:b/>
        </w:rPr>
        <w:t>E. 5.4</w:t>
      </w:r>
    </w:p>
    <w:p>
      <w:r>
        <w:t>Unter Berücksichtigung des blossen Versuches erscheint, vor der Beach- tung der tatunabhängigen Strafzumessungskomponenten, bei einer Gesamt- würdigung eine Reduktion der hypothetischen Strafe von 16 Jahren um rund ei- nen Drittel als angemessen. 6. Täterkomponenten</w:t>
      </w:r>
    </w:p>
    <w:p>
      <w:r>
        <w:rPr>
          <w:b/>
        </w:rPr>
        <w:t>E. 5.5</w:t>
      </w:r>
    </w:p>
    <w:p>
      <w:r>
        <w:t>Verharmlost wird die Heftigkeit des Geschehens, wenn der Verteidiger Wert auf die Feststellung legt, der Beschuldigte habe nicht gestochen, sondern es sei "nur" geschnitten worden (Urk. 49 S. 10 f.; Urk. 92 S. 15 f.). Richtig ist, dass keine Stichbewegung im Sinne einer Bewegung mit der Messerklingenspitze vor- aus ausgeführt wurde. Bei der gegenüber dem Privatkläger B._____ geführten Bewegung hob der Beschuldigte aber sein Messer über seinen eigenen Kopf hin- aus und zog es mit einer sehr kraft- und schwungvollen Bewegung auf bzw. vor seinem Opfer hinunter. Beim Privatkläger C._____ war es eine kürzere, aber äus- sert heftige, abrupte Schnittbewegung von oben nach unten Richtung Opfer. Bei- de Privatkläger erlitten schwere Schnittwunden von beträchtlicher Tiefe und einer Länge von bis zu ca. 13 und 16 Zentimetern am Torso sowie schwere Schnitt- wunden an den Händen. Zutreffend ist, dass die genaue Tiefe der Bauchverlet- zungen der Privatkläger nicht aktenkundig ist (Urk. 92 S. 16). Immerhin ist auf- grund der medizinischen Unterlagen jedoch ersichtlich, dass beim Privatkläger B._____ eine kleinflächige Eröffnung der linken Brusthöhle und Durchtrennung der Bauchmuskulatur hat festgestellt werden können (Urk. 10/10 S. 4), und beim Privatkläger C._____ am Brustkorb-Oberbauch-Übergang eine mindestens bis auf die Muskulatur reichende Haut- und Fettgewebedurchtrennung (Urk. 12/4 S. 2 und S. 4), womit es sich entgegen der Ansicht der Verteidigung nicht um bloss oberflächliche Verletzungen handelte (s.a. Urk. 12/5 S. 3).</w:t>
      </w:r>
    </w:p>
    <w:p>
      <w:r>
        <w:rPr>
          <w:b/>
        </w:rPr>
        <w:t>E. 5.6</w:t>
      </w:r>
    </w:p>
    <w:p>
      <w:r>
        <w:t>Bezüglich der Verletzungsfolgen stellt sich die Verteidigung sinngemäss und im Wesentlichen auf den Standpunkt, die Verletzungen an der Hand des Pri- vatklägers B._____ sowie jene an der Hand des Privatklägers C._____ könnten nicht, wie in der Anklage beschrieben, mittels derselben Messerbewegung ent- standen sein wie die Verletzungen am Torso (Urk. 49 S. 13 f.; Urk. 92 S. 12 und S. 16 f.). Damit, dass der Beschuldigte "dann ausgerechnet noch die Arterie an der linken Hand der beiden Geschädigten durchschnitt", habe der Beschuldigte</w:t>
      </w:r>
    </w:p>
    <w:p>
      <w:r>
        <w:t>- 32 - auf keinen Fall rechnen können (Urk. 49 S. 13 f.). Zutreffend ist, dass beweis- mässig nicht genau erstellt werden kann, in welchem Moment und wie die Hände der Privatkläger genau getroffen wurden. Die Videoaufnahme ist hier zu wenig aufschlussreich. Allerdings ist es zu Gunsten des Beschuldigten, wenn von nur einer Stich- oder Schnittbewegung ausgegangen wird und nicht von mehreren. Die Formulierung in der Anklage ist deshalb nicht zu beanstanden. Abgesehen davon hat die Frage der Anzahl der Messerstiche bzw. -schnitte nicht in erkenn- barer Weise etwas mit der Voraussehbarkeit Verletzungen der Privatkläger zu tun. Darauf wird im Rahmen der rechtlichen Würdigung noch einzugehen sein.</w:t>
      </w:r>
    </w:p>
    <w:p>
      <w:r>
        <w:rPr>
          <w:b/>
        </w:rPr>
        <w:t>E. 5.7</w:t>
      </w:r>
    </w:p>
    <w:p>
      <w:r>
        <w:t>Die Verteidigung machte vor Vorinstanz geltend, infolge der raschen medi- zinischen Intervention habe keine konkrete Lebensgefahr bestanden (Urk. 49 S. 12). Weiter führte sie anlässlich der Berufungsverhandlung ins Feld, die Schnittbewegungen an den Oberkörpern der Privatkläger hätten keine potentielle Todesgefahr hervorgerufen (Urk. 92 S. 16 f.). Dies ist im Rahmen der Sachver- haltsfeststellung nicht zu bestreiten. Allerdings ist für die Frage der Lebensgefahr im rechtlichen Sinne nicht allein retrospektiv auf rein natürliche, allein auf die kon- krete Verletzung bezogene Kausalzusammenhänge abzustellen. Darauf wird ebenfalls nachfolgend im Rahmen der rechtlichen Würdigung noch weiter einzu- gehen sein.</w:t>
      </w:r>
    </w:p>
    <w:p>
      <w:r>
        <w:rPr>
          <w:b/>
        </w:rPr>
        <w:t>E. 6</w:t>
      </w:r>
    </w:p>
    <w:p>
      <w:r>
        <w:t>Schuldunfähigkeit Als reine Schutzbehauptung ist die vom Beschuldigten geltend gemachte voll- ständige Amnesie, weil ihm wohl jemand "etwas" ins Getränk getan habe, zu ta- xieren (Urk. 2/1 F/A 84 und 99). Wer sogenannte K.O.-Tropfen verabreicht erhält, kann nicht mehr so planmässig vorgehen und derart agil und reaktionsschnell handeln. K.O-Tropfen sind kein Aufputschmittel, sondern führen zu Trägheit, ver- langsamten Reaktionen bis hin zu vollständiger Passivität und Wahrnehmungs- ausfall. Dies war beim Beschuldigten gerade nicht der Fall. Schuldausschluss-</w:t>
      </w:r>
    </w:p>
    <w:p>
      <w:r>
        <w:t>- 41 - gründe sind nach dem Gesagten keine ersichtlich. Die gutachterlich attestierte, verminderte Schuldfähigkeit (siehe hernach E. V.4.5. f.) hat bei der Strafzumes- sung Berücksichtigung zu finden.</w:t>
      </w:r>
    </w:p>
    <w:p>
      <w:r>
        <w:rPr>
          <w:b/>
        </w:rPr>
        <w:t>E. 6.1</w:t>
      </w:r>
    </w:p>
    <w:p>
      <w:r>
        <w:t>Vorleben und persönliche Verhältnisse</w:t>
      </w:r>
    </w:p>
    <w:p>
      <w:r>
        <w:rPr>
          <w:b/>
        </w:rPr>
        <w:t>E. 6.1.1</w:t>
      </w:r>
    </w:p>
    <w:p>
      <w:r>
        <w:t>Die persönlichen Verhältnisse ergeben sich primär aus der einlässlichen Darstellung im psychiatrischen Gutachten vom 9. August 2017 sowie den Be- fragungen zur Person in der Untersuchung, vor Vorinstanz sowie anlässlich der Berufungsverhandlung (Urk. 21/11; Urk. 2/1; Urk. 2/4 S. 31 ff.; Urk. 22/2; Urk. 47; Urk. 91). Daraus geht zusammengefasst Folgendes hervor: Der Beschuldigte wurde am tt. November 1988 in Rio de Janeiro geboren. Er wuchs in stabilen fa- miliären Verhältnissen mit zwei Schwestern in Brasilien auf und besuchte nach der Grundschule das Gymnasium, welches er erfolgreich mit der Matura ab- schloss. Sein Vater arbeitet als selbständiger Carchauffeur mit zwei eigenen Fahrzeugen, seine Mutter ist Coiffeuse. Der Beschuldigte besuchte nach dem Gymnasium für 2 ½ Jahre die Hotelfachschule und machte ein Austauschjahr in den USA. Die Hotelfachschule schloss er aber nicht ab, da er vor Abschluss die Möglichkeit erhielt, als Flugbegleiter zu arbeiten. Von 2010 bis 2014 war der Be- schuldigte dann in einem Vollzeitpensum bei der …-Airline tätig. Nachdem der</w:t>
      </w:r>
    </w:p>
    <w:p>
      <w:r>
        <w:t>- 48 - Beschuldigte seinen späteren Ehemann kennenlernte, lebte er mit diesem zu- nächst für kurze Zeit in Brasilien. Hernach entschieden sich die beiden, aus wirt- schaftlichen Gründen gemeinsam in der Schweiz leben zu wollen. Im Juli 2014 kam der Beschuldigte in die Schweiz, heiratete am tt. August 2014 standesamtlich und lebte daraufhin gemeinsam mit seinem Ehepartner in einer Wohnung. Der Beschuldigte gab an, dass sich die Beziehung zwischen ihm und seinem Ehe- mann ca. Mitte 2015 verschlechtert habe. Es habe oft Aggressivität und körper- liche Auseinandersetzungen gegeben, meist wegen Eifersucht sowie aufgrund des Alkohol- und Drogenkonsums seines Ehemannes. Im Dezember 2015 fügte ihm dieser mehrere Messerstiche in den Rücken sowie in Hand und Arme zu (Urk. 22/9/2, zu früheren Vorfällen vgl. Urk. 22/9/3-5). Im Januar 2016 stiess ihn sein Ehemann dann auf der Strasse um, sodass er sich einen Fuss brach. Nach dem Fussbruch versprach ihm sein Ehemann, dass sich die Beziehung bessern und dass er seinen Alkohol- und Drogenkonsum herunterfahren werde. Allerdings folgte im April 2016 bereits der nächste Zwischenfall, bei welchem sein Ehepart- ner die Balkonglastür kaputt machte (Urk. 22/9/1). Daraufhin erhielten die beiden Eheleute die Wohnungskündigung. Der Beschuldigte zog am 2. Juli 2016 ins Per- sonalhaus des Hotels … und sein Ehemann wohnte fortan in einer anderen Woh- nung bei einem Ex-Freund. Die Beziehung war jedoch nicht beendet. Sein Ehe- mann besuchte den Beschuldigten in der Haft resp. im vorzeitigen Strafvollzug regelmässig (Urk. 23/1-5). Anlässlich der vorinstanzlichen Hauptverhandlung be- stätigte der Beschuldigte in Anwesenheit seines Ehemannes, mit diesem weiterhin eine Beziehung zu führen und seine Zukunft mit ihm in der Schweiz zu sehen. Auch heute führte der Beschuldigte aus, er sei mit seinem Ehepartner, welcher ihn im Rahmen des Besuchskontingents wöchentlich besuche, weiterhin zusammen und habe sich mit diesem versöhnt (Urk. 91 S. 2). Der Beschuldigte gab anlässlich der Berufungsverhandlung weiter an, weder Vermögen noch Schulden zu besitzen. Bezüglich seines Aufenthaltsstatus führte er aus, die Auf- enthaltsbewilligung B sei wohl nicht verlängert respektive aufgehoben worden (Urk. 91 S. 3).</w:t>
      </w:r>
    </w:p>
    <w:p>
      <w:r>
        <w:rPr>
          <w:b/>
        </w:rPr>
        <w:t>E. 6.1.2</w:t>
      </w:r>
    </w:p>
    <w:p>
      <w:r>
        <w:t>In beruflicher Hinsicht arbeitete der Beschuldigte vor dem Freiheitsentzug in der Schweiz in verschiedenen Restaurantbetrieben. Im Zeitpunkt seiner Verhaf-</w:t>
      </w:r>
    </w:p>
    <w:p>
      <w:r>
        <w:t>- 49 - tung war er als Buffetservice-Mitarbeiter im Hotel … in Zürich angestellt. Diese Anstellung hatte er seit Februar 2015 inne, jedoch war er im Tatzeitraum aufgrund der erwähnten Fussverletzung arbeitsunfähig. Der Beschuldigte ist nicht vorbe- straft.</w:t>
      </w:r>
    </w:p>
    <w:p>
      <w:r>
        <w:rPr>
          <w:b/>
        </w:rPr>
        <w:t>E. 6.1.3</w:t>
      </w:r>
    </w:p>
    <w:p>
      <w:r>
        <w:t>Das Vorleben des Beschuldigten ist entgegen der Auffassung der Vertei- digung mit der Vorinstanz als strafzumessungsneutral zu werten (Urk. 92 S. 26). Es erschliesst sich insbesondere nicht, weshalb die in der Vergangenheit seitens des Beschuldigten erfahrene Gewalt durch seinen Ehepartner strafmindernd be- rücksichtigt werden soll, wäre hierbei doch im Gegenteil eher eine Sensibili- sierung des Beschuldigten hinsichtlich solcher Übergriffe anzunehmen.</w:t>
      </w:r>
    </w:p>
    <w:p>
      <w:r>
        <w:rPr>
          <w:b/>
        </w:rPr>
        <w:t>E. 6.2</w:t>
      </w:r>
    </w:p>
    <w:p>
      <w:r>
        <w:t>Nachtatverhalten</w:t>
      </w:r>
    </w:p>
    <w:p>
      <w:r>
        <w:rPr>
          <w:b/>
        </w:rPr>
        <w:t>E. 6.2.1</w:t>
      </w:r>
    </w:p>
    <w:p>
      <w:r>
        <w:t>Die Staatsanwaltschaft macht geltend, der Beschuldigte habe sich hinsicht- lich des subjektiven Tatbestandes nie geständig gezeigt, weshalb es an dessen Einsicht in das begangene Unrecht fehle. Angesichts der vorhandenen Videoauf- nahme sei der Beschuldigte bereits überführt gewesen, weshalb nicht zu dessen Gunsten berücksichtigt werden könne, dass er seine Täterschaft nicht bestritten habe. Das Nachtatverhalten mit der behaupteten Amnesie sei vielmehr als unein- sichtiges und unkooperatives Verhalten zu werten, mit welchem sich keine mass- gebliche Reduktion der Strafe begründen lasse (Urk. 94 S. 3 f.). Die Verteidigung hält diesen Vorbringen entgegen, der Beschuldigte habe die Privatkläger um Ent- schuldigung gebeten und ausgeführt, er bete jeden Abend für beide Betroffenen. Zudem zeige der Beschuldigte echte Reue und überweise nunmehr jeden Monat von sich aus von seinem Pekulium einen Betrag von Fr. 20.– auf das Konto der Opferhilfe, um den anerkannten Schadenersatz sowie die Genugtuung der Privat- kläger zu bezahlen. Dies sei beachtlich, stehe dem Beschuldigten monatlich doch lediglich ein Betrag von Fr. 250.– zur Verfügung, von welchem bereits für Tele- fonate in die Heimat, Lebensmittel sowie für TV-Kosten und die AHV insgesamt Fr. 190.– abgezogen werde. Der Beschuldigte verhalte sich im Strafvollzug so- dann vorbildlich. Er habe eine zweijährige Bäckerlehre begonnen und besuche Deutsch- sowie Englischkurse (Urk. 92 S. 27).</w:t>
      </w:r>
    </w:p>
    <w:p>
      <w:r>
        <w:t>- 50 -</w:t>
      </w:r>
    </w:p>
    <w:p>
      <w:r>
        <w:rPr>
          <w:b/>
        </w:rPr>
        <w:t>E. 6.2.2</w:t>
      </w:r>
    </w:p>
    <w:p>
      <w:r>
        <w:t>Der Beschuldigte stellt grundsätzlich nicht in Abrede, die Privatkläger ver- letzt zu haben. Diesbezüglich führte er an der erstinstanzlichen Hauptverhandlung auf entsprechende Frage aber aus, er könne sich nicht mehr gut an den Vorfall erinnern. Er wisse nicht genau, was an jenem Tag passiert sei. Normalerweise frequentiere er die D._____ Bar nicht und er kenne auch die Privatkläger nicht. Er glaube aber, es sei gut möglich, dass es so geschehen sei und er stelle es nicht in Abrede (Urk. 47 S. 6 f.). Ebenso anerkannte er, dass man bei Messerstichen in den Bauch sterben könne (Urk. 47 S. 9). Von Bedeutung ist aber auch, dass der Beschuldigte erst nach einiger Zeit ermittelt und verhaftet werden konnte. Er woll- te sich zunächst der Strafverfolgung entziehen und seine angebliche totale Am- nesie während und unmittelbar nach der Tat ist nicht glaubhaft. Damit liegt mit der Staatsanwaltschaft zwar kein lupenreines Geständnis vor. Spürbar strafmindernd ist jedoch ohne Frage die Reue des Beschuldigten zu veranschlagen. So erklärte der Beschuldigte sowohl vor Vorinstanz als auch an der Berufungsverhandlung glaubhaft, dass er sein Handeln bereue und es ihm für die Privatkläger leid tue (Urk. 47 S. 14; Prot. II S. 11). Seine aufrichtige Reue zeigt sich ebenfalls mit den im Rahmen seiner Möglichkeiten belegten, regelmässigen Zahlungen an die Op- ferhilfe zur Tilgung der Schadenersatz- bzw. Genugtuungskosten (Urk. 93/2). Der Beschuldigte verhält sich im Vollzug vorbildlich und lässt sich gemäss Therapie- bericht vom 5. November 2019 zudem auch aktiv und konstruktiv auf die voll- zugsbegleitende ambulante Therapie ein (Urk. 93/1). Damit ist ihm durchaus ein positives Nachtatverhalten zu attestieren.</w:t>
      </w:r>
    </w:p>
    <w:p>
      <w:r>
        <w:rPr>
          <w:b/>
        </w:rPr>
        <w:t>E. 6.4</w:t>
      </w:r>
    </w:p>
    <w:p>
      <w:r>
        <w:t>Ob ein Verstoss gegen das DSG vorliegt, kann letztlich aber offenbleiben. Das Beweismittel bliebe selbst im Fall seiner rechtswidrigen Beschaffung ver- wertbar, da die entsprechenden Voraussetzungen erfüllt sind. Ausschlaggebend dürfte im vorliegenden Fall primär sein, dass gemäss Bundesgerichtspraxis auch rechtswidrig durch Privatpersonen erlangte Beweismittel zulasten der beschuldig- ten Person verwertbar sind, wenn sie von den Strafverfolgungsbehörden hätten erlangt werden können und kumulativ dazu eine Interessenabwägung für deren Verwertung spricht, daher das öffentliche Interesse an der Wahrheitsfindung das private Interesse der in seiner Persönlichkeit oder Intimsphäre verletzten Person überwiegt (BGE 131 I 272; Urteil des Bundesgerichts 6B_1188/2018 vom 26. September 2019, E. 2.1, zur Publikation vorgesehen; BSK StPO-GLESS,</w:t>
      </w:r>
    </w:p>
    <w:p>
      <w:r>
        <w:t>- 21 - Art. 141 N 41). Bei dieser Interessenabwägung ist derselbe Massstab anzu- wenden wie bei staatlich erhobenen Beweisen. Es sind mithin Beweise, die von Privaten rechtswidrig erlangt worden sind, zuzulassen, wenn dies zur Aufklärung schwerer Straftaten unerlässlich ist (Urteil des Bundesgerichts 6B_1188/2018 vom 26. September 2019, E. 2.2).</w:t>
      </w:r>
    </w:p>
    <w:p>
      <w:r>
        <w:rPr>
          <w:b/>
        </w:rPr>
        <w:t>E. 6.5</w:t>
      </w:r>
    </w:p>
    <w:p>
      <w:r>
        <w:t>Die Verteidigung wendet diesbezüglich ein, die Videoaufnahme sei im vor- liegenden Fall über längere Zeit ohne Anfangsverdacht erfolgt, weshalb polizei- licherseits kein Anlass bestanden hätte, entsprechende Überwachungsmass- nahmen zu treffen. Eine polizeiliche Videoüberwachung wäre jedoch nur bei Vor- liegen eines dringenden Tatverdachts im Sinne von Art. 197 Abs. 1 lit. b StPO möglich gewesen, weshalb es vorliegend an der Voraussetzung fehle, wonach die Strafbehörden das Beweismittel rechtmässig hätten beschaffen können (Urk. 92 S. 10 f.). Die Argumentation der Verteidigung verfängt nur schon deshalb nicht, da ansonsten Beweiserhebungen, bei welchen im Zeitpunkt ihrer Vornahme faktisch noch gar kein Tatverdacht im Sinne der StPO bestand, nie verwertet werden könnten, mithin jegliche visuellen Aufnahmen von Straftaten, welche ursprünglich zu einem anderem Zweck erstellt wurden, von einer prozessualen Verwertbarkeit ausgenommen wären. Gemäss bundesgerichtlicher Rechtsprechung ist bezüglich der hypothetischen Erreichbarkeit zwar grundsätzlich wesentlich, ob die Behörden das strittige Beweismittel hätten erheben können, wenn ihnen der Tatverdacht gegen den Beschwerdeführer bekannt gewesen wäre (Urteil des Bundesgerichts 6B_983/2013 vom 24. Februar 2014, E. 3.3.1). Dabei sind jedoch nur solche ge- setzlichen Erfordernisse einzubeziehen, die sich abstrakt anwenden lassen und keine Würdigung konkreter Umstände der jeweiligen Beweiserlangung erfordern (Urteil des Bundesgerichts 6B_786/2015 vom 8. Februar 2016, E. 1.3.1 m.w.H.). Die Zulässigkeit des gedachten hypothetischen Eingriffs hängt somit davon ab, ob die materiellen Voraussetzungen der Anordnung technischer Überwachungs- massnahmen gegenüber der betroffenen Person und bezüglich desjenigen De- likts gegeben sind, zu dessen Verfolgung die private Überwachungsmassnahme diente (GODENZI, Private Beweisbeschaffung im Strafprozess, Eine Studie zu strafprozessualen Beweisverboten im schweizerischen und deutschen Recht, Zürich 2008, S. 311).</w:t>
      </w:r>
    </w:p>
    <w:p>
      <w:r>
        <w:t>- 22 - Die abstrakten Voraussetzungen der Erreichbarkeit sind vorliegend erfüllt. Es liegt keine verbotene Beweiserhebung gemäss Art. 140 StPO vor, und die Voraus- setzungen zur Durchführung einer Observation gemäss Art. 282 StPO sind bei Verdacht auf ein Kapitalverbrechen klarerweise als gegeben zu betrachten, zumal an die Subsidiarität von Beweismitteln (Art. 282 Abs. 1 lit. b StPO) in diesem Falle keine hohen Anforderungen gestellt werden dürfen (Urteil des Bundesgerichts 6B_786/2015 vom 8. Februar 2016, E. 1.3.1 m.w.H.). Wie bereits dargelegt, han- delt es sich beim Tatort sodann generell um einen deliktsträchtigen Bereich in der Stadt Zürich, bei welchem mit erhöhter Wahrscheinlichkeit mit Straftaten zu rech- nen ist. Auch die Polizei selbst wäre befugt, den öffentlichen Raum präventiv mo- tiviert, d.h. zur Verhinderung und Erkennung von Verbrechen und Vergehen oder zur Gefahrenabwehr, zu überwachen (vgl. § 32 ff. PolG ZH). Damit liegen insge- samt genügende gesetzliche Grundlagen vor, aufgrund welcher die Strafbehörden die strittigen Videoaufnahmen rechtmässig hätten erlangen können. Selbst wenn bei dieser Ausgangslage weiter moniert würde, auch polizeilich präventiv motivier- te Überwachungsmassnahmen unterstünden verschiedenen (Gültigkeits-)Vor- schriften, würde dies im Lichte der gemäss Bundesgericht vorzunehmenden Inte- ressenabwägung nichts an der Sachlage ändern. Wie nachfolgend aufzuzeigen ist, überwiegt das Interesse an der Klärung eines Verbrechens wie im hier zu prü- fenden Fall dasjenige des Beschuldigten, dass der fragliche Beweis unverwertbar bliebe, in klarer Weise (s.a. BGE 131 I 272, E. 4.1.2).</w:t>
      </w:r>
    </w:p>
    <w:p>
      <w:r>
        <w:rPr>
          <w:b/>
        </w:rPr>
        <w:t>E. 6.6</w:t>
      </w:r>
    </w:p>
    <w:p>
      <w:r>
        <w:t>Beim Vorwurf der versuchten vorsätzlichen Tötung handelt es sich um ein Kapitalverbrechen und damit auch um eine schwere Straftat im Sinne von Art. 141 Abs. 2 StPO, wobei ein gewichtiges und erhebliches öffentliches Interesse an der Wahrheitsfindung besteht (BGE 137 I 218, E. 2.3.5.2; vgl. Art. 269 Abs. 2 lit. a StPO; Art. 66a Abs. 1 StGB). Demgegenüber erweist sich der Eingriff in die Per- sönlichkeitsrechte des Beschuldigten aufgrund der Videoaufnahmen von mässi- ger Qualität als relativ bescheiden (vgl. vorstehend E. II.6.3.1. f.). Die Aufnahmen stellen in der Gesamtheit aller Beweiselemente ein unerlässliches Beweismittel dar, zumal auch die Verteidigung wiederholt in ihren Ausführungen auf Erkennt- nisse der besagten Aufnahmen zurückgreift (Urk. 92 S. 19 f., 22 f., S. 24 f.). Ins-</w:t>
      </w:r>
    </w:p>
    <w:p>
      <w:r>
        <w:t>- 23 - gesamt hat die Interessenabwägung klar zugunsten des öffentlichen Interesses an der Wahrheitsfindung auszufallen.</w:t>
      </w:r>
    </w:p>
    <w:p>
      <w:r>
        <w:rPr>
          <w:b/>
        </w:rPr>
        <w:t>E. 6.7</w:t>
      </w:r>
    </w:p>
    <w:p>
      <w:r>
        <w:t>Die Verteidigung moniert, bei der Interessenabwägung sei zu berücksich- tigen, dass vorliegend noch andere Beweismittel zur Verfügung stünden, welche eine private, widerrechtlich erstellte Aufzeichnung nicht notwendig gemacht hät- ten. Art. 141 Abs. 2 StPO ergebe nur dann einen Sinn, wenn andere Beweismittel fehlen würden (Urk. 92 S. 10 f.). Entgegen der Ansicht der Verteidigung kann im Zuge der Interessenabwägung nicht von Bedeutung sein, ob noch weitere (ver- wertbare) Beweismittel vorliegen oder nicht (vgl. BGE 131 I 272 E. 4.2.). Aus dem Wortlaut von Art. 141 Abs. 2 StPO kann jedenfalls nichts dergleichen abgeleitet werden. Dieser Artikel ist vom Gesetzgeber diesbezüglich vorbehaltslos formuliert worden.</w:t>
      </w:r>
    </w:p>
    <w:p>
      <w:r>
        <w:rPr>
          <w:b/>
        </w:rPr>
        <w:t>E. 6.8</w:t>
      </w:r>
    </w:p>
    <w:p>
      <w:r>
        <w:t>Zusammenfassend ist damit festzuhalten, dass der Verwertung der Video- aufnahmen unter Berücksichtigung der bundesgerichtlichen Rechtsprechung nichts entgegensteht. III. Sachverhalt 1. Parteistandpunkte</w:t>
      </w:r>
    </w:p>
    <w:p>
      <w:r>
        <w:rPr>
          <w:b/>
        </w:rPr>
        <w:t>E. 7</w:t>
      </w:r>
    </w:p>
    <w:p>
      <w:r>
        <w:t>Fazit Unter Berücksichtigung aller relevanten Strafzumessungsgründe, insbesondere des Geständnisses und der aufrichtigen Reue, ist der Beschuldigte demnach mit einer Freiheitsstrafe von 8 ½ Jahren zu bestrafen.</w:t>
      </w:r>
    </w:p>
    <w:p>
      <w:r>
        <w:rPr>
          <w:b/>
        </w:rPr>
        <w:t>E. 8</w:t>
      </w:r>
    </w:p>
    <w:p>
      <w:r>
        <w:t>a) Es wird dem Grundsatz nach festgestellt, dass der Beschuldigte gegenüber dem Privatkläger C._____ für Schaden aus dem vorstehend beurteilten Ereig- nis vom 22. Juli 2016 schadenersatzpflichtig ist. Zur Festsetzung des Umfangs des Schadenersatzes wird der Privatkläger C._____ auf den Weg des Zivilpro- zesses verwiesen. b) (…). Im Mehrbetrag wird das Genugtuungsbegehren abgewiesen.</w:t>
      </w:r>
    </w:p>
    <w:p>
      <w:r>
        <w:t>- 56 -</w:t>
      </w:r>
    </w:p>
    <w:p>
      <w:r>
        <w:rPr>
          <w:b/>
        </w:rPr>
        <w:t>E. 9</w:t>
      </w:r>
    </w:p>
    <w:p>
      <w:r>
        <w:t>Die nachfolgenden mit Verfügung der Staatsanwaltschaft IV des Kantons Zürich vom</w:t>
      </w:r>
    </w:p>
    <w:p>
      <w:r>
        <w:rPr>
          <w:b/>
        </w:rPr>
        <w:t>E. 13</w:t>
      </w:r>
    </w:p>
    <w:p>
      <w:r>
        <w:t>Die nachfolgenden sichergestellten Gegenstände werden nach Eintritt der Rechts- kraft dieses Urteils dem Beschuldigten herausgegeben: - Schlüssel KESO, Nr. ..., A009'514'152 - Schlüssel KABA STAR, Nr. ..., A009'514'276 - Tablet, Marke Samsung, Seriennummer ..., A009'514'265 - Papierware (Röntgenbild Kopie, Lohnabrechnung Juni 2016, Konsultations- karte Stadtspital Tiemli), A009'514'287.</w:t>
      </w:r>
    </w:p>
    <w:p>
      <w:r>
        <w:rPr>
          <w:b/>
        </w:rPr>
        <w:t>E. 14</w:t>
      </w:r>
    </w:p>
    <w:p>
      <w:r>
        <w:t>Die mit Verfügung der Staatsanwaltschaft IV des Kantons Zürich vom 13. September 2016 beschlagnahmten zwei kleinen Splitter weiss, evt. Kunststoff, A009'508'398, aus der Wunde des Privatklägers C._____, werden nach Eintritt der Rechtskraft dieses Urteils durch die Lagerbehörde vernichtet.</w:t>
      </w:r>
    </w:p>
    <w:p>
      <w:r>
        <w:rPr>
          <w:b/>
        </w:rPr>
        <w:t>E. 15</w:t>
      </w:r>
    </w:p>
    <w:p>
      <w:r>
        <w:t>Die beim Forensischen Institut Zürich unter der Referenznummer K160722-030 la- gernden DNA-Spuren werden nach Eintritt der Rechtskraft dieses Urteils durch die Lagerbehörde vernichtet.</w:t>
      </w:r>
    </w:p>
    <w:p>
      <w:r>
        <w:t>- 58 -</w:t>
      </w:r>
    </w:p>
    <w:p>
      <w:r>
        <w:rPr>
          <w:b/>
        </w:rPr>
        <w:t>E. 16</w:t>
      </w:r>
    </w:p>
    <w:p>
      <w:r>
        <w:t>Die Gerichtsgebühr wird angesetzt auf: Fr. 5'500.00 ; die weiteren Kosten betragen: Fr. 14'000.00 Gebühr für das Vorverfahren Fr. 27'836.15 Auslagen (Gutachten) Fr. 700.00 Telefonkontrolle Fr. 34.80 Auslagen (Gutachten) Fr. 5'380.00 Auslagen Polizei Fr. 22.00 Entschädigung Zeuge Fr. 1'000.00 Gebühr Beschwerdeentscheid (UV170001) Fr. 1'152.10 Kosten Personenkontrolle von F._____ Fr. 31'797.10 amtliche Verteidigung RA X._____ Fr. 7'275.45 unentgeltliche Rechtsverbeiständung RA Y._____ Fr. 5'103.45 unentgeltliche Rechtsverbeiständung RA Z._____ Allfällige weitere Kosten bleiben vorbehalten.</w:t>
      </w:r>
    </w:p>
    <w:p>
      <w:r>
        <w:rPr>
          <w:b/>
        </w:rPr>
        <w:t>E. 17</w:t>
      </w:r>
    </w:p>
    <w:p>
      <w:r>
        <w:t>a) Die Kosten der Untersuchung und des gerichtlichen Verfahrens, ein- schliesslich derjenigen der amtlichen Verteidigung und unentgeltlichen Rechts- verbeiständung der beiden Privatkläger, ohne die Kosten betreffend die Perso- nenkontrolle von F._____ in der Höhe von Fr. 1'152.10, werden dem Beschul- digten auferlegt. b) Die Kosten der amtlichen Verteidigung und der unentgeltlichen Vertretung der Privatkläger werden einstweilen auf die Gerichtskasse genommen; vorbehalten bleibt eine Nachforderung gemäss Art. 135 Abs. 4 und Art. 426 Abs. 4 StPO. c) Die Kosten betr. die Personenkontrolle von F._____ in der Höhe von Fr. 1'152.10 werden auf die Gerichtskasse genommen.</w:t>
      </w:r>
    </w:p>
    <w:p>
      <w:r>
        <w:rPr>
          <w:b/>
        </w:rPr>
        <w:t>E. 18</w:t>
      </w:r>
    </w:p>
    <w:p>
      <w:r>
        <w:t>(Mitteilungen.)</w:t>
      </w:r>
    </w:p>
    <w:p>
      <w:r>
        <w:rPr>
          <w:b/>
        </w:rPr>
        <w:t>E. 19</w:t>
      </w:r>
    </w:p>
    <w:p>
      <w:r>
        <w:t>(Rechtsmittel.)" 2. Mündliche Eröffnung und schriftliche Mitteilung mit nachfolgendem Urteil.</w:t>
      </w:r>
    </w:p>
    <w:p>
      <w:r>
        <w:t>- 59 - Es wird erkannt: 1. Der Beschuldigte A._____ ist zudem schuldig der mehrfachen versuchten vorsätzlichen Tötung im Sinne von Art. 111 StGB i.V.m. Art. 22 Abs. 1 StGB. 2. Der Beschuldigte wird bestraft mit 8 ½ Jahren Freiheitsstrafe, wovon bis heute 1227 Tage durch Haft und vorzeitigen Strafvollzug erstanden sind. 3. Der Beschuldigte wird verpflichtet, dem Privatkläger B._____ eine Genug- tuung in der Höhe von Fr. 15'000.– zuzüglich 5 % Zins ab 22. Juli 2016 zu bezahlen. 4. Der Beschuldigte wird verpflichtet, dem Privatkläger C._____ eine Genugtu- ung in der Höhe von Fr. 20'000.– zuzüglich 5 % Zins ab 22. Juli 2016 zu be- zahlen. 5. Die zweitinstanzliche Gerichtsgebühr wird festgesetzt auf: Fr. 3'000.– ; die weiteren Kosten betragen: Fr. 9'000.– amtliche Verteidigung Fr. 738.30 unentgeltliche Verbeiständung C._____ Fr. 446.75 unentgeltliche Verbeiständung B._____. 6. Die Kosten des Berufungsverfahrens, mit Ausnahme der Kosten der amtli- chen Verteidigung und der unentgeltlichen Rechtsverbeiständungen, werden dem Beschuldigten zu 2/3 auferlegt und zu 1/3 auf die Gerichtskasse ge- nommen. Die Kosten der amtlichen Verteidigung sowie der unentgeltlichen Rechtsverbeiständungen der Privatkläger werden zu 1/3 definitiv und zu 2/3 einstweilen auf die Gerichtskasse genommen. Im Umfang von 2/3 bleibt eine Rückforderung der Kosten der amtlichen Verteidigung und der unentgelt- lichen Rechtsverbeiständungen gestützt auf Art. 135 Abs. 4 StPO i.V.m. Art. 138 Abs. 1 StPO vorbehalten. 7. Mündliche Eröffnung und schriftliche Mitteilung im Dispositiv an − die amtliche Verteidigung im Doppel für sich und zuhanden des Beschuldigten (übergeben)</w:t>
      </w:r>
    </w:p>
    <w:p>
      <w:r>
        <w:t>- 60 - − die Staatsanwaltschaft IV des Kantons Zürich (übergeben) − die Vertretung des Privatklägers B._____ im Doppel für sich und die Privatklägerschaft − die Vertretung des Privatklägers C._____ im Doppel für sich und die Privatklägerschaft − den Justizvollzug des Kantons Zürich, Abteilung Bewährungs- und Vollzugsdienste sowie in vollständiger Ausfertigung an − die amtliche Verteidigung im Doppel für sich und zuhanden des Beschuldigten − die Staatsanwaltschaft IV des Kantons Zürich − die Vertretung des Privatklägers B._____ im Doppel für sich und die Privatklägerschaft − die Vertretung des Privatklägers C._____ im Doppel für sich und die Privatklägerschaft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 die Kasse des Bezirksgerichts Zürich (hinsichtlich erstinstanzliche Dispositiv-Ziff. 12) − das Forensische Institut Zürich, Zeughausstrasse 11, Postfach, 8021 Zürich (hinsichtlich erstinstanzliche Dispositiv-Ziff. 9 bis 15) − die D._____ Bar, E._____-Strasse ..., ... Zürich (im Auszug hinsichtlich erstinstanzliche Dispositiv-Ziff. 9). 8. Gegen diesen Entscheid kann bundesrechtliche Beschwerde in Straf- sachen erhoben werden. Die Beschwerde ist innert 30 Tagen, von der Zustellung der vollständigen, begründeten Ausfertigung an gerechnet, bei der Strafrechtlichen Abteilung</w:t>
      </w:r>
    </w:p>
    <w:p>
      <w:r>
        <w:t>- 61 -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4. Dezember 2019 Der Präsident: Der Gerichtsschreiber: lic. iur. R. Naef lic. iur. M.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