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SB180281 vom 12. September 2019</w:t>
      </w:r>
    </w:p>
    <w:p>
      <w:r>
        <w:t>ZH Obergericht, 2019-09-12, DE</w:t>
      </w:r>
    </w:p>
    <w:p>
      <w:r>
        <w:rPr>
          <w:b/>
        </w:rPr>
        <w:t xml:space="preserve">Quelle: </w:t>
      </w:r>
      <w:r>
        <w:t>https://mcp.opencaselaw.ch/entscheid/zh_obergericht_SB180281</w:t>
      </w:r>
    </w:p>
    <w:p>
      <w:r>
        <w:t>FR: ZH_OBERGERICHT SB180281 du 12 septembre 2019</w:t>
      </w:r>
    </w:p>
    <w:p>
      <w:r>
        <w:t>IT: ZH_OBERGERICHT SB180281 del 12 settembre 2019</w:t>
      </w:r>
    </w:p>
    <w:p>
      <w:pPr>
        <w:pStyle w:val="Heading2"/>
      </w:pPr>
      <w:r>
        <w:t>Erwägungen</w:t>
      </w:r>
    </w:p>
    <w:p>
      <w:r>
        <w:rPr>
          <w:b/>
        </w:rPr>
        <w:t>E. 1</w:t>
      </w:r>
    </w:p>
    <w:p>
      <w:r>
        <w:t>Verfahrensgang</w:t>
      </w:r>
    </w:p>
    <w:p>
      <w:r>
        <w:rPr>
          <w:b/>
        </w:rPr>
        <w:t>E. 1.1</w:t>
      </w:r>
    </w:p>
    <w:p>
      <w:r>
        <w:t>Die Erwägungen zur vorinstanzlichen Kostenfestsetzung sind ohne Wei- terungen zu übernehmen (vgl. Urk. 103 S. 48). Die erstinstanzliche Kosten- festsetzung ist somit zu bestätigen (vgl. Urk. 103 S. 55 Dispositiv-Ziffer 6).</w:t>
      </w:r>
    </w:p>
    <w:p>
      <w:r>
        <w:t>- 25 -</w:t>
      </w:r>
    </w:p>
    <w:p>
      <w:r>
        <w:rPr>
          <w:b/>
        </w:rPr>
        <w:t>E. 1.2</w:t>
      </w:r>
    </w:p>
    <w:p>
      <w:r>
        <w:t>Die Vorinstanz nahm die Kosten des obergerichtlichen Beschwerdeverfah- rens UE160081 im Betrag von Fr. 1'000.– auf die Gerichtskasse, die Kosten des Vorverfahrens und des gerichtlichen Verfahrens auferlegte sie der Beschuldigten zur Hälfte und nahm sie im Übrigen auf die Gerichtskasse (Urk. 103 S. 55). Unter Hinweis auf die zutreffenden Erwägungen der Vorinstanz (vgl. Urk. 103 S. 48) ist auch die erstinstanzliche Kostenauflage zu bestätigen (vgl. Urk. 103 S. 55 Dis- positiv-Ziffer 7). 2. Parteientschädigungen betreffend die erste Instanz 2.1. Der Privatklägervertreter, Rechtsanwalt lic. iur. HSG X._____, machte vor Vo- rinstanz ein Honorar in der Höhe von Fr. 42'363.40 (inkl. Barauslagen und Mehr- wertsteuer) geltend (Urk. 82). Die Vorinstanz kürzte den geltend gemachten Auf- wand und kam bei ihrer Berechnung des grundsätzlich angemessenen Entschä- digungsanspruchs auf rund Fr. 10'000.– (Urk. 103 S. 52). Angesichts des Teilfrei- spruchs kürzte die Vorinstanz den errechneten Entschädigungsanspruch um die Hälfte, womit sie die Beschuldigte verpflichtete, dem Privatkläger 2 für das ge- samte Verfahren eine Parteientschädigung von Fr. 5'000.– (inkl. Barauslagen und Mehrwertsteuer) zu bezahlen (Urk. 103 S. 52, S. 55). Der Privatklägervertreter focht diesen Entscheid im Berufungsverfahren an und beantragte, die Beschuldigte sei zur Bezahlung einer Parteientschädigung in der Höhe des vor erster Instanz geltend gemachten Honorars von Fr. 42'363.40 zu verpflichten (Urk. 106 S. 2). Weitere Ausführungen der Privatklägerschaft hierzu erfolgten nicht. Die Erwägungen der Vorinstanz, insbesondere zu den als notwendig erachteten Aufwendungen, resp. den Kürzungen des Honorars, sind nachvollziehbar und daher zu übernehmen (vgl. Urk. 103 S. 48-52). Auf die Wiedergabe wird zur Vermeidung von Wiederholungen verzichtet. Die Beschuldigte ist demgemäss zu verpflichten, dem Privatkläger 2 für das Beschwerde- und Vorverfahren sowie für jenes vor erster Instanz eine Partei- entschädigung in der Höhe von Fr. 5'000.– (inkl. Barauslagen und Mehrwert- steuer) zu bezahlen.</w:t>
      </w:r>
    </w:p>
    <w:p>
      <w:r>
        <w:t>- 26 - 2.2. Die Vorinstanz kürzte auch das vom Verteidiger, Rechtsanwalt lic. iur. Y._____, geltend gemachte Honorar in der Höhe von insgesamt Fr. 27'348.45 und kam bei ihren Berechnungen zum Schluss, dass ein Entschädigungs- anspruch in der Höhe von ebenfalls rund Fr. 10'000.– angemessen sei (Urk. 103 S. 53 f.). Angesichts des lediglich teilweisen Freispruchs kürzte die Vorinstanz das errechnete Honorar um die Hälfte. Die Erwägungen der Vorinstanz überzeu- gen, weshalb vollumfänglich darauf verwiesen werden kann. Der Beschuldigten ist damit für das Beschwerde- und Vorverfahren sowie für jenes vor erster Instanz eine Parteientschädigung in der Höhe von Fr. 5'000.– (inkl. Barauslagen und Mehrwertsteuer) für die anwaltliche Verteidigung aus der Gerichtskasse zuzusprechen. 3. Kosten des Berufungsverfahrens</w:t>
      </w:r>
    </w:p>
    <w:p>
      <w:r>
        <w:rPr>
          <w:b/>
        </w:rPr>
        <w:t>E. 1.3</w:t>
      </w:r>
    </w:p>
    <w:p>
      <w:r>
        <w:t>Mit Präsidialverfügung vom 23. Juli 2018 wurde vom Rückzug der Staats- anwaltschaft Vormerk genommen und es wurden die Berufungserklärungen den jeweiligen Gegenseiten zugestellt, um gegebenenfalls Anschlussberufung zu er- heben oder ein Nichteintreten auf die Berufung zu beantragen (Urk. 113). Mit Ein- gabe vom 8. August 2018 verzichtete die Staatsanwaltschaft auf eine Anschluss- berufung und das Stellen eines Antrags (Urk. 117). Die Verteidigung beantragte mit Eingabe vom 14. August 2018, auf die Berufung des Privatklägers 2 sei mangels Beschwerdelegitimation nicht einzutreten (vgl. Urk. 118). Mit Präsidial- verfügung vom 11. September 2018 wurden die Eingaben der Parteien je den Gegenseiten zugestellt, das Gesuch der Beschuldigten um Dispensation von der Teilnahme an der Berufungsverhandlung abgewiesen und dieser sowie der Staatsanwaltschaft Frist angesetzt, um zum Antrag der Privatkläger auf Anord- nung des schriftlichen Berufungsverfahrens Stellung zu nehmen. Zudem wurde dem Privatkläger 2 und der Staatsanwaltschaft Frist angesetzt zur freigestellten Vernehmlassung zum Nichteintretensantrag der Beschuldigten (Urk. 120). Daraufhin erklärte die Staatsanwaltschaft mit Eingabe vom 13. September 2018 ihren Verzicht auf Stellungnahme zum Antrag auf Durchführung des schriftlichen Berufungsverfahrens und Verzicht auf Vernehmlassung zum Nichteintretens- antrag der Beschuldigten (Urk. 122). Mit Eingabe vom 17. September 2018 liess der Privatkläger 2 den Rückzug seiner Berufung bezüglich Ziffer 5 des vorinstanz- lichen Urteilsdispositivs betreffend Genugtuung erklären (Urk. 123). Die Beschul- digte erklärte sich mit der Durchführung des schriftlichen Berufungsverfahrens einverstanden (Urk. 125).</w:t>
      </w:r>
    </w:p>
    <w:p>
      <w:r>
        <w:rPr>
          <w:b/>
        </w:rPr>
        <w:t>E. 1.4</w:t>
      </w:r>
    </w:p>
    <w:p>
      <w:r>
        <w:t>Mit Präsidialverfügung vom 4. Oktober 2018 wurde das schriftliche Verfahren angeordnet sowie den Privatklägern 1 und 2 Frist angesetzt, um die Berufungs-</w:t>
      </w:r>
    </w:p>
    <w:p>
      <w:r>
        <w:t>- 6 - anträge zu stellen und zu begründen, wobei für den Säumnisfall angedroht wurde, die Berufung gelte als zurückgezogen. Ebenfalls wurde den Privatklägern 1 und 2 Frist angesetzt, um letztmals Beweisanträge zu stellen (Urk. 127). Mit Eingabe vom 25. Oktober 2018 reichte die Privatklägerschaft sodann ihre Berufungs- begründung ins Recht (Urk. 133).</w:t>
      </w:r>
    </w:p>
    <w:p>
      <w:r>
        <w:rPr>
          <w:b/>
        </w:rPr>
        <w:t>E. 1.5</w:t>
      </w:r>
    </w:p>
    <w:p>
      <w:r>
        <w:t>Mit Präsidialverfügung vom 31. Oktober 2018 wurde der Beschuldigten Frist angesetzt, um zur Berufung der Privatklägerschaft die Berufungsantwort ein- zureichen. Gleichzeitig wurde ihr Frist angesetzt, um ihre Berufungsanträge zu stellen und zu begründen sowie letztmals Beweisanträge zu stellen. Mit eben- dieser Verfügung wurde schliesslich der Staatsanwaltschaft und der Vorinstanz Frist für eine freigestellte Vernehmlassung angesetzt (Urk. 137). Sowohl die Staatsanwaltschaft als auch die Vorinstanz verzichteten auf eine Stellungnahme resp. Vernehmlassung (Urk. 139 und 141). Innert zweimal erstreckter Frist reichte die Verteidigung am 3. Januar 2019 ihre (Erst-)Berufungsantwort und (Dritt-) Berufungsbegründung ins Recht (Urk. 142, 145, 147 und 151). Diese wurde mit Präsidialverfügung vom 4. Januar 2019 den Privatklägern sowie der Staats- anwaltschaft zugestellt, wobei diesen Frist angesetzt wurde, um die (Erst-) Berufungsreplik bzw. die (Dritt-)Berufungsantwort einzureichen (Urk. 153). Wäh- rend die Staatsanwaltschaft auf eine Stellungnahme verzichtete (Urk. 155), reichte die Privatklägerschaft am 29. Januar 2019 eine (Erst-)Berufungsreplik und (Dritt-)Berufungs-antwort ins Recht (Urk. 159). Darin erklärte der Privatkläger 1, der Privatkläger 2 habe seine Berufung mit vorerwähnter Eingabe vom 17. Sep- tember 2018 vollumfänglich und nicht nur punktuell (betr. Genugtuung) zurück- gezogen (Urk. 159 S. 12). Die (Erst-)Berufungsreplik und (Dritt-)Berufungsantwort der Privatklägerschaft wurde mit Präsidialverfügung vom 29. Januar 2019 der Beschuldigten und der Staatsanwaltschaft zugestellt. Gleichzeitig wurde der Be- schuldigten Frist angesetzt, um die (Erst-)Berufungsduplik bzw. die (Dritt-) Berufungsreplik einzureichen (Urk. 161). Mit Eingabe vom 22. Februar 2019 liess die Beschuldigte ihren Verzicht auf Stellungnahme mitteilen (Urk. 167). Mit Präsi- dialverfügung vom 26. Februar 2019 wurde das Beweisverfahren als geschlossen erklärt (Urk. 171). Die Privatklägerschaft reichte am 20. März 2019 ein Urteil des Obergerichts Bern vom 16. Januar 2019 betreffend D._____ und am 15. Mai 2019</w:t>
      </w:r>
    </w:p>
    <w:p>
      <w:r>
        <w:t>- 7 - zwei Urteile der II. zivilrechtlichen Abteilung des Bundesgerichts vom 30. April 2019 betreffend die Beschuldigte ins Recht (Urk. 178, 183 und 184). Diese wur- den der Beschuldigten und der Staatsanwaltschaft mit Präsidialverfügung vom 21. Mai 2019 zur freigestellten Vernehmlassung zugestellt (Urk. 185). Die Stel- lungnahme resp. Vernehmlassung der Beschuldigten hierzu ging am 1. Juli 2019 hierorts ein und wurde den Privatklägern am 17. Juli 2019 zur Kenntnisnahme zu- geschickt (Urk. 191). Am 12. August 2019 reichte der Privatkläger 1 eine Stel- lungnahme zur besagten Vernehmlassung der Beschuldigten mit prozessualen Anträgen inkl. Beilagen ein (Urk. 201 und 203/1-2, vgl. die Ausführungen hierzu nachfolgend unter Ziffer 2). Bezugnehmend auf diese Eingabe reichte er am 16. August 2019 eine weitere Beilage nach (Urk. 204 und 206). 2. Prozessuales 2.1. Mit der erwähnten Eingabe vom 12. August 2019 reichte der Privatkläger 1 seine Stellungnahme zur Vernehmlassung der Beschuldigten ein und stellte die Anträge, das vorliegende Verfahren sei zu sistieren bis zum Vorliegen eines Entscheids des Bundesgerichts im Parallelverfahren gegen D._____, eventualiter seien die Akten des Berufungsverfahrens gegen D._____ beizuziehen, und es seien die Verfahrensakten zum Bundesgerichtsurteil vom 30. April 2019 gegen die Beschuldigte beizuziehen (Urk. 201). 2.1.1. Hinsichtlich des gestellten Sistierungsgesuchs ist festzuhalten, dass bei der nachfolgenden materiellen Auseinandersetzung kein Anlass besteht, das besagte Parallelverfahren abzuwarten, resp. das vorliegende Verfahren zu sistieren. Das Gesuch um Sistierung des Verfahrens ist daher abzuweisen. 2.1.2. Ein weiterer Aktenbeizug im Sinne einer Beweisergänzung erfolgt nicht, da das Beweisverfahren bereits geschlossen wurde. Auf den entsprechenden Beweisantrag der Privatklägerschaft ist mithin nicht eizutreten. 2.2. Ferner beantragte die Privatklägerschaft in ihrer Berufungserklärung vom</w:t>
      </w:r>
    </w:p>
    <w:p>
      <w:r>
        <w:rPr>
          <w:b/>
        </w:rPr>
        <w:t>E. 3</w:t>
      </w:r>
    </w:p>
    <w:p>
      <w:r>
        <w:t>Umfang der Berufung Die Beschuldigte fordert mit ihrer Berufung einen vollumfänglichen Freispruch (Urk. 111), die Privatklägerschaft beantragt einen vollumfänglichen Schuldspruch (Urk. 106). Somit – und aufgrund der Konnexität mit den übrigen Entscheid- punkten – steht das ganze vorinstanzliche Urteil im Berufungsverfahren zur Dis- position.</w:t>
      </w:r>
    </w:p>
    <w:p>
      <w:r>
        <w:rPr>
          <w:b/>
        </w:rPr>
        <w:t>E. 3.1</w:t>
      </w:r>
    </w:p>
    <w:p>
      <w:r>
        <w:t>Die Gerichtsgebühr ist auf Fr. 4'000.– festzusetzen.</w:t>
      </w:r>
    </w:p>
    <w:p>
      <w:r>
        <w:rPr>
          <w:b/>
        </w:rPr>
        <w:t>E. 3.1.1</w:t>
      </w:r>
    </w:p>
    <w:p>
      <w:r>
        <w:t>Die beschuldigte Person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 gen auf das Privat- oder Familienleben beziehen (vgl. Art. 173 Ziff. 3 StGB). Wie die Vorinstanz zutreffend erwähnte, stellt die Zulassung zum Entlastungsbeweis die Regel dar und wird nur ausnahmsweise verwehrt, wenn die beschuldigte Person ohne begründete Veranlassung, insbesondere ohne Wahrung öffentlicher</w:t>
      </w:r>
    </w:p>
    <w:p>
      <w:r>
        <w:t>- 12 - Interessen, handelt sowie (kumulativ) es ihr in erster Linie darum geht, dem Ver- letzen Übles vorzuwerfen (Urk. 103 S. 10 mit weiteren Verweisen).</w:t>
      </w:r>
    </w:p>
    <w:p>
      <w:r>
        <w:rPr>
          <w:b/>
        </w:rPr>
        <w:t>E. 3.1.2</w:t>
      </w:r>
    </w:p>
    <w:p>
      <w:r>
        <w:t>Die Verteidigung verwies hierzu zunächst auf den Facebook-Eintrag der Beschuldigten vom 13. August 2015 mit folgendem Inhalt (Urk. 74 S. 3, vgl. Urk. 71/2): "Ich bin in Q._____ [Ort] wohnhaft, Veganerin und arbeite auch viel an politi- schen Themen. Nun findet in Q._____ bald die von R._____ veranstaltete S._____ Schweiz 15 statt. Grundsätzlich bin ich für Events dieser Art, die den Vegetarismus gesellschaftsfähig machen, insbesondere auch, weil ich die Reduktion von tierischen Nahrungsmitteln als einen wesentlichen Beitrag zum Erhalt der Ressourcen, dem Ökosystem der Erde und der Reduktion von Leid ansehe. Die "vegane Szene" hat allerdings bereits einen teilweise seltsamen Ruf. Mit dem Zulassen von Sekten als auch Menschen mit einer öffentlich klar anti- semitischen und Ausländer-feindlichen Haltung an der #S._____ verschär- fen wir das Problem und positionieren wir uns als Nazi- und Sektenfreund- lich. Ich kann mich von derlei Haltungen nur klar distanzieren. Glaubensfragen und Rassistische Haltungen gehören NICHT an die S._____!" Die Verteidigung machte im Wesentlichen geltend, dass daraus hervorgehe, dass der Beschuldigten als Veganerin das Thema der Zulassung umstrittener Teilneh- mer an der S._____ besonders wichtig war, zumal diese in Q._____ stattfand und es ihr ein wichtiges Anliegen sei, den Vegetarismus gesellschaftlich stärker zu verankern, was jedoch ihrer Ansicht nach zum Scheitern verurteilt sei, wenn sich die Szene nicht klar von Sekten und Rassisten abgrenze. Die Beschuldigte habe somit für ihre Wortmeldung einen sachlichen Grund sowie ein erhebliches priva- tes und öffentliches Interesse gehabt. Auch habe die Äusserung nicht vorwiegend bezweckt, den Privatklägern übles vorzuwerfen (vgl. Urk. 74 S. 11).</w:t>
      </w:r>
    </w:p>
    <w:p>
      <w:r>
        <w:t>- 13 -</w:t>
      </w:r>
    </w:p>
    <w:p>
      <w:r>
        <w:rPr>
          <w:b/>
        </w:rPr>
        <w:t>E. 3.1.3</w:t>
      </w:r>
    </w:p>
    <w:p>
      <w:r>
        <w:t>Wie die Vorinstanz zutreffend erwog, legte die Beschuldigte an der erst- instanzlichen Hauptverhandlung glaubhaft dar, dass sie die Äusserungen im Kon- text einer länger andauernden Diskussion über die S._____ 2015 und deren Teil- nehmer getätigt bzw. weiterverbreitet hat und die Charaktereigenschaften der Teilnehmer an einer solchen Veranstaltung generell die vegane Szene beschäftig- te bzw. weiterhin beschäftigt. Letztlich habe sie den obenerwähnten Eintrag auf ihrem eigenen Facebook-Profil veröffentlicht und auf Anfrage einer Diskussions- teilnehmerin "F._____" den Link zu einem Eintrag des oder der Facebook-User "G._____" geteilt (vgl. Urk. 103 S. 11; Prot. I S. 14 f. und 23 f.). Idealerweise woll- te sie mit ihren Äusserungen erreichen, dass die Privatkläger nicht an der S._____ 2015 teilnehmen würden (vgl. Urk. 103 S. 11; Prot. I S. 15). Mit der Vo- rinstanz ist daraus zu schliessen, dass die Beschuldigte die Privatkläger durch ih- re Äusserungen zwar in ein negatives Licht gerückt hat, dass es ihr aber gerade nicht primär darum ging, den Privatklägern Übles vorzuwerfen. Damit kann offen- gelassen werden, ob die Beschuldigte mit begründeter Veranlassung gehandelt hat (vgl. auch Urk. 103 S. 11).</w:t>
      </w:r>
    </w:p>
    <w:p>
      <w:r>
        <w:rPr>
          <w:b/>
        </w:rPr>
        <w:t>E. 3.1.4</w:t>
      </w:r>
    </w:p>
    <w:p>
      <w:r>
        <w:t>Mit der Vorinstanz ist demzufolge von der Regel der Zulassung zum Entlas- tungsbeweis nicht abzuweichen und die Beschuldigte ist zum Entlastungsbeweis zuzulassen (vgl. Urk. 103 S. 11).</w:t>
      </w:r>
    </w:p>
    <w:p>
      <w:r>
        <w:rPr>
          <w:b/>
        </w:rPr>
        <w:t>E. 3.2</w:t>
      </w:r>
    </w:p>
    <w:p>
      <w:r>
        <w:t>Die Kosten des Rechtsmittelverfahrens sind von den Parteien nach Mass- gabe ihres Obsiegens oder Unterliegens zu tragen (Art. 428 Abs. 1 StPO).</w:t>
      </w:r>
    </w:p>
    <w:p>
      <w:r>
        <w:rPr>
          <w:b/>
        </w:rPr>
        <w:t>E. 3.2.1</w:t>
      </w:r>
    </w:p>
    <w:p>
      <w:r>
        <w:t>Zur Vermeidung von Wiederholungen kann auf die theoretischen Aus- führungen zu Wahrheits- und Gutglaubensbeweis im vorinstanzlichen Entscheid verwiesen werden (vgl. Urk. 103 S. 12 f.).</w:t>
      </w:r>
    </w:p>
    <w:p>
      <w:r>
        <w:rPr>
          <w:b/>
        </w:rPr>
        <w:t>E. 3.2.2</w:t>
      </w:r>
    </w:p>
    <w:p>
      <w:r>
        <w:t>Die Vorinstanz prüfte im Einzelnen, für welche Äusserungen die Beschul- digte den Wahrheits- oder den Gutglaubensbeweis antritt und ob ihr dieser gelingt (Urk. 103 S. 13 ff.), welches Vorgehen sinnvoll erscheint.</w:t>
      </w:r>
    </w:p>
    <w:p>
      <w:r>
        <w:rPr>
          <w:b/>
        </w:rPr>
        <w:t>E. 3.3</w:t>
      </w:r>
    </w:p>
    <w:p>
      <w:r>
        <w:t>Der Rückzug der Berufung der Staatsanwaltschaft erfolgte noch vor Ablauf der Berufungserklärungsfrist und hat damit keinen Einfluss auf die Kostenauflage.</w:t>
      </w:r>
    </w:p>
    <w:p>
      <w:r>
        <w:rPr>
          <w:b/>
        </w:rPr>
        <w:t>E. 3.4</w:t>
      </w:r>
    </w:p>
    <w:p>
      <w:r>
        <w:t>Der Rückzug der Berufung des Privatklägers 2 (Urk. 123 und 159 S. 12) wirkte sich auf den Aufwand im Berufungsverfahren praktisch nicht aus, sodass er bei der Kostenauflage unbeachtlich bleibt.</w:t>
      </w:r>
    </w:p>
    <w:p>
      <w:r>
        <w:rPr>
          <w:b/>
        </w:rPr>
        <w:t>E. 3.4.1</w:t>
      </w:r>
    </w:p>
    <w:p>
      <w:r>
        <w:t>Weiter wurde der Privatkläger 1 im von der Beschuldigten weiterver- breiteten G._____-Artikel als "Antisemit" und von der Beschuldigten selbst als "Mensch mit einer klar antisemitischen und Ausländer-feindlichen Haltung" und "Nazi" bezeichnet. Die Beschuldigte macht dabei geltend, dass aufgrund mehre- rer Aussagen des Privatklägers 1 erwiesen sei, dass dieser im Tatzeitpunkt als solches bezeichnet werden durfte.</w:t>
      </w:r>
    </w:p>
    <w:p>
      <w:r>
        <w:rPr>
          <w:b/>
        </w:rPr>
        <w:t>E. 3.4.2</w:t>
      </w:r>
    </w:p>
    <w:p>
      <w:r>
        <w:t>Die Beschuldigte muss somit nachweisen, dass der Privatkläger 1 ein Nazi/ Antisemit ist oder den Holocaust verharmlost. Zur Vermeidung von Wieder- holungen kann auf die im vorinstanzlichen Urteil wiedergegebenen, zutreffenden Definitionen von "Nazi", "Neonazismus", "Antisemit" und "ausländerfeindliche Haltung" verwiesen werden (vgl. Urk. 103 S. 24 f.).</w:t>
      </w:r>
    </w:p>
    <w:p>
      <w:r>
        <w:rPr>
          <w:b/>
        </w:rPr>
        <w:t>E. 3.4.3</w:t>
      </w:r>
    </w:p>
    <w:p>
      <w:r>
        <w:t>Vorerst ist mit der Vorinstanz festzuhalten, dass der Wahrheitsbeweis nicht davon abhängt, ob sich der Privatkläger 1 im Sinne von Art. 261bis StGB tat- bestandsmässig verhalten hat. Ein strafbares Verhalten des Privatklägers 1 wurde denn auch von der Beschuldigten nicht geltend gemacht (vgl. Urk. 103 S. 25).</w:t>
      </w:r>
    </w:p>
    <w:p>
      <w:r>
        <w:rPr>
          <w:b/>
        </w:rPr>
        <w:t>E. 3.4.4</w:t>
      </w:r>
    </w:p>
    <w:p>
      <w:r>
        <w:t>Der Wahrheitsbeweis der Beschuldigten hat sich grundsätzlich auf die Ge- sinnung des Privatklägers 1 zum Tatzeitpunkt zu beziehen. Gestützt darauf erach- tete das Berner Obergericht im ähnlich gelagerten Fall D._____ die Verurteilung und das zweite, ebenfalls Jahre zurückliegende Verfahren gegen den Privatkläger 1 als aufgrund des Zeitablaufs nicht mehr geeignet, um eine aktuelle antisemiti- sche Gesinnung zu beweisen (vgl. Urk. 178 S. 22 f.). Ebenso hielt das Berner Obergericht jene Aussagen des Privatklägers 1, welche mehr als 5 Jahre vor dem Tatzeitpunkt gemacht wurden, als nicht mehr relevant (Urk. 178 S. 23). Wie nach- folgend zu zeigen sein wird, hat sich der Privatkläger 1 jedoch kurz vor dem vor- liegend relevanten Tatzeitpunkt in einem Interview dahingehend geäussert, dass er zu seinen früheren Aussagen – namentlich auch zu jenen aus den 1990er- Jahren (vgl. Vorinstanz Urk. 103 S. 26 f.) – stehe. Damit hat er seine früheren Aussagen, welche teilweise auch seiner früheren Verurteilung zugrunde liegen, wie auch das frühere Urteil aktualisiert. Sie sind daher für die Beurteilung der ak- tuellen Gesinnung des Privatklägers sehr wohl zu beachten.</w:t>
      </w:r>
    </w:p>
    <w:p>
      <w:r>
        <w:t>- 16 -</w:t>
      </w:r>
    </w:p>
    <w:p>
      <w:r>
        <w:rPr>
          <w:b/>
        </w:rPr>
        <w:t>E. 3.4.5</w:t>
      </w:r>
    </w:p>
    <w:p>
      <w:r>
        <w:t>Die Beschuldigte macht zunächst unter Hinweis auf die Aussagen des Privatklägers 1 im E._____ vom tt. Juli 2015 (Urk. 74 Anhang 29, Urk. 75/19) gel- tend, der Privatkläger 1 bekenne sich auch heute noch zu all seinen früheren Aussagen, inklusive denjenigen aus den 1990er-Jahren, und negiere deren anti- semitischen oder rassistischen Charakter. Im besagten Zeitungsartikel wurde der Privatkläger 1 wie folgt zitiert: "Zu meinen damals gemachten Äusserungen stehe ich nach wie vor", "Sie mögen zwar provokativ sein, sind aber richtig, man muss sie nur richtig lesen" (Urk. 75/19). Einige Aussagen des Beschuldigten aus jener Zeit können dem Bundesgerichtsentscheid vom 26. September 2000, 6S.367/1998 E. 1, entnommen werden (vgl. auch die Wiedergabe in Urk. 103 S. 15 f.). Mit der Vorinstanz ist bezüglich jener Aussagen auf die Feststellung des Bundesgerichts hinzuweisen, dass sich jemand, der sich in dieser Weise äussere, den Vorwurf des Handelns aus antisemitischen Beweggründen gefallen lassen müsse (vgl. Urk. 103 S. 27 mit Hinweis auf 6S.367/1998, E. 6.c).</w:t>
      </w:r>
    </w:p>
    <w:p>
      <w:r>
        <w:rPr>
          <w:b/>
        </w:rPr>
        <w:t>E. 3.4.6</w:t>
      </w:r>
    </w:p>
    <w:p>
      <w:r>
        <w:t>Weiter berücksichtigte die Vorinstanz einen Artikel des Privatklägers 1, der zumindest im Tatzeitpunkt auf der Website des B._____ einsehbar gewesen, ge- mäss Privatkläger 1 jedoch mittlerweile nicht mehr online sei (nach wie vor unter https://web.archive.org/web/20170904192440/https://www.B._____.ch/justizwillku er/schaechtpr-vollstr/index.htm einsehbar, Urk. 74 Anhang 21, Urk. 103 S. 27 f.). Sie führte dazu zutreffend aus, der Privatkläger 1 beziehe sich darin auf H._____ und seine historischen Ansichten zum "Holocaust", weswegen dieser in der Schweiz verurteilt worden sei. Die Vorinstanz wies darauf hin, dass H._____ ein bekannter Revisionist und Holocaustleugner ist, der bereits wegen mehrfacher Rassendiskriminierung verurteilt wurde und dem das Bundesgericht unter ande- rem eine grobe Verharmlosung des Holocausts vorgeworfen hat (Urk. 103 S. 28 mit Hinweis auf Urteil des BGer vom 22. März 2000, 6S.719/1999 E. 2.d.aa.). Weiter erwog die Vorinstanz korrekt, dass wer sich auf diese Ansichten von H._____ beziehe und dabei den Holocaust in Anführungs- und Schlusszeichen setze, dem Durchschnittsleser sage, H._____ sei wegen seiner Ansichten zum angeblichen Holocaust verurteilt worden. Wer sich dahingehend äussere, gleich- zeitig das Schweizer Rechtssystem kritisiere und von einer jüdischen Inquisition</w:t>
      </w:r>
    </w:p>
    <w:p>
      <w:r>
        <w:t>- 17 - und dem Holocaust an Nutztieren spreche, der müsse sich zumindest vorhalten lassen, dass er selbst den Holocaust verharmlose (Urk. 103 S. 28).</w:t>
      </w:r>
    </w:p>
    <w:p>
      <w:r>
        <w:rPr>
          <w:b/>
        </w:rPr>
        <w:t>E. 3.4.7</w:t>
      </w:r>
    </w:p>
    <w:p>
      <w:r>
        <w:t>Ferner ging die Vorinstanz auf zwei Artikel der Privatklägerin 2, deren Prä- sident der Privatkläger 1 ist, mit den Titeln "…" (Urk. 75/13) und "…" (Urk. 75/14) ein (vgl. im Detail Urk. 103 S. 29). Die Vorinstanz erwog hierzu, dass der Privat- kläger 2 resp. der Privatkläger 1 die Äusserungen von I._____, für welche diese verurteilt worden sei, mehrfach relativierten. Namentlich werde der Grund, wes- halb I._____ immer wieder angeklagt werde, nämlich Rassismus, in Anführungs- und Schlusszeichen gesetzt und somit angezweifelt. Weiter werde zwischen der Behandlung von I._____ und jener des Privatklägers 1 eine Parallele gezogen und letztlich die Aussagen dieser beiden als sachbezogen und nicht rassistisch bezeichnet. Der Durchschnittsleser entnehme diesen Aussagen letztlich, dass die Äusserungen des Privatklägers 1 entgegen der Auffassung von Strafverfolgungs- behörden nicht verwerflich oder rassistisch seien, wie dies auch bei I._____ der Fall sei (vgl. Urk. 103 S. 29 f.). Diese Erwägungen sind zu übernehmen.</w:t>
      </w:r>
    </w:p>
    <w:p>
      <w:r>
        <w:rPr>
          <w:b/>
        </w:rPr>
        <w:t>E. 3.4.8</w:t>
      </w:r>
    </w:p>
    <w:p>
      <w:r>
        <w:t>Die Vorinstanz führte ferner diverse Aussagen des Privatklägers 1 aus den Jahren 2011 bis 2017 auf, worauf zur Vermeidung von Wiederholungen ver- wiesen wird (vgl. Urk. 103 S. 30-33 mit weiteren Verweisen). In diesen verteidigt der Privatkläger 1 seine früheren Äusserungen und hält dafür, dass diese nichts Rassistisches an sich hätten. So tat er es zuletzt auch im vorgenannten Interview gegenüber dem E._____. Mit der Vorinstanz ist hierzu festzuhalten, dass wer sich nicht einmal von Äusserungen distanziert, welche höchstrichterlich als verwerflich bzw. rassistisch qualifiziert wurden, sondern diese verteidigt und zu rechtfertigen versucht, eine gewisse Unbelehrbarkeit an den Tag legt (vgl. Urk. 103 S. 34).</w:t>
      </w:r>
    </w:p>
    <w:p>
      <w:r>
        <w:rPr>
          <w:b/>
        </w:rPr>
        <w:t>E. 3.4.9</w:t>
      </w:r>
    </w:p>
    <w:p>
      <w:r>
        <w:t>Schliesslich ging die Vorinstanz auf ein Urteil des Bundesgerichts vom 3. August 2015 (5A_207/2015 E. 6) ein, welches die Aussage der Boulevard- zeitung J._____ zu beurteilen hatte, wonach der Privatkläger bereits x-fach wegen Verharmlosung des Holocausts verurteilt worden sei. Das Bundesgericht sei da- bei zum Schluss gelangt, dass aufgrund verschiedener Äusserungen des Privatklägers 1 das von J._____ geäusserte Werturteil "Verharmlosung des Holocausts" nicht als ehrverletzend beanstandet werden könne. Zentral für diese</w:t>
      </w:r>
    </w:p>
    <w:p>
      <w:r>
        <w:t>- 18 - Beurteilung sei die Äusserung des Privatklägers 1, dass man besser über das Schicksal der Batteriehühner berichten solle als über die Opfer des KZ-Regimes. Diese Gleichsetzung von Batteriehühnern mit Opfern des deutschen KZ-Regimes befremde den Durchschnittsleser und erwecke bei diesem den Eindruck, durch diesen Tier-Mensch-Vergleich werde die Ermordung tausender Menschen in deutschen Konzentrationslagern als unbedeutend hingestellt, bagatellisiert und verniedlicht, das heisse verharmlost (BGE vom 3. August 2015, 5A_207/2015 E. 6.2.3, Urk. 103 S. 35 f.). Mit der Vorinstanz ist somit festzuhalten, dass das Bundesgericht die vom Privatkläger 1 getätigten Äusserungen als den Holocaust verharmlosend bzw. den entsprechenden Vorwurf nicht als ehrverletzend im Sinne von Art. 28 ZGB qualifiziert hatte. Nicht zu prüfen ist vorliegend, ob es sich dabei um keine gemäss Art. 261bis Abs. 4 StGB strafbare Verharmlosung des Holocausts handelt. Auch wer den Holocaust im umgangssprachlichen Sinne ver- harmlost, muss sich eine Bezeichnung als Nazi oder Antisemit vorhalten lassen (so auch Vorinstanz Urk. 103 S. 36).</w:t>
      </w:r>
    </w:p>
    <w:p>
      <w:r>
        <w:rPr>
          <w:b/>
        </w:rPr>
        <w:t>E. 3.4.10</w:t>
      </w:r>
    </w:p>
    <w:p>
      <w:r>
        <w:t>Mit der Vorinstanz ist zusammenfassend festzuhalten, dass wer sich trotz rechtskräftiger Verurteilung wegen mehrfacher Rassendiskriminierung hinter seine diesbezüglichen Äusserungen stellt und diese verteidigt, wer öffentlich Sympathien zu Persönlichkeiten kundtut, die ihrerseits wegen Rassendiskriminie- rung oder Verharmlosung des Holocausts verurteilt wurden, dem darf vorgewor- fen werden, dass er den Holocaust verharmlose, insbesondere dann, wenn er selbst den Holocaust in Anführungs- und Schlusszeichen setzt, gleichzeitig aber vom Holocaust an Nutztieren ohne eine solche Notation spricht. Weiter ist mit der Vorinstanz festzuhalten, dass der Durchschnittsleser aus dem vom Privatkläger 1 immer wieder angestrengten Tier-Mensch-Vergleich den Eindruck gewinnt, dass damit der Holocaust bagatellisiert bzw. verharmlost wird (Urk. 103 S. 36 f.). Schliesslich erwog die Vorinstanz korrekt, dass der Privatkläger 1 offensichtlich selbst der Meinung ist, dass er sich mit seinen Äusserungen in einem Grenz- bereich bewege. Einerseits sei ihm bewusst, dass seine Aussagen provozierend sind und diese, sofern sie falsch gelesen würden, auch anders verstanden werden können (Urk. 75/19 S. 1). Andererseits habe er auch versucht, sich mit einer Klarstellung von den gegen ihn erhobenen Vorwürfen zu distanzieren</w:t>
      </w:r>
    </w:p>
    <w:p>
      <w:r>
        <w:t>- 19 - (Urk. 75/18), was ihm zwar letztlich nicht gelungen sei, aber dennoch sein Be- wusstsein für die Grenzwertigkeit seiner Aussagen aufzeige. Wer sich selbst bewusst in einem Grenzbereich bewege und sich dabei nicht ausdrücklich und wiederholt von den gegen ihn erhobenen Vorwürfen distanziere, der könne nicht erwarten, von sämtlichen Adressaten seiner Aussagen "richtig" in dem von ihm beabsichtigten Sinne verstanden zu werden. Es entspreche vielmehr der allge- meinen Lebenserfahrung, dass in diesem Fall die Aussagen vom Durchschnittsle- ser anders verstanden würden. Die Vorinstanz folgerte zurecht, der Privatkläger 1 müsse sich gefallen lassen, dass der Durchschnittsleser seine Aussagen anders auffasse und den Privatkläger 1 entsprechend als "Nazi" oder "Antisemit" be- zeichne (Urk. 103 S. 37).</w:t>
      </w:r>
    </w:p>
    <w:p>
      <w:r>
        <w:rPr>
          <w:b/>
        </w:rPr>
        <w:t>E. 3.4.11</w:t>
      </w:r>
    </w:p>
    <w:p>
      <w:r>
        <w:t>Das Berner Obergericht war im ähnlich gelagerten Fall D._____ der Mei- nung, dass der Wahrheitsbeweis nicht gelinge (vgl. Urteil vom 16. Januar 2019, Urk. 178 S. 22 ff.). Es berücksichtigte nur diejenigen Zitate des Beschuldigten, welche in den letzten 5 Jahren vor dem Tatzeitpunkt erfolgt sind mit der Begrün- dung, dass vorher erfolgte Zitate nicht mehr geeignet seien, eine aktuelle antise- mitische Gesinnung zu belegen. Ebenso vertrat die II. Strafkammer in ihrem Urteil vom 17. August 2018 i.S. K._____ die Ansicht, dass die Äusserungen des Privat- klägers jüngeren Datums bis Juni 2015 keine ernsthaften Gründe darstellten, um diesen für einen Rassisten oder Antisemiten zu halten (vgl. Geschäfts-Nr. SB170428 resp. Urk. 203/1 Beilage U67 S. 29 f. Erw. 4.4.3). Im Unterschied zu jenen Verfahren liegt hier jedoch der Artikel des E._____s vom Juli 2015 bei den Akten, gemäss welchem sich der Privatkläger 1 auf die in den 1990er-Jahren ge- machten Aussagen bezog und diese damit aktualisierte, womit diese für die Beur- teilung sehr wohl beigezogen werden können. Auch ist – teilweise im Unterschied zu den Parallelverfahren – hinsichtlich des Tatzeitpunkts gut möglich und glaub- haft, dass die Beschuldigte diesen Artikel zuvor gelesen hatte. Im Wesentlichen vertrat das Berner Obergericht zudem die Meinung, dass die vom Privatkläger 1 geübte Kritik am betäubungslosen Schächten alleine nicht ge- eignet sei, eine antisemitische Haltung zu belegen, da sie einen einzelnen Aspekt der jüdischen Religion kritisiere (Urk. 178 S. 23). Tatsächlich kann bei genauem Betrachten der Aussagen geschlossen werden, dass sich die Kritik des Privat-</w:t>
      </w:r>
    </w:p>
    <w:p>
      <w:r>
        <w:t>- 20 - klägers 1 an Juden lediglich auf das Schächten bezieht. Auch die II. Strafkammer wies unter anderem darauf hin, dass der Privatkläger 1 nicht nur Juden, sondern auch Moslems, Fischer, Kaninchenhalter etc. kritisiere (vgl. Urk. 203/1 Beilage U67 S. 30). Die Ausdrucksweise des Privatklägers 1 ist jedoch in Bezug auf die Juden seit jeher derart aggressiv, dass unter Berücksichtigung der von der Vor- instanz gemachten und vorstehend wiedergegebenen Erwägungen ohne Weite- res darauf geschlossen werden kann, der Privatkläger sei ein Antisemit.</w:t>
      </w:r>
    </w:p>
    <w:p>
      <w:r>
        <w:rPr>
          <w:b/>
        </w:rPr>
        <w:t>E. 3.4.12</w:t>
      </w:r>
    </w:p>
    <w:p>
      <w:r>
        <w:t>Der Wahrheitsbeweis ist somit erbracht. Die Beschuldigte hat sich demzufolge nicht schuldig gemacht, indem sie den Privatkläger 1 als "Nazi", "Antisemit" und "Mensch mit einer klar antisemitischen und ausländerfeindlichen Haltung" bezeichnet respektive solche Äusserungen über den Privatkläger 1 weiterverbreitet hat.</w:t>
      </w:r>
    </w:p>
    <w:p>
      <w:r>
        <w:rPr>
          <w:b/>
        </w:rPr>
        <w:t>E. 3.4.13</w:t>
      </w:r>
    </w:p>
    <w:p>
      <w:r>
        <w:t>Selbst wenn der Wahrheitsbeweis nicht als erbracht erachtet würde, ge- länge aber der Gutglaubensbeweis. Dieser wurde auch in den Fällen D._____ und K._____ geprüft. Im Unterschied zu den Herren D._____ (vgl. Urk. 178 S. 16 ff.) und K._____ (vgl. Urk. 203/1 Beilage U67 S. 29 und 33) gab die Be- schuldigte in ihrer Befragung vor Vorinstanz an, über die Privatkläger recherchiert zu haben. Sie habe breit gegoogelt und auf der Internetseite das eine oder andere angeschaut. Sie habe Schlagwörter wie "A._____" oder "Antisemitismus" resp. einfach die passenden Schlagwörter gegoogelt. Wie viele Artikel sie gefunden habe, wisse sie nicht mehr, der L._____, M._____, N._____, O._____ habe meh- rere Sendungen gebracht. Im M._____ habe er gesagt, dass er zweimal verurteilt gewesen sei, und einmal habe er gesagt, dass er heute noch zu den Aussagen von früher stehe. Das habe er auch auf seiner Internetseite verbreitet. Sie habe das, was sie im Internet über den Privatkläger 1 gelesen habe, geglaubt; sicher das, was von ihm zitiert und auch auf seiner Internetseite vorgekommen sei. Was in G._____ stehe, habe sie grösstenteils verifiziert. Solche Quellen schaue sie et- was genauer an (Prot. I S. 17, 20 f.). Zu ihren Schlüssen über den Privatkläger 1 sei sie gekommen, indem sie sich seine Aussagen angeschaut habe. Auch indem sie gemerkt habe, dass er I.______ toll finde und aufgrund Aussagen im Zusam- menhang mit Frau P._____ ("irgendetwas mit `das Herz von Jüdinnen essen`").</w:t>
      </w:r>
    </w:p>
    <w:p>
      <w:r>
        <w:t>- 21 - Da sei eine geballte Ladung Hass, Antisemitismus und vor allem Hass gegen Ju- den (Prot. I S. 25). Die Beschuldigte legte somit genügend dar, dass sie die Wahrheit ihrer Äusserungen überprüfte und diese für gegeben erachtete. Hinzu kommt, dass Recherchen im Internet üblicherweise mittels Suchmaschinen und entsprechend naheliegender Suchbegriffe getätigt werden. Wenn die Beschuldig- te – wie sie angab – Schlagwörter wie "A._____" oder "Antisemitismus" eingab, wird sie mehrheitlich auf die einschlägigen Artikel gestossen sein. Dass dabei der Blick für das Gesamte etwas verloren ging und missbilligende Äusserungen des Privatklägers über andere "fleischfressende" und schächtende Gruppierungen übersehen wurden, ist unter diesen Umständen möglich. Im Gegensatz zu den Fällen D._____ und K._____, welche keine Recherchearbeit geltend machten, ist vorliegend die erforderliche Informations- und Sorgfaltspflicht als erfüllt anzuse- hen. Mit Verweis auf die von der Vorinstanz unter dem Titel "Wahrheitsbeweis" wiedergegebenen und zuvor dargelegten Schlüsse ist davon auszugehen, dass die Beschuldigte zumindest ernsthafte Gründe hatte, die Behauptungen in guten Treuen für wahr zu halten. Der Gutglaubensbeweis ist daher vorliegend wie erwähnt erbracht und die Be- schuldigte auch deshalb als straflos anzusehen.</w:t>
      </w:r>
    </w:p>
    <w:p>
      <w:r>
        <w:rPr>
          <w:b/>
        </w:rPr>
        <w:t>E. 3.5</w:t>
      </w:r>
    </w:p>
    <w:p>
      <w:r>
        <w:t>Sowohl die Beschuldigte als auch der Privatkläger 1 unterliegen mit ihren Anträgen je hälftig und der vorinstanzliche Entscheid ist im Wesentlichen zu be- stätigen. Die Kosten des Berufungsverfahrens sind den Parteien daher je zur Hälfte aufzuerlegen. 4. Parteientschädigungen im Berufungsverfahren</w:t>
      </w:r>
    </w:p>
    <w:p>
      <w:r>
        <w:rPr>
          <w:b/>
        </w:rPr>
        <w:t>E. 3.5.1</w:t>
      </w:r>
    </w:p>
    <w:p>
      <w:r>
        <w:t>In Bezug auf die von der Beschuldigten verbreiteten Äusserungen, der Privatkläger 2 sei eine "antisemitische Organisation" und ein "neonazistischer …- verein", sowie die Beschuldigung, der Privatkläger 2 "propagiere Hass" und er sei eine "Hass-propagierende Organisation", kam die Vorinstanz zum Schluss, dass der Beschuldigten weder der Wahrheits- noch der Gutglaubensbeweis gelingt. Auf ihre eingehenden und korrekten Erwägungen kann zur Vermeidung von Wieder- holungen verwiesen werden (vgl. Urk. 103 S. 38-43). Die Verteidigung vermag diese in ihrer Berufungsbegründung in keiner Weise begründet in Zweifel zu zie- hen (vgl. Urk. 147 S. 37 ff.). Insbesondere festzuhalten ist dabei, dass die Äusse- rungen des Privatklägers 1 – entgegen der Ansicht der Verteidigung (Urk. 147 S. 40 ff.) – nicht direkt dem Privatkläger 2 zugerechnet werden können.</w:t>
      </w:r>
    </w:p>
    <w:p>
      <w:r>
        <w:t>- 22 -</w:t>
      </w:r>
    </w:p>
    <w:p>
      <w:r>
        <w:rPr>
          <w:b/>
        </w:rPr>
        <w:t>E. 3.6</w:t>
      </w:r>
    </w:p>
    <w:p>
      <w:r>
        <w:t>Der Schluss der Vorinstanz, dass sich die Beschuldigte zum Nachteil des Privatklägers 2 der üblen Nachrede im Sinne von Art. 173 Ziff. 1 StGB schuldig gemacht hat, ist deshalb zu bestätigen. Dagegen ist die Beschuldigte bezüglich der von ihr zum Nachteil des Privatklägers 1 getätigten Äusserungen nicht schuldig und daher diesbezüglich freizusprechen. IV. Strafzumessung 1. Die Vorinstanz hat die anzuwendenden Strafzumessungsregeln in ihrem Ent- scheid aufgeführt und den ordentlichen Strafrahmen für den vorliegenden Fall korrekt abgesteckt (ein Tagessatz bis 180 Tagessätze Geldstrafe). Darauf kann verwiesen werden (vgl. Urk. 103 S. 43 f.). 2. In Ihren Erwägungen zur objektiven Tatkomponente hielt die Vorinstanz zu- treffend fest, dass sich die Beschuldigte zwar öffentlich auf ihrem Facebook-Profil geäussert habe, ihr Post jedoch nur 13 Mal geteilt und sechs Mal kommentiert worden sei (Urk. 103 S. 44 mit Verweis auf Urk. 71/2). Ebenfalls sei zu berück- sichtigen, dass ein Facebook-Profil chronologisch geordnet sei und die einzelnen Beiträge nicht direkt via Google auffindbar seien, was bedeute, dass der Beitrag auf dem von der Beschuldigten intensiv genutzten Facebook-Profil bereits nach verhältnismässig kurzer Zeit nur noch schwierig auffindbar gewesen sei. Zudem habe sich die Beschuldigte zum Privatkläger 2 erst als Reaktion auf Kommentare Dritter geäussert, womit sich erst aus dem Kontext des gesamten Beitrags in- klusive Kommentaren ergebe, dass die Beschuldigte mit ihren Äusserungen den Privatkläger 2 gemeint habe (Urk. 103 S. 44). 3. Zur subjektiven Tatschwere führte die Vorinstanz zutreffend aus, dass die Beschuldigte nicht in erster Linie gehandelt habe, um dem Privatkläger 2 zu schaden, sondern dass es ihr vielmehr darum gegangen sei, die Teilnahme des Privatklägers 1 und damit auch des Privatklägers 2 an der Veranstaltung "S._____" zu verhindern, weil sie der Ansicht gewesen sei, diese würden dem Ansehen und dem Ruf der veganen Bewegung schaden (Urk. 103 S. 44).</w:t>
      </w:r>
    </w:p>
    <w:p>
      <w:r>
        <w:t>- 23 - 4. Die Vorinstanz gewichtete das Verschulden als gering und setzte die hypotheti- sche Einsatzstrafe auf 10 Tagessätze Geldstrafe fest (Urk. 103 S. 44), was zu übernehmen ist.</w:t>
      </w:r>
    </w:p>
    <w:p>
      <w:r>
        <w:rPr>
          <w:b/>
        </w:rPr>
        <w:t>E. 4</w:t>
      </w:r>
    </w:p>
    <w:p>
      <w:r>
        <w:t>Formelles</w:t>
      </w:r>
    </w:p>
    <w:p>
      <w:r>
        <w:rPr>
          <w:b/>
        </w:rPr>
        <w:t>E. 4.1</w:t>
      </w:r>
    </w:p>
    <w:p>
      <w:r>
        <w:t>Mit Eingaben vom 21. und 28. August 2019 reichten der Verteidiger und der Privatklägervertreter ihre Honorarnoten ins Recht (Urk. 207 und 209).</w:t>
      </w:r>
    </w:p>
    <w:p>
      <w:r>
        <w:t>- 27 -</w:t>
      </w:r>
    </w:p>
    <w:p>
      <w:r>
        <w:rPr>
          <w:b/>
        </w:rPr>
        <w:t>E. 4.2</w:t>
      </w:r>
    </w:p>
    <w:p>
      <w:r>
        <w:t>Bei diesem Ausgang des Verfahrens ist auf die gegenseitige Verpflichtung zur Leistung von Parteientschädigungen zu verzichten. Es wird beschlossen:</w:t>
      </w:r>
    </w:p>
    <w:p>
      <w:r>
        <w:rPr>
          <w:b/>
        </w:rPr>
        <w:t>E. 5</w:t>
      </w:r>
    </w:p>
    <w:p>
      <w:r>
        <w:t>Bezüglich der Täterkomponente ist festzuhalten, dass die Beschuldigte wäh- rend laufender Probezeit einer (nicht einschlägigen) Vorstrafe aus dem Jahr 2014 delinquiert hat (Urk. 110). Im gleichen Rahmen ist das (erst im Rahmen der Hauptverhandlung erfolgte) Geständnis der Beschuldigten zu berücksichtigen, sodass die hypothetische Einsatzstrafe weder zu erhöhen noch zu senken ist (vgl. Urk. 103 S. 45).</w:t>
      </w:r>
    </w:p>
    <w:p>
      <w:r>
        <w:rPr>
          <w:b/>
        </w:rPr>
        <w:t>E. 6</w:t>
      </w:r>
    </w:p>
    <w:p>
      <w:r>
        <w:t>Aufgrund des Ausgeführten erweist sich eine Geldstrafe von 10 Tagessätzen dem Verschulden der Beschuldigten als angemessen.</w:t>
      </w:r>
    </w:p>
    <w:p>
      <w:r>
        <w:rPr>
          <w:b/>
        </w:rPr>
        <w:t>E. 7</w:t>
      </w:r>
    </w:p>
    <w:p>
      <w:r>
        <w:t>Angesichts der unsicheren persönlichen und finanziellen Verhältnisse der Be- schuldigten rechtfertigt es sich, die Höhe der Tagessätze auf Fr. 30.– anzusetzen. V. Vollzug 1. Bezüglich der Frage des Vollzugs ist auf die zutreffenden Ausführungen der Vorinstanz zu verweisen (vgl. Urk. 103 S. 46). Die Beschuldigte verfügt zwar über eine Vorstrafe aus dem Jahr 2014 wegen Sachbeschädigung (öffentliche Zu- sammenrottung), Nötigung, Hausfriedensbruchs und Störung des öffentlichen Verkehrs (Urk. 110). Jedoch ist mit der Vorinstanz davon auszugehen, dass die Beschuldigte durch das vorliegende, aufwändige Strafverfahren genügend be- eindruckt ist, so dass sie sich künftig wohl verhalten wird (Urk. 103 S. 46). 2. Der Beschuldigten ist daher der bedingte Strafvollzug zu gewähren, wobei den verbleibenden Bedenken durch Ansetzung einer Probezeit von 4 Jahren Rech- nung zu tragen ist (vgl. Urk. 103 S. 46). VI. Nichtbewährung Die Vorinstanz hielt zutreffend fest, dass die Beschuldigte die vorliegende Tat während der laufenden, mit Strafbefehl der Staatsanwaltschaft Brugg-Zurzach</w:t>
      </w:r>
    </w:p>
    <w:p>
      <w:r>
        <w:t>- 24 - vom 30. Oktober 2014 ausgesprochenen Probezeit begangen hat (Urk. 103 S. 47). Unter Hinweis auf Art. 46 Abs. 1 und 2 StGB erwog die Vorinstanz korrekt, dass die Beschuldigte zwar damals ebenfalls aus politischen Gründen gehandelt habe, dass jedoch aufgrund der vorliegenden Verurteilung nicht davon ausge- gangen werden könne, dass die Beschuldigte nun weitere Straftaten verüben würde. Mit der Vorinstanz ist daher von einem Widerruf abzusehen und statt- dessen die Probezeit um ein Jahr zu verlängern (vgl. Urk. 103 S. 47). Im Übrigen käme vorliegend ein Widerruf angesichts des Verbots der reformatio in peius ohnehin nicht in Betracht (Art. 391 Abs. 2 StPO). VII. Zivilansprüche Der Privatkläger 1 verlangte vor Vorinstanz eine Genugtuung in der Höhe von Fr. 1'000.– (Urk. 35 und 52), ohne sich in seinen schriftlichen Eingaben oder im Rahmen der erstinstanzlichen Hauptverhandlung substantiiert dazu zu äussern (vgl. Urk. 103 S. 47 mit weiteren Verweisen). Die Vorinstanz verwies den Privat- kläger 1 mit seinem Genugtuungsbegehren dann auch auf den Zivilweg (Urk. 103 S. 55). Im Berufungsverfahren stellten die Privatkläger zunächst den Antrag, die Beschuldigte sei zu verpflichten, den Berufungsklägern 1 und 2 eine Genugtuung von Fr. 1'000.–, zahlbar an den Berufungskläger 2, zu bezahlen (Urk. 106 S. 2). Später zog der Privatkläger 2 seinen diesbezüglichen Antrag zurück (Urk. 123). Der Genugtuungsantrag des nunmehr verbleibenden Privatklägers 1 wurde je- doch nach wie vor nicht substantiiert begründet (vgl. Urk. 123), weshalb das Ge- nugtuungsbegehren des Privatklägers 1 abzuweisen ist. VIII. Kosten- und Entschädigungsfolgen 1. Kosten der ersten 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