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SB170204 vom 7. Dezember 2018</w:t>
      </w:r>
    </w:p>
    <w:p>
      <w:r>
        <w:t>ZH Obergericht, 2018-12-07, DE</w:t>
      </w:r>
    </w:p>
    <w:p>
      <w:r>
        <w:rPr>
          <w:b/>
        </w:rPr>
        <w:t xml:space="preserve">Quelle: </w:t>
      </w:r>
      <w:r>
        <w:t>https://mcp.opencaselaw.ch/entscheid/zh_obergericht_SB170204</w:t>
      </w:r>
    </w:p>
    <w:p>
      <w:r>
        <w:t>FR: ZH_OBERGERICHT SB170204 du 7 décembre 2018</w:t>
      </w:r>
    </w:p>
    <w:p>
      <w:r>
        <w:t>IT: ZH_OBERGERICHT SB170204 del 7 dicembre 2018</w:t>
      </w:r>
    </w:p>
    <w:p>
      <w:pPr>
        <w:pStyle w:val="Heading2"/>
      </w:pPr>
      <w:r>
        <w:t>Erwägungen</w:t>
      </w:r>
    </w:p>
    <w:p>
      <w:r>
        <w:rPr>
          <w:b/>
        </w:rPr>
        <w:t>E. 3</w:t>
      </w:r>
    </w:p>
    <w:p>
      <w:r>
        <w:t>Monaten. Vom Vorwurf der einfachen Körperverletzung sprach es den Beschul- digten frei. Weiter entschied es über die Zivilforderungen der Privatkläger und re- gelte die finanziellen Folgen des Verfahrens (Urk. 50 S. 43 ff.). 1.2 Gegen das mündlich eröffnete Urteil (Prot. I S. 44) meldete der Beschuldigte noch vor Schranken die Berufung an (Prot. I S. 44; Art. 399 Abs. 1 StPO). Am 9. Mai 2017 versandte die Vorinstanz das begründete Urteil an die Parteien (vgl. Urk. 48) und übermittelte in der Folge die Anmeldung der Berufung zusammen mit den Akten dem Obergericht. 2.1 Am 31. Mai 2017 liess der Beschuldigte der erkennenden Kammer rechtzei- tig die schriftliche Berufungserklärung einreichen (Urk. 54; Urk. 48; Art. 399 Abs. 3 i.V.m. Art. 90 StPO). 2.2 Mit Präsidialverfügung vom 7. Juni 2017 wurde den Privatklägern und der Staatsanwaltschaft IV des Kantons Zürich Frist zur Erklärung der Anschlussberu- fung und der Privatklägerin 1 zur Abgabe von Erklärungen gemäss Art. 68 Abs. 4, 153 Abs. 1 und Art. 335 Abs. 4 StPO angesetzt (Urk. 56). Die Staatsanwaltschaft erhob darauf unter dem 19. Juni 2017 rechtzeitig Anschlussberufung (Urk. 58). Der Privatkläger 2 verzichtete ausdrücklich, die Privatklägerin 1 konkludent auf eine Anschlussberufung (Urk. 59; vgl. auch Urk. 60). Letztere verlangte jedoch in- nert Frist, dass dem Spruchkörper eine Person weiblichen Geschlechts angehö- ren solle und sie im Fall einer erneuten Befragung durch eine Person gleichen Geschlechts einvernommen werden und nicht direkt mit dem Beschuldigten kon-</w:t>
      </w:r>
    </w:p>
    <w:p>
      <w:r>
        <w:t>- 8 - frontiert werden wolle (Urk. 60). Auf diese Erklärung kam sie am 29. Oktober 2018 insofern zurück, als sie mitteilen liess, dass es ihr nicht darauf ankomme, von wem sie befragt werde und sie auch mit einer Befragung durch den Präsidenten einverstanden sei (Urk. 71). 2.3 Am 31. Juli 2017 teilte der amtliche Verteidiger des Beschuldigten der er- kennenden Kammer mit, dass der Aufenthaltsort des Beschuldigten zurzeit unbe- kannt sei und dieser auch telefonisch und per E-Mail nicht erreichbar sei (Urk. 63; vgl. auch Prot. II S. 7 und 19). Die Vertretungsbeiständin des Privatklägers 2 wies am 16. November 2017 darauf hin, dass ihre Vertretungsbefugnis mit dem Eintritt der Volljährigkeit des Privatklägers 2 automatisch erloschen sei (Urk. 64). 2.4 Der erste Teil der Berufungsverhandlung fand am 29. Mai 2018 und die Fortsetzung der Berufungsverhandlung am 7. Dezember 2018 in Abwesenheit des Beschuldigten und in Anwesenheit des amtlichen Verteidigers statt (Prot. II S. 19 ff.; Urk. 65). Anlässlich der Fortsetzung der Berufungsverhandlung wurde die Privatklägerin 1 als Auskunftsperson einvernommen. II. 1.1 Die Vorladung vom 6. Februar 2018 für die Berufungsverhandlung vom 29. Mai 2018 wurde dem Beschuldigten in Anwendung von Art. 87 Abs. 4 i.V.m. Art. 85 Abs. 2 StPO mit eingeschriebener Postsendung an seine damals bekannte Wohnadresse zugestellt. Sie kam nach Ablauf der Abholungsfrist am 14. Februar 2018 mit dem Vermerk "Nicht abgeholt" an das Obergericht zurück (Urk. 65). Der Beschuldigte musste, nachdem er noch vor Schranken gegen das erstinstanzliche Urteil hatte Berufung anmelden und später eine Berufungserklärung hatte einrei- chen lassen, mit Zustellungen im Berufungsverfahren rechnen. Die Vorladung zur Berufungsverhandlung galt folglich grundsätzlich als zugestellt (Art. 85 Abs. 4 lit. a StPO). Angesichts der Mitteilung durch die Verteidigung, dass der Aufenthaltsort des Beschuldigten unbekannt sei, wurde die Vorladung in der Folge jedoch noch im Amtsblatt veröffentlicht (Urk. 65; Art. 88 Abs. 1 lit. a StPO). Der Beschuldigte blieb der Verhandlung vom 29. Mai 2018 trotz gehöriger Vorladung unentschuldigt</w:t>
      </w:r>
    </w:p>
    <w:p>
      <w:r>
        <w:t>- 9 - fern. Sein amtlicher Verteidiger erschien zur Berufungsverhandlung. Die Staats- anwaltschaft stellt sich auf den Standpunkt, die Berufung des Beschuldigten habe aufgrund seines unentschuldigten Nichterscheinens zur Berufungsverhandlung im Sinne von Art. 407 Abs. 1 StPO als zurückgezogen zu gelten. Die erkennende Kammer folgte dieser Auffassung im Rahmen der Vorfragenprüfung nicht (vgl. Prot. II S. 9 ff.). 1.2 Gemäss Art. 407 Abs. 1 StPO gilt die Berufung namentlich als zurückgezo- gen, wenn die Partei, die sie erklärt hat, der mündlichen Berufungsverhandlung unentschuldigt fernbleibt und sich auch nicht vertreten lässt (lit. a) oder nicht vor- geladen werden kann (lit. c). Da Art. 88 StPO (öffentliche Bekanntmachung einer faktisch nicht zustellbaren Vorladung) ausschliesst, dass eine Partei (formell) nicht vorgeladen werden kann, ist ein Anwendungsfall von lit. c dieser Bestim- mung soweit ersichtlich nur denkbar, sofern man unter Art. 407 StPO nur eine di- rekte Zustellung der Vorladung an den Berufungskläger genügen liesse. Die er- folgreiche direkte Zustellung der Vorladung zur mündlichen Berufungsverhand- lung wäre dann Voraussetzung für die Durchführung eines Berufungsverfahrens. Die Notwendigkeit einer öffentlichen Bekanntmachung der Vorladung würde die (unwiderlegbare) Vermutung eines Desinteresse am Berufungsverfahren begrün- den und zum Rechtsmittelverlust führen. Das kann jedoch nicht die Absicht des Gesetzgebers gewesen sein: Eine fehlgeschlagene direkte Zustellung einer Vor- ladung hätte davon ausgehend schwerwiegendere Nachteile als das Nichter- scheinen zur Berufungsverhandlung, lässt es Art. 407 Abs. 1 lit. a StPO doch ge- nügen, dass sich ein Berufungskläger an der Berufungsverhandlung vertreten lässt. Ob die Berufung des Beschuldigten als zurückgezogen zu gelten hat, be- stimmt sich folglich allein nach lit. a von Art. 407 Abs. 1 StPO. Und der Wortlaut dieser Bestimmung lässt keinen Raum für die Argumentation der Anklägerin (Prot. II S. 9); die Durchführung des vom Beschuldigten initiierten Berufungsver- fahrens setzt weder seine persönliche Anwesenheit noch das Vorliegen von trifti- gen Gründen für seine Abwesenheit an der Berufungsverhandlung voraus, solan- ge er sich vertreten lässt. Der Vollständigkeit halber ist anzufügen, dass die un- entschuldigte Abwesenheit eines Beschuldigten bei einer Berufung der Staatsan- waltschaft oder der Privatklägerschaft im Schuld- oder Strafpunkt die Durchfüh-</w:t>
      </w:r>
    </w:p>
    <w:p>
      <w:r>
        <w:t>- 10 - rung des zweitinstanzlichen Verfahrens gemäss Abs. 2 von Art. 407 StPO zwar verzögert (Abwesenheitsverfahren), nicht aber verhindert. Art. 407 StPO eröffnet dem Beschuldigten folglich auch in der hier vertretenen Interpretation, entgegen der Auffassung der Anklägerin (Prot. II S. 10), nicht die Möglichkeit, für das Bes- sere zu kämpfen, eine Verschlechterung aber zu umgehen. 2. Der Beschuldigte beantragt im Berufungsverfahren einen vollumfänglichen Freispruch. Seine Berufung richtet sich dementsprechend gegen die Dispositivzif- fern 1 lit. a (Schuldspruch), 2 (Strafe), 4 (Zivilforderung Privatklägerin 1), 6 lit. a und b (Kostenauflage) und 7 (Abweisung Genugtuungsbegehren Beschuldigter) des vorinstanzlichen Entscheides (Urk. 54; Urk. 67 S. 2 f.). Die Anschlussberu- fung der Staatsanwaltschaft bezieht sich auf den Freispruch vom Vorwurf der ein- fachen Körperverletzung (Dispositivziffer 1 lit. b), die Bemessung der Strafe (Dis- positivziffer 2) und die Kostenfolgen gemäss Dispositivziffer 6 lit. a und b (Urk. 58; Urk. 68 S. 1). Nicht angefochten und in Rechtskraft erwachsen ist der vorinstanz- liche Entscheid damit hinsichtlich der Dispositivziffern 3 (Genugtuungsbegehren Privatkläger 2; BGE 139 IV 199 E. 4), 5 (Kostenfestsetzung) und 6 lit. c (Kosten- tragung unentgeltliche Vertretung der Privatklägerin 1), was vorab festzustellen ist. 3.1.1 Die Anklage wegen mehrfacher Vergewaltigung etc. zum Nachteil der Pri- vatklägerin 1 beruht im Wesentlichen auf deren Aussagen im Vorverfahren. Die entsprechenden Einvernahmen fanden am 14. April 2016 bei der Polizei und am 14. August 2016 in Anwesenheit des amtlich verteidigten Beschuldigten bei der Staatsanwaltschaft statt. Sie wurden in von der Privatklägerin 1 unterzeichneten Protokollen verurkundet (Urk. D1 2/1; Urk. D1 2/2). Von der staatsanwaltschaftli- chen Einvernahme existiert zudem eine elektronische Aufzeichnung in Bild und Ton (Urk. D1 2/2, Speicherkarte). Protokoll und elektronische Aufzeichnung der Einvernahme stimmen inhaltlich überein. Sinnentstellende Auslassungen gibt es im Protokoll nicht und die vorhandenen Fehler in der Chronologie (Frage 100 ge- mäss Protokoll war Frage 90, Frage 309 gemäss Protokoll war Frage 307) sind für die Beurteilung unwesentlich. Die Aussagen der Privatklägerin 1 wurden im Vorverfahren also ordnungsgemäss erhoben und dokumentiert. Die vorhandene</w:t>
      </w:r>
    </w:p>
    <w:p>
      <w:r>
        <w:t>- 11 - elektronische Aufzeichnung in Bild und Ton erlaubt es dem Gericht, sich vom Aussageverhalten der Privatklägerin 1 ein persönliches Bild zu machen. Die Ver- teidigung spielte gemäss ihren Ausführungen vor Vorinstanz mit dem Gedanken, einen Antrag zu stellen, die Privatklägerin 1 noch gerichtlich zu befragen, verzich- tete dann aber einstweilen darauf (Urk. 41 S. 3). Die Vorinstanz erachtete eine gerichtliche Befragung nicht für nötig (Urk. 50 S. 7). 3.1.2 Art. 343 Abs. 3 StPO sieht vor, dass ein im Vorverfahren ordnungsgemäss erhobenes Beweismittel nochmals abzunehmen ist, wenn seine unmittelbare Kenntnis für die Urteilsfällung notwendig erscheint. Die gerichtliche Einvernahme erlaubt namentlich, ergänzende Fragen zu stellen, die im Hinblick auf die Zuver- lässigkeit einer Aussage von Bedeutung sind. Das Bundesgericht hielt in ver- schiedenen Entscheiden dafür, dass gerade bei Sexualdelikten, in denen Aussa- ge gegen Aussage stehe, die unmittelbare Wahrnehmung durch das Gericht in der Regel unverzichtbar sei (BGE 6B_856/2013 E. 2.2; BGE 6B_4/2014 E. 4; BGE 6B_139/2013 E. 1.3.2; BGE 6B_718/2013 E. 2.5; BGE 6B_70/2015 E. 1.3). Zwar verbleibt den kantonalen Gerichten bei der Prüfung der Frage, ob eine ge- richtliche Einvernahme vorzusehen ist, grundsätzlich ein Ermessenspielraum. Im Ergebnis erscheint dieser aber eher gering. Vorliegend erlaubt die elektronische Aufzeichnung der staatsanwaltschaftlichen Einvernahme der Privatklägerin 1 in Bild und Ton dem Gericht eine direkte Wahrnehmung des Aussageverhaltens der Privatklägerin 1 und ist mit der Vorinstanz davon auszugehen, dass die Aussagen der Privatklägerin 1 auch inhaltlich überzeugen (vgl. E. III. 3.2.2). Nicht zu über- sehen ist jedoch, dass zwischen den Aussagen bei der Polizei und der Staatsan- waltschaft gewisse Widersprüche bestehen (vgl. E. III. 3.2.2), auf welche die Pri- vatklägerin 1 zwar bereits von der Staatsanwaltschaft angesprochen wurde, die es aber in Berücksichtigung der erwähnten bundesgerichtlichen Rechtsprechung, angezeigt erscheinen lassen, dass sich das Gericht von der Privatklägerin 1 und ihrem Aussageverhalten noch einen persönlichen Eindruck verschafft. Sie wurde daher zur Berufungsverhandlung zwecks erneuter Einvernahme vorgeladen und nach einer durch ihre Ferienabwesenheit bedingten Verschiebung (vgl. Urk. 66) schliesslich wie erwähnt anlässlich der Fortsetzung des Berufungsverfahrens</w:t>
      </w:r>
    </w:p>
    <w:p>
      <w:r>
        <w:t>- 12 - durch das erkennende Gericht noch einmal als Auskunftsperson befragt (Prot. II S. 20 ff.).</w:t>
      </w:r>
    </w:p>
    <w:p>
      <w:r>
        <w:rPr>
          <w:b/>
        </w:rPr>
        <w:t>E. 3.1</w:t>
      </w:r>
    </w:p>
    <w:p>
      <w:r>
        <w:t>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w:t>
      </w:r>
    </w:p>
    <w:p>
      <w:r>
        <w:t>- 31 -</w:t>
      </w:r>
    </w:p>
    <w:p>
      <w:r>
        <w:rPr>
          <w:b/>
        </w:rPr>
        <w:t>E. 3.2</w:t>
      </w:r>
    </w:p>
    <w:p>
      <w:r>
        <w:t>Hingegen besteht entgegen den Gedankenspielen der Verteidigung (Urk. 41 S. 3) keine Veranlassung, ein Glaubwürdigkeitsgutachten betreffend die Privat- klägerin 1 einzuholen. Die Beurteilung der Glaubhaftigkeit von Aussagen der Pro- zessbeteiligten gehört zur Beweiswürdigung und damit zu den zentralen Aufga- ben des Richters, die er grundsätzlich nicht an Sachverständige oder andere Drit- te delegieren darf. Soweit eine Aussage - wie vorliegend diejenige der Privatklä- gerin 1 - ohne spezifische Fachkenntnisse verständlich und bewertbar ist und ins- besondere keine Anhaltspunkte für eine mangelhafte Erinnerungs- und Wieder- gabefähigkeit ersichtlich sind, besteht kein Anlass, einen Experten beizuziehen. 4.1 Die Anklage wirft dem Beschuldigten u.a. diverse Sexualdelikte zum Nach- teil der Privatklägerin 1 im Zeitraum von Herbst 2002 bis ca. Frühling 2011 vor. Die Vorwürfe werden in der Anklage hinsichtlich Handlungsablauf, Deliktsort und Deliktszeitpunkt spezifiziert, hinsichtlich Zeitpunkt und Zahl der Übergriffe aller- dings mehrheitlich nur ungefähr. So sollen die ersten Vorgänge in der Zeit von ca. 16. Oktober 2002 bis 11. Mai 2003 anfänglich der genannten Periode und dann ca. einmal im Monat stattgefunden haben (Anklage Ziff. 2.3.1). Weitere Vorfälle ereigneten sich gemäss Anklage ab einige Monate nach dem Einzug ins Wohn- heim D._____, welcher "ca. am 12. Mai 2003" stattgefunden hatte, und dem 10. November 2009, wobei sich die Übergriffe bis zum Umzug innerhalb des Wohnheims in eine Dreizimmerwohnung, welcher vermutlich ca. im Sommer 2006 erfolgte, ca. alle zwei oder drei Monate wiederholten (Anklage Ziff. 2.3.2 lit. a). Ein weiterer Vorfall wird auf den Montag nach einem Wochenende gegen Ende der Primarschulzeit von E._____ als diese im Klassenlager weilte, vermutlich 2007, und mindestens zwei Vorfälle gleicher Art auf nicht näher bekannte Zeitpunkte je- weils an einem Freitag- oder Samstagabend im Zeitraum danach bis am 10. No- vember 2009 datiert (Anklage Ziff. 2.3.2 lit. b). Ein Vorwurf sexueller Nötigung wird zeitlich auf einen nicht näher bekannten Zeitpunkt zwischen ca. 2007 und 2009, abends um ca. 22 oder 23 Uhr, fixiert (Anklage Ziff. 2.3.2 lit. c). Schliesslich werden dem Beschuldigten Vorfälle im Zeitraum ab dem 11. November 2009 bis</w:t>
      </w:r>
    </w:p>
    <w:p>
      <w:r>
        <w:t>- 13 - am 24. März 2011 gegen Ende des 18. Lebensjahres der Privatklägerin 1, an ei- nem Abend vermutlich im Frühjahr 2010 (Anklage Ziff. 2.3.3 lit. a), an einem Wo- chenende kurz vor dem tt.mm.2010 (Anklage Ziff. 2.3.3 lit. b) sowie davor oder danach in zeitlicher Nähe dazu (Anklage Ziff. 2.3.3 lit. c) und einem nicht näher bestimmten Abend nach Erreichen der Volljährigkeit der Privatklägerin 1 am tt.mm.2010 (Anklage Ziff. 2.3.3 lit. d) vorgeworfen. Die Verteidigung macht gel- tend, dass damit der Anklagegrundsatz bzw. die Verteidigungsrechte des Be- schuldigten und sein Anspruch auf rechtliches Gehör verletzt werde. Es verwun- dere angesichts der nebulösen Beschuldigungen nicht, dass es dem Beschuldig- ten äusserst schwer gefallen sei, zu den Vorwürfen Stellung zu nehmen und sich zu verteidigen. Auf die Anklage sei nicht einzutreten (Urk. 67 S. 3 f.). 4.2 Dem ist nicht zu folgen. Die zu beurteilenden Taten sind in der Anklage in sachlicher und örtlicher Hinsicht detailliert umschrieben. Der gesamte Deliktszeit- raum wird darin eindeutig eingegrenzt und die einzelnen Vorgänge zeitlich soweit als möglich eingeordnet, indem diese namentlich mit den wechselnden Wohnor- ten, der schulischen Situation der Schwester der Privatklägerin 1, der Volljährig- keit der Privatklägerin 1 und deren Auszug aus dem gemeinsamen Haushalt ver- knüpft werden, teilweise unter Nennung der Wochentage, an denen die Übergriffe stattgefunden haben sollen. Die Anklage erlaubt damit trotz relativer zeitlicher (und zahlenmässiger) Unbestimmtheit eine hinreichende Individualisierung der dem Beschuldigten vorgeworfenen Verhaltensweisen. Für den Beschuldigten konnte nie ein Zweifel darüber bestehen, welches Verhalten ihm vorgeworfen wird. Die Anklage umgrenzt damit das Thema des Verfahrens genügend und vermittelt dem Beschuldigten die für seine Verteidigung notwendigen Informatio- nen (vgl. BGE 6B.294/2008 E. 4.4.). Das Anklageprinzip ist nicht verletzt. 4.3 Zu den nötigen Korrekturen offensichtlicher Verschriebe in der Anklage hat sich die Vorinstanz zutreffend geäussert (Urk. 50 E. II.2.).</w:t>
      </w:r>
    </w:p>
    <w:p>
      <w:r>
        <w:t>- 14 - III. 1.1 Der Beschuldigte ist der Vater des Privatklägers 2 und der Stiefvater der Pri- vatklägerin 1. Er reiste ca. Mitte Juni 2002 mit diesen und einer weiteren Tochter, E._____, ohne die Mutter der Kinder in die Schweiz ein, wobei er die damals zehnjährige Privatklägerin 1 ebenfalls als seine Tochter ausgab. Die Familie lebte zunächst in einem Familienzimmer im Durchgangszentrum … in F._____ (bis 11. Mai 2003), dann in einer Zwei- bzw. Dreizimmerwohnung im Wohnheim D._____ in G._____ (bis 10. November 2009) und schliesslich in einer Wohnung am H._____-Weg in G._____. Am 24. März 2011 zog die Privatklägerin 1, die am tt.mm.2010 volljährig geworden war, offiziell aus der gemeinsamen Wohnung aus (Urk. D1 2/1 S. 3). Tatsächlich hatte sie diese schon früher nach dem Erreichen der Volljährigkeit bzw. ca. Ende 2010 definitiv verlassen (Urk. D1 2/1 S. 2, 4, 16; Urk D1 2/2 S. 25; Urk. D1 3/3 S. 5). Während der Dauer des gemeinsamen Haus- halts soll der Beschuldigte kurz zusammengefasst wiederholt unter Ausspielen seiner Autorität, mit Drohungen und nötigenfalls unter Androhung bzw. Anwen- dung von Gewalt sexuelle Handlungen an der Privatklägerin vorgenommen und sie in einer Nacht kurz vor ihrem 18. Geburtstag mehrfach vergewaltigt und sie ih- rer Freiheit beraubt sowie ihr zeitnah vor oder nach diesem Ereignis gesagt ha- ben, er würde ihr ein Leid zufügen, sollte jemand von seinen auf sie verübten Übergriffen erfahren, weshalb die Privatklägerin 1 unter dem Eindruck der in der Vergangenheit wiederholt erfahrenen Gewalt darauf verzichtet habe, ihrer Kolle- gin von den Übergriffen zu erzählen, obwohl sie dies hätte tun wollen. Ferner soll er den Privatkläger 2 zu einem nicht genauer bestimmbaren Zeitpunkt zwischen ca. 2010 und 2012 zur Disziplinierung mehrfach mit einem ledernen Hosengürtel auf den bekleideten Rücken geschlagen und ihm befohlen haben, sich auf den Fussboden zu knien und die Hände auf den Rücken zu halten und ihm erst nach ca. 30 bis 40 Minuten erlaubt haben, wieder aufzustehen. Durch dieses, in der Anklageschrift (Urk. 14) im Einzelnen umschriebene Verhalten habe der Beschul- digte sich zum Nachteil der Privatklägerin 1 der Nötigung, der Freiheitsberaubung, der mehrfachen sexuellen Handlungen mit Kindern bzw. mit Abhängigen, der mehrfachen sexuellen Nötigung und der mehrfachen Vergewaltigung sowie zum</w:t>
      </w:r>
    </w:p>
    <w:p>
      <w:r>
        <w:t>- 15 - Nachteil des Privatklägers 2 der einfachen Körperverletzung schuldig gemacht (vgl. auch Urk. 39 S. 1 f.). 1.2 Der Beschuldigte anerkennt, den Privatkläger 2 wie in der Anklage um- schrieben gezüchtigt zu haben, wenn auch mit der Einschränkung, dass er seinen Sohn lediglich etwa eine Viertelstunde auf den Knien habe verharren lassen (Urk. D1 3/3 S. 3 ff.; Prot. I S. 14 f.). Das ihm vorgeworfene strafbare Verhalten zum Nachteil der Privatklägerin 1 bestritt er dagegen in der Untersuchung und vor Vorinstanz (Urk. D1 3/3 S. 8 ff.; Prot. I S. 16 ff.). Er glaube, dass die Privatkläge- rin 1 von ihrer Mutter manipuliert sei (Urk. D1 3/2 S. 7). Sie habe schon mit 13 Jahren in der Schule viele Absenzen gehabt, sie habe auch schon seine Unter- schrift im Absenzenheft gefälscht, sie habe Cannabis konsumiert und Ladendieb- stähle begangen. Sie sei keine ruhige Person. Es könne sein, dass sie etwas ei- fersüchtig auf ihre Halbschwester E._____ sei und dass sie sich nicht geliebt ge- fühlt habe. Aber das wirkliche Problem seien die Dokumente, die die Privatkläge- rin 1 benötigt hätte, um sich einbürgern lassen zu können, die er ihr verweigert habe. Sie sei von einer Intelligenz und berechnend - mit Strategie. Sie sei wirklich machiavellistisch (Urk. D1 3/3 S. 8 ff.; Urk. D1 3/4 S. 14; Prot. I S. 22, 24). Sie stelle ihn zu Unrecht als einen Aggressiven und einen Alkoholiker dar. Er habe nie Probleme gehabt, weder mit Nachbarn, der Polizei, bei der Arbeit oder mit der Schule. Wenn er wirklich wie beschrieben wäre, hätte das Spuren hinterlassen. Dass sie vergewaltigt und berührt worden sei in der Zeit von F._____ bis zum H._____-Weg sei schon möglich, aber nicht durch ihn. Was sie sage, sei in vielen Einzelheiten nicht mit der Kultur von Schwarzafrikanern vereinbar, so etwa wenn sie von einer Massage, vom Lecken ihres Geschlechts oder davon spreche, dass er während des Geschlechtsverkehrs gesagt haben solle, er liebe sie oder wenn sie behaupte, er habe ein Pyjama getragen (Urk. D1 3/3 S. 8 ff.; vgl. auch Urk. D1 3/4 S. 5; Prot. I S. 14). Die Privatklägerin 1 habe ihren Halbbruder in F._____ nie gewaschen; es habe dort getrennte Badezimmer für Männer und Frauen gege- ben. Sie habe dort im Oktober auch sicher keinen Rock getragen; sie seien aus Afrika gekommen, wo Temperaturen von 40 Grad geherrscht hätten. Damals sei Oktober gewesen und der Oktober 2002 sei viel kälter gewesen als der Oktober 2016; es sei sehr, sehr kalt gewesen (Urk. D1 3/3 S. 10; vgl. auch Prot. I S. 16 f.).</w:t>
      </w:r>
    </w:p>
    <w:p>
      <w:r>
        <w:t>- 16 - Sie hätten auch alle zusammen in einem Zimmer geschlafen, aber nicht in einem Bett, und das Licht habe immer gebrannt, weil der Privatkläger 2 nicht ohne Licht habe schlafen können (Prot. I S. 17). Auch später im Wohnheim an der D._____- Strasse hätte er das, was die Privatklägerin 1 behaupte, nicht über all die Jahre tun können, ohne dass die Geschwister dies gemerkt oder gesehen hätten. Die Privatklägerin 1 sei auch nicht das Kind gewesen, das alleine zuhause geblieben wäre (Prot. I S. 18 ff.). Zum Vorwurf der Vergewaltigung gab er zu Protokoll, die Privatklägerin 1 habe schon mit fünfzehneinhalb Jahren einen Freund gehabt und habe das Wochenende nie daheim verbracht. Weiter sei er Raucher. Wenn ein Raucher mit einer Frau schlafe, stehe er nach dem ersten Mal auf und rauche ei- ne Zigarette. Die Privatklägerin 1 könne auch keine Spuren an seinem Körper be- schreiben (Urk. D1 3/3 S. 10 f.). Wenn sie aussage, er habe ihren Kopf zu seinem Geschlechtsteil gedrückt und sie habe dieses lecken müssen, sie habe eine Erek- tion gesehen, dann hätte sie sodann auch seine Spuren am Körper sehen müs- sen, wie übrigens auch, wenn er bei der Vergewaltigung vier Mal hätte aufstehen und Licht machen müssen, um eine Zigarette rauchen zu können (Urk. D1 3/3 S. 11). Ausserdem sei nicht zu verstehen, dass sie zwar die Pille danach genom- men habe wolle, sich aber nicht um ihre Gesundheit gekümmert habe, zumal es eine Ärztin gegeben habe, die sich um alle weiblichen Asylbewerberinnen ge- kümmert habe und die Privatklägerin 1 auch bei dieser gewesen sei (Urk. D1 3/3 S. 12). Er selber habe seit einer Operation wegen Hämorrhoiden, unter denen er seit 2004 oder 2005 gelitten habe, und wegen der Medikamente, die er gegen Bluthochdruck habe nehmen müssen, keine Erektion mehr gehabt. Er habe bis 2015 keine Freundin mehr gehabt, weil er keine Erektion mehr gehabt habe. Jetzt habe er wieder ein bisschen eine Erektion, weil er jetzt "Bachblüten Libido" neh- me. In ärztlicher Behandlung sei er wegen der Erektionsstörungen nicht gewesen (Urk. D1 3/3 S. 12 ff.; vgl. auch Urk. D 1 3/4 S. 10; Prot. I S. 24). Ferner gab er zu Protokoll, in seinem Zimmer habe es keinen Schrank gegeben (Prot. I S. 23) und wies darauf hin, dass die Privatklägerin 1, wenn sie vergewaltigt worden wäre, wohl zu ihrem Freund gegangen wäre und sich nicht gewaschen, angezogen und dann nach Bern an ein Konzert gegangen wäre (Prot. I S. 25). Die Privatkläge- rin 1 füge in ihren Aussagen zu Geschichten, die etwas Wahres hätten, etwas Se-</w:t>
      </w:r>
    </w:p>
    <w:p>
      <w:r>
        <w:t>- 17 - xuelles dazu, das nicht wahr sei und gebe die Geschichte als Ganzes wieder (Prot. I S. 26 f.). Die Verteidigung übernimmt im Wesentlichen diese Argumentati- on und betont, dass der Beschuldigte über einen tadellosen Leumund verfüge und in seinem Umfeld als zuverlässig, ruhestiftende und vermittelnde Person be- schrieben werde. Es sei schwer vorstellbar, dass er über Jahre hinweg und unter Kontrolle von seinen Kindern, Mitbewohnern und Behörden nicht aufgeflogen sei, hätte er diese zahlreichen Delikte während Jahren tatsächlich begangen (Urk. 41; Urk. 67 S. 5 ff.; Prot. II S. 17). 2. Der Anklagesachverhalt ist, soweit er das Verhalten des Beschuldigten zum Nachteil des Privatklägers 2 zum Gegenstand hat, gestützt auf die im Kern über- einstimmenden Aussagen des Privatklägers 2 und des Beschuldigten erstellt, wo- bei mit der Vorinstanz offen bleiben kann, ob der Privatkläger 2 30 bis 40 Minuten oder 15 Minuten kniend auf dem Boden verharren musste (Urk. 43 S. 10 f.). Das Verhalten des Beschuldigten erfüllt den Tatbestand der einfachen Körperverlet- zung jedoch entgegen der Auffassung der Staatsanwaltschaft nicht. Der Beschul- digte fügte dem Privatkläger 2 durch die Züchtigung keine äusseren Verletzungen aber Schmerzen zu; einerseits durch die Schläge auf den Rücken mit einem Le- dergürtel, andererseits durch das Niederknien, das erfahrungsgemäss jedenfalls nach dem Aufstehen zu Schmerzen in den Beinen führt. Aus den Aussagen des Privatklägers 2 ergibt sich jedoch nichts, woraus zu schliessen wäre, dass diese Beeinträchtigung mehr als vorübergehender Natur gewesen wäre; gemäss seinen Aussagen musste er während der Schläge weinen und spürte die Schläge auf den Rücken noch während 15 Minuten und von Schmerzen in den Beinen berich- tete er nicht (Urk. D2 2/2). Dass die mit dem Niederknien zweifellos beabsichtigte Demütigung des Privatklägers 2 (vgl. Urk. D1 3/3 S. 3 f.) bei jenem zu einem see- lischen Schmerz führte, der ein Mass angenommen hätte, dass von einer Beein- trächtigung der psychischen Integrität gesprochen werden könnte, der im Sinne der Rechtsprechung zu Art. 123 StGB bereits ein gewisser Krankheitswert zuge- kommen wäre, geht aus den Akten nicht hervor und wird dem Beschuldigten von der Anklage auch nicht vorgeworfen. Der vorinstanzliche Freispruch vom Vorwurf der einfachen Körperverletzung ist folglich zu bestätigen. Eine Verurteilung wegen</w:t>
      </w:r>
    </w:p>
    <w:p>
      <w:r>
        <w:t>- 18 - Tätlichkeiten im Sinne von Art. 126 StGB scheitert - wie die Vorinstanz zutreffend erkannt hat (Urk. 50 S. 12) - an der Verjährung.</w:t>
      </w:r>
    </w:p>
    <w:p>
      <w:r>
        <w:rPr>
          <w:b/>
        </w:rPr>
        <w:t>E. 3.2.1</w:t>
      </w:r>
    </w:p>
    <w:p>
      <w:r>
        <w:t>Ist der Täter wie vorliegend wegen einer Mehrheit, teilweise mehrfach be- gangener Taten zu bestrafen, hat das Gericht basierend auf der Tatkomponente zunächst die Einsatzstrafe für das schwerste Delikt zu bestimmen. In einem weite- ren Schritt sind die übrigen Delikte - wiederum basierend auf der Tatkomponente - zu beurteilen, und es ist dafür unter Berücksichtigung der jeweiligen Umstände die hypothetische Strafe zu ermitteln. Ausnahmsweise kann nach bisheriger - in BGE 6B_483/2016 E. 3.5.4 allerdings in Frage gestellter - bundesgerichtlicher Recht- sprechung bei der Bildung der Gesamtstrafe davon abgesehen werden, für jedes Delikt eine Einsatzstrafe zu bilden. Dies dann, wenn entweder zahlreiche gleichar- tige Delikte vorliegen, sodass es sich nicht mehr rechtfertigt, für jeden Norm- verstoss einzeln eine hypothetische Strafe zu ermitteln (BGE 6B_499/2013 E. 1.8) oder wenn die einzelnen Straftaten zeitlich und sachlich derart eng miteinander verknüpft sind, dass sich diese nicht sinnvoll auftrennen und beurteilen lassen (BGE 6B_1011/2014 E. 4.4). Sind für die einzelnen Delikte gleichartige Strafen auszufällen, ist sodann unter Berücksichtigung des Asperationsprinzips die hypo- thetische Gesamtstrafe für sämtliche dieser Delikte festzulegen (Art. 49 Abs. 1 StGB; BGE 6B_808/2017 E. 2.1.1; BGE 138 IV 120 E. 5.2). Dabei ist namentlich das Verhältnis der einzelnen Taten untereinander, ihr Zusammenhang, ihre grös- sere oder geringere Selbständigkeit sowie die Gleichheit oder Verschiedenheit der verletzten Rechtsgüter und Begehungsweisen zu berücksichtigen. Der Gesamt- schuldbeitrag des einzelnen Delikts ist dabei in der Regel geringer zu veranschla- gen, wenn die Delikte zeitlich, sachlich und situativ in einem engen Zusammen- hang stehen (BGE 6B_323/2010 E 3.2). Nach der Festlegung der hypothetischen Gesamtstrafe für sämtliche Delikte ist schliesslich die Täterkomponente zu be- rücksichtigen (BGE 6B_865/2009 E 1.6.1; BGE 6B_496/2011 E 2 und E 4.2).</w:t>
      </w:r>
    </w:p>
    <w:p>
      <w:r>
        <w:rPr>
          <w:b/>
        </w:rPr>
        <w:t>E. 3.2.2</w:t>
      </w:r>
    </w:p>
    <w:p>
      <w:r>
        <w:t>Kommen für einen Normverstoss Freiheitsstrafe und Geldstrafe alternativ in Betracht, ist die Wahl der Sanktionsart zu begründen, wobei als wichtigste Krite- rien die Zweckmässigkeit einer bestimmten Sanktion, ihre Auswirkung auf den Tä- ter und sein soziales Umfeld sowie ihre präventive Effizienz zu berücksichtigen sind (BGE 134 IV 97 E. 4.2). Ist eine Gesamtstrafe auszufällen, sind dabei die Vo- raussetzungen für eine kurze unbedingte Freiheitsstrafe gemäss Art. 41 StGB un-</w:t>
      </w:r>
    </w:p>
    <w:p>
      <w:r>
        <w:t>- 32 - beachtlich, solange die Gesamtstrafe mindestens sechs Monate beträgt (BGE 6B_808/2017 E. 2.1.3).</w:t>
      </w:r>
    </w:p>
    <w:p>
      <w:r>
        <w:rPr>
          <w:b/>
        </w:rPr>
        <w:t>E. 3.2.3</w:t>
      </w:r>
    </w:p>
    <w:p>
      <w:r>
        <w:t>Dass das Aussageverhalten der Privatklägerin 1 überzeugt bzw. ihre Schil- derungen nicht erfunden wirken, anerkannten zumindest vor Vorinstanz letztlich auch der Beschuldigte und die Verteidigung (Urk. 41 S. 9; etwas relativiert in Urk. 67 S. 8) und sprachen von einer Übertragung tatsächlicher Erlebnisse mit Dritten auf den Beschuldigten. Ernstzunehmende Hinweise auf eine solche fehlen allerdings, zumal die Privatklägerin 1 die Übergriffe überzeugend räumlich auf den jeweiligen Wohnort der Familie bezieht und die Interaktion mit dem Beschuldigten nachvollziehbar schildert. Dabei kommen auch andere Männer ins Spiel, aller- dings in der Weise, dass der Beschuldigte sie auf (angebliche) sexuelle Handlun-</w:t>
      </w:r>
    </w:p>
    <w:p>
      <w:r>
        <w:t>- 27 - gen mit einem Jungen ansprach und sie aufforderte, diese mit ihm zu wiederholen (Urk. 2/2 S. 23; vgl. auch Urk. 2/2 S. 30) bzw. er gesagt habe, dass es für ihn nicht so schwer gewesen sei in sie einzudringen, ob sie denn vorher mit ihrem Freund zusammen gewesen sei (Urk. 2/2 S. 30, 32). Namentlich diese Äusserun- gen sind so originell, dass sie nicht erfunden sein können. Die Vorinstanz hat zu- dem richtig erwogen, dass eine medizinisch nachgewiesene Impotenz beim Be- schuldigten nicht vorliegt (Urk. 50 S. 21). Ergänzend ist zu bemerken, dass auch die Aussage des Beschuldigten, wonach er seine Erektionsstörungen mithilfe von "Bachblüten Libido" etwas habe kurieren können, darauf hinweisen, dass eine Er- krankung, welche die von der Privatklägerin 1 geschilderte mehrfache Vergewalti- gung unmöglich machte, nicht vorlag. Im Übrigen trägt der Beschuldigte bzw. die Verteidigung Stereotypen vor, die naturgemäss im Einzelfall zutreffen können aber nicht müssen und daher nicht geeignet sind, den Beschuldigten als Täter auszuschliessen. Schliesslich ist festzuhalten, dass der Beschuldigte im Frühjahr 2016 entgegen der Auffassung der Verteidigung (Urk. 67 S. 12) gerade dann Grund gehabt hätte, über seine sexuellen Aktivitäten in den letzten zehn Jahren zu lügen, wenn die Anschuldigungen der Privatklägerin 1 zutreffen sollten. Abge- sehen davon, gibt es mannigfaltige Gründe, sich Bekannten, Freunden oder po- tentiellen Partnern gegenüber von der Wirklichkeit abweichend darzustellen.</w:t>
      </w:r>
    </w:p>
    <w:p>
      <w:r>
        <w:rPr>
          <w:b/>
        </w:rPr>
        <w:t>E. 3.3</w:t>
      </w:r>
    </w:p>
    <w:p>
      <w:r>
        <w:t>Der Beschuldigte ist im Laufe des Berufungsverfahrens untergetaucht (vgl. Urk. 63; Prot. II S. 7, 19) und zeigt damit, dass er sich seiner strafrechtlichen Ver- antwortung nicht stellen will. Bei dieser Ausgangslage ist davon auszugehen, dass eine Geldstrafe die nötige präventive Wirkung verfehlen würde und eine Freiheits- strafe die zweckmässige Sanktion auch in den Fällen darstellt, in denen die Ver- schuldensbewertung eine Geldstrafe als Sanktion noch zulassen würde.</w:t>
      </w:r>
    </w:p>
    <w:p>
      <w:r>
        <w:rPr>
          <w:b/>
        </w:rPr>
        <w:t>E. 4</w:t>
      </w:r>
    </w:p>
    <w:p>
      <w:r>
        <w:t>Zur rechtlichen Einordnung des Verhaltens des Beschuldigten gegenüber der Privatklägerin 1 hat die Vorinstanz das Nötige ausgeführt; es kann darauf verwiesen werden (Urk. 50 S. 22 ff.). Sie hat insbesondere richtig festgehalten, dass die vom Beschuldigten an der Privatklägerin 1 bis zu deren 16. Geburtstag am tt.mm.2008 vorgenommenen sexuellen Handlungen tatbestandsmässig im Sinne von Art. 187 Ziff. 1 Abs. 1 StGB sind. Unklar ist allerdings, welche der zeit- lich nicht eindeutig eingeordneten angeklagten Handlungen die Vorinstanz als in diesen Zeitraum fallend beurteilt. Präzisierend ist daher anzufügen, dass hinsicht- lich der mindestens zwei weiteren Fällen sexueller Handlungen bis zum Auszug aus dem Wohnheim D._____ am 10. November 2009 gemäss Anklage Ziff. 2.3.2.</w:t>
      </w:r>
    </w:p>
    <w:p>
      <w:r>
        <w:t>- 28 - lit. b und der Handlung gemäss Anklage Ziff. 2.3.3 lit. c, zugunsten des Beschul- digten von einem Tatzeitpunkt nach dem 16. Geburtstag der Privatklägerin 1 aus- zugehen und festzuhalten ist, dass damit diesbezüglich der Tatbestand der sexu- ellen Handlungen mit Kindern nicht erfüllt ist. Insoweit käme der Tatbestand der sexuellen Handlungen mit Abhängigen gemäss Art. 188 Abs. 1 StGB in Betracht, welcher sexuelle Handlungen mit abhängigen minderjährigen Personen von mehr als 16 Jahren unter Strafe stellt. Eine diesbezügliche Verurteilung würde jedoch das Verbot der reformatio in pejus verletzen, zumal die Unklarheit im vorinstanzli- chen Entscheid zugunsten des Beschuldigten so aufzulösen ist, dass die Vor- instanz die nach dem Erwogenen nach dem 16. Geburtstag der Privatklägerin 1 einzuordnenden sexuellen Handlungen einzig unter dem Aspekt des Tatbestan- des der sexuellen Nötigung im Sinne von Art. 189 Abs. 1 StGB als strafbar beur- teilt hat. Zum Tatbestand der Freiheitsberaubung ist mit Blick auf den von der Ver- teidigung im Berufungsverfahren erhobenen Einwand (Urk. 67 S. 12) im Übrigen ergänzend festzuhalten, dass der Beschuldigte die Zimmertüre gemäss erstelltem Sachverhalt von innen mit dem Schlüssel verschloss, den Schlüssel abzog und im weiteren Verlauf der Nacht der Bitte der Privatklägerin 1, die Zimmertüre zu öff- nen, nicht nachkam. Einen anderen Weg gab es für die Privatklägerin 1 nicht. Die Wohnung der Familie lag zwar im Parterre. Die Fenster waren jedoch gemäss der glaubhaften Aussage der Privatklägerin 1 geschlossen und die Storen unten (Urk. 2/2 S. 33). Der Beschuldigte befand sich mit ihr im Zimmer. Eine tatsächli- che Möglichkeit, das Zimmer statt durch die Zimmertüre durch das Fenster zu ver- lassen, bestand für die Privatklägerin 1 unter diesen Umständen nicht. Das Ver- halten des Beschuldigten führte dazu, dass die Privatklägerin 1 schliesslich min- destens ca. 2 ½ Stunden gegen ihren Willen im Zimmer ausharren musste. Die Einschränkung der Bewegungsfreiheit ging damit in Intensität und Dauer über ei- ne bloss vorübergehende Hinderung an der Fortbewegung und über das hinaus, was noch als deliktsnotwendige Begleiterscheinung der (mehrfachen) Vergewalti- gung angesehen werden könnte. Der objektive Tatbestand der Freiheitsberau- bung ist damit erfüllt. Dass der Beschuldigte sich bewusst war, dass er die Privat- klägerin 1 gegen ihren Willen und unrechtmässig im Zimmer zurückhielt, versteht</w:t>
      </w:r>
    </w:p>
    <w:p>
      <w:r>
        <w:t>- 29 - sich ausgehend vom erstellten Sachverhalt von selbst und wird auch von der Ver- teidigung nicht in Frage gestellt.</w:t>
      </w:r>
    </w:p>
    <w:p>
      <w:r>
        <w:rPr>
          <w:b/>
        </w:rPr>
        <w:t>E. 4.1</w:t>
      </w:r>
    </w:p>
    <w:p>
      <w:r>
        <w:t>Der Beschuldigte verübte innert einer Nacht drei Vergewaltigungen zum Nachteil der Privatklägerin 1. Das Vorgehen des Beschuldigten war dabei in allen drei Fällen gemessen an den denkbaren unter den Tatbestand der Vergewalti- gung fallenden Vorgehensweisen nicht besonders brutal. Erschwerend fällt jedoch in objektiver Hinsicht ins Gewicht, dass er jeweils ungeschützt mit der Privatkläge- rin 1 verkehrte. In dieser Weise setzte er sie zusätzlich zu den schweren psychi- schen Folgen, welche sein Verhalten bei ihr hätte auslösen können, auch mögli- chen gesundheitlichen Risiken aus. In objektiver Hinsicht wiegt das Tatverschul- den daher keineswegs leicht. Bezüglich der subjektiven Tatschwere ist zu beach- ten, dass der Beschuldigte mit direktem Vorsatz handelte. Sodann mag es zwar zutreffen, dass der Beschuldigte die Taten nicht von langer Hand plante. Aller- dings handelte es sich bei keiner der drei Vergewaltigungen um Grenzüberschrei- tungen, die aus einem anfänglich einvernehmlichen sexuell konnotierten Kontakt heraus entstanden. Von einem verschuldensrelativierenden spontanen Vorgehen kann vor diesem Hintergrund entgegen der Auffassung der Verteidigung (Urk. 67 S. 13) nicht die Rede sein. Die subjektive Tatkomponente vermag das objektive Tatverschulden somit nicht zu relativieren. Innerhalb des weit gefassten Strafrah- mens von einem Jahr bis zu 10 Jahren Freiheitsstrafe rechtfertigt es sich daher, die Einsatzstrafe für jede einzelne der Vergewaltigungen auf um die 18 Monate Freiheitsstrafe festzusetzen. Angesichts des engen zeitlichen, sachlichen und si- tuativen Zusammenhangs der drei Delikte rechtfertigt es sich, die Einsatzstrafe für die drei Vergewaltigungen ausgehend von einer Einsatzstrafe von um die 18 Mo-</w:t>
      </w:r>
    </w:p>
    <w:p>
      <w:r>
        <w:t>- 33 - naten Freiheitsstrafe in Anwendung des Asperationsprinzips auf 36 Monate Frei- heitsstrafe festzusetzen. 4.2.1 Was die durch den Beschuldigten in derselben Nacht zum Nachteil der Pri- vatklägerin 1 begangene Freiheitsberaubung betrifft, ist in objektiver Hinsicht fest- zuhalten, dass ab dem Zeitpunkt, als der Beschuldigte die Privatklägerin 1 in sein Schlafzimmer zog und dem Moment, als er das Zimmer wieder aufschloss und sie zur Toilette gehen liess, lediglich mindestens 2 ½ Stunden vergingen, was ge- messen an den denkbaren Fällen von Freiheitsberaubung eine eher kurze Zeit- dauer ist. Das objektive Tatverschulden wiegt davon ausgehend noch leicht. Was das subjektive Tatverschulden betrifft, ist wiederum zu berücksichtigen, dass der Beschuldigte mit direktem Vorsatz handelte. Er schloss die Privatklägerin 1 be- wusst mit sich in seinem Schlafzimmer ein, um ihr zu verunmöglichen, sich seinen sexuellen Annäherungen zu entziehen. Sein Handeln war mithin rein egoistisch motiviert. Das objektive Tatverschulden wird demnach durch das subjektive Tat- verschulden nicht verringert. Da das Tatverschulden insgesamt somit noch leicht wiegt, erscheint für dieses Delikt innerhalb des Strafrahmens von Geldstrafe bis zu 3 Jahren Freiheitsstrafe eine Strafe von rund 90 Tagessätzen Geldstrafe oder 3 Monaten Freiheitsstrafe angemessen, wobei nach dem eingangs Erwogenen (E. IV.3.3) eine Freiheitsstrafe auszufällen ist. 4.2.2 Die für die drei Vergewaltigungen festgelegte Freiheitsstrafe von 36 Monate ist somit in Anwendung des Asperationsprinzips unter Berücksichtigung der Sank- tion für die Freiheitsberaubung angemessen zu erhöhen. Angesichts des engen situativen Zusammenhangs der Delikte rechtfertigt sich eine Erhöhung auf 37 Monate Freiheitsstrafe. 4.3.1 Was den Vorwurf der mehrfachen sexuellen Nötigung betrifft, sind drei iden- tische Vorgänge im Zeitraum gegen Ende der Primarschulzeit von E._____, als diese im Klassenlager weilte, bis vor dem 10. November 2009 (Massieren und Streicheln der nackten Rückseite des ganzen Körpers, Streicheln der nackten Vorderseite des Körpers, Versuch auf den Hals zu küssen, Spreizen der Beine, Fassen in den Schritt, Streicheln und Lecken der Vulva, Eindringen in die Vagina mit einem Finger), ein Vorfall zwischen ca. 2007 und 2009 (versuchter Oralver-</w:t>
      </w:r>
    </w:p>
    <w:p>
      <w:r>
        <w:t>- 34 - kehr und Anfassen des nackten Intimbereichs der Privatklägerin 1), ein Vorfall gegen Ende des 18. Lebensjahrs der Privatklägerin 1 (Streichen mit dem Penis über die Vulva der Privatklägerin 1, Lecken von deren Brust) und ein solcher im Zeitraum zwischen dem tt.mm.2010 und dem 24. März 2011 (Lecken des Intimbe- reichs der Privatklägerin 1) zu beurteilen. Der vierte Fall wiegt in objektiver Hin- sicht insofern schwerer als die übrigen, als der vom Beschuldigten angestrebte Oralverkehr zu den objektiv schwerwiegenden unter den Tatbestand fallenden sexuellen Handlungen gehört und der Beschuldigte zusätzlich nicht unerhebliche körperliche Gewalt anwendete. Relativierend fällt jedoch ins Gewicht, dass es be- züglich des Oralverkehrs beim Versuch blieb. In allen weiteren Fällen stehen Ver- haltensweisen zur Beurteilung, die objektiv noch nicht zu den allzu schweren Handlungen gehören, die unter den Tatbestand fallen. Leicht relativierend ist zu berücksichtigen, dass die Übergriffe soweit bekannt nie besonders lange dauer- ten. Ungeachtet der erwähnten Unterschiede liegt das objektive Tatverschulden in allen sechs Fällen noch in der Bandbreite eines als nicht mehr leicht zu qualifizie- renden objektiven Verschuldens. Betreffend das Verschulden in subjektiver Hin- sicht ist zu berücksichtigen, dass der Beschuldigte auch hinsichtlich dieser Delikte mit direktem Vorsatz handelte. Zwar liegen keine Hinweise dazu vor, dass den einzelnen Taten jeweils eine lange Planung vorausging. Andererseits traf er für die Begehung dieser Delikte aber insofern Vorkehrungen, als er jeweils darauf achtete, dass er dabei nicht entdeckt würde. Das objektive Tatverschulden erfährt aufgrund des subjektiven Tatverschuldens jedenfalls keine Relativierung. Unter Berücksichtigung des Strafrahmens der sexuellen Nötigung, welcher von Geld- strafe bis zu 10 Jahren Freiheitsstrafe reicht, würde sich für jeden einzelnen der Vorfälle eine solche von ungefähr 10 Monaten bzw. für den vierten Fall eine sol- che von ungefähr 12 Monaten Freiheitsstrafe rechtfertigen. 4.3.2 Die Taten sind Teil eines jahrelangen sexuellen Missbrauchs der Privatklä- gerin 1 durch den Beschuldigten, haben darüber hinaus aber weder im Verhältnis zu den Vergewaltigungen und der Freiheitsberaubung noch untereinander einen für die Strafzumessung relevanten Zusammenhang. In Anwendung des Asperati- onsprinzips erscheint unter diesen Umständen eine weitere Erhöhung der Frei- heitsstrafe im Umfang von 36 Monate auf 73 Monate angemessen.</w:t>
      </w:r>
    </w:p>
    <w:p>
      <w:r>
        <w:t>- 35 - 4.4.1 Der Vorwurf der mehrfachen sexuellen Handlungen mit Kindern betrifft die Vorgänge gemäss den Anklageziffern 2.3.1 und 2.3.2 lit. a sowie den Vorfall ge- gen Ende der Primarschulzeit von E._____ gemäss Anklageziffer 2.3.2 lit. b. Im Zeitpunkt des ersten, hinsichtlich der zu beurteilenden Handlung objektiv ver- gleichsweise harmlosen Falls war die Privatklägerin 1 mit gut 10 Jahren zwar kein kleines Kind mehr, aber noch deutlich unter 16jährig. Die bezüglich der dem Be- schuldigten zur Last gelegten sexuellen Handlungen und der Vorgehensweise weitgehend identischen weiteren Vorfälle gemäss den Anklageziffern 2.3.1 und 2.3.2 lit. a ereigneten sich im Zeitraum von Herbst/Winter 2002 bis ca. Sommer 2006, also bis die Privatklägerin 1 gut 14jährig war. Der genaue Zeitpunkt der Tathandlungen und damit das exakte Alter der Privatklägerin 1 bei den jeweiligen Taten ist unbekannt. Das zunehmende Alter der Privatklägerin 1 in diesem Zeit- raum wirkt sich aber jedenfalls verschuldensrelativierend aus. Die vom Beschul- digten bei den einzelnen, zahlenmässig nur ungefähr bekannten Gelegenheiten vorgenommenen Handlungen gingen von ihrer objektiven Schwere her jedoch deutlich über den ersten Vorfall hinaus, auch wenn sie noch nicht zu den allzu schweren Handlungen gehören, die unter den Tatbestand fallen. Im Zeitpunkt des letzten unter den Tatbestand fallenden Vorfalls (Anklageziffer 2.3.2 lit. b.) war die Privatklägerin 1 schliesslich bereits 15jährig. Diesem Umstand kommt wiederum verschuldensrelativierende Bedeutung zu. Dem steht allerdings die Tatsache ge- genüber, dass die objektive Schwere der vom Beschuldigten vorgenommenen sexuellen Handlungen sich leicht steigerte. Die Privatklägerin sah sich in allen Fällen mit einem beinahe dreissig Jahre älteren Mann konfrontiert, der in seiner Rolle als Erzieher komplett versagte. In objektiver Hinsicht wiegt das Tatverschul- den daher im ersten Fall leicht und ist in den weiteren Fällen als nicht mehr leicht zu qualifizieren. In Bezug auf das subjektive Tatverschulden ist zu berücksichti- gen, dass der Beschuldigte mit direktem Vorsatz handelte. Den Beschuldigten un- ter dem Aspekt des subjektiven Verschuldens entlastende Momente sind nicht er- sichtlich. Das subjektive Tatverschulden vermag die objektive Tatschwere somit wiederum nicht zu relativieren. Unter Berücksichtigung des von drei Tagen bis zu</w:t>
      </w:r>
    </w:p>
    <w:p>
      <w:r>
        <w:rPr>
          <w:b/>
        </w:rPr>
        <w:t>E. 4.5</w:t>
      </w:r>
    </w:p>
    <w:p>
      <w:r>
        <w:t>Was die Nötigung betrifft ist hinsichtlich des objektiven Tatverschuldens zu beachten, dass es sich bei der Ankündigung des Beschuldigten, er werde ihr Leid zufügen, zwar um eine wenig konkrete Androhung gegenüber der Privatklägerin 1 handelte. In Anbetracht dessen, was ihr durch den Beschuldigten bis zu jenem Zeitpunkt bereits widerfahren ist, weist die Androhung, er werde ihr Leid zufügen, dennoch eine gewisse Schwere auf. Das ihr abgenötigte Verhalten war nicht be- sonders gravierend. Das objektive Tatverschulden der Nötigung wiegt daher noch leicht. In subjektiver Hinsicht liegt auch hinsichtlich dieses Delikts direkter Vorsatz vor. Eine Relativierung des objektiven Tatverschuldens durch das subjektive Tat- verschulden erfolgt daher nicht. Das somit insgesamt gerade noch leichte Tatver- schulden würde bei isolierter Betrachtungsweise innerhalb des Strafrahmens von Geldstrafe bis zu 3 Jahren Freiheitsstrafe für die Nötigung eine Freiheitsstrafe von</w:t>
      </w:r>
    </w:p>
    <w:p>
      <w:r>
        <w:t>- 37 - um die 3 Monate (vgl. E. IV.3.3) rechtfertigen. In Anwendung des Asperations- prinzips ist die hypothetische Gesamtstrafe für die Nötigung angesichts des en- gen sachlichen Zusammenhangs dieses Delikts mit den Sexualstraftaten lediglich um einen Monat Freiheitsstrafe auf 82 Monate Freiheitsstrafe zu erhöhen.</w:t>
      </w:r>
    </w:p>
    <w:p>
      <w:r>
        <w:rPr>
          <w:b/>
        </w:rPr>
        <w:t>E. 5</w:t>
      </w:r>
    </w:p>
    <w:p>
      <w:r>
        <w:t>Jahren Freiheitsentzug (Art. 187 StGB [Fassung vom 1. Oktober 1992] in Ver- bindung mit Art. 36 StGB [Fassung vom 18. März 1971]) bzw. des von Geldstrafe</w:t>
      </w:r>
    </w:p>
    <w:p>
      <w:r>
        <w:t>- 36 - bis zu fünf Jahren Freiheitsstrafe reichenden Strafrahmens gemäss Art. 187 StGB in der ab 1. Januar 2007 geltenden Fassung (Vorfall gemäss Anklagepunkt 2.3.2 lit. b gegen Ende der Primarschulzeit von E._____), würde sich für den ersten Fall eine Freiheitsstrafe von einem Monat und für die weiteren Vorfälle eine solche von je sechs Monaten rechtfertigen. 4.4.2 Alle Taten sind Teil des jahrelangen sexuellen Missbrauchs der Privatkläge- rin 1 durch den Beschuldigten. Die Vorgänge gemäss den Anklageziffern 2.3.1 und 2.3.2 lit. a haben dabei zu den weiteren zu sanktionierenden Delikten und un- tereinander keinen direkten Bezug. Beim Vorfall gegen Ende der Primarschulzeit von E._____ gemäss Anklageziffer 2.3.2 lit. b besteht hingegen Idealkonkurrenz zu Art. 189 StGB. Bei dieser Ausgangslage und unter Berücksichtigung des Um- standes, dass das Verhalten des Beschuldigten die sexuelle und seelische Ent- wicklung der Privatklägerin 1 glücklicherweise nicht nachhaltig gestört zu haben scheint, der Unrechtsgehalt der vom Beschuldigten verübten Taten also schwer- gewichtig in der Verletzung des sexuellen Selbstbestimmungsrechts der Privat- klägerin liegt und die Anzahl der zu ahndenden Taten nicht eindeutig feststeht, rechtfertigt sich daher in Anwendung des Asperationsprinzips eine Erhöhung der Strafe für die mehrfache Vergewaltigung, die mehrfache sexuelle Nötigung und die Freiheitsberaubung um (lediglich) 8 Monate auf 81 Monate Freiheitsstrafe.</w:t>
      </w:r>
    </w:p>
    <w:p>
      <w:r>
        <w:rPr>
          <w:b/>
        </w:rPr>
        <w:t>E. 5.1</w:t>
      </w:r>
    </w:p>
    <w:p>
      <w:r>
        <w:t>Zum Vorleben und den persönlichen Verhältnissen des heute 54-jährigen, ledigen Beschuldigten ergibt sich aus dessen Aussagen vor Vorinstanz (Prot. I S. 28 ff.) und den Akten (Urk. D1 3/1 S. 3 ff. Fragen 13 ff.; Urk. D1 3/4 S. 2 f. Fra- gen 5 ff.; Prot. II S. 19 f.), dass er im Jahr 2002 aus seinem Heimatland Kongo- Kinshasa mit seinen beiden Kindern E._____ (geb. tt.mm.1995) und dem Privat- kläger 2 (geb. tt.mm.1999) sowie mit seiner Stieftochter, der Privatklägerin 1 (geb. tt.mm.1992), als Asylbewerber in die Schweiz reiste. Die Kindsmutter ist hingegen mit einem anderen Partner nach Frankreich gezogen. Eigenen Aussagen zufolge hatte der Beschuldigte in seinem Heimatland eine zweijährige Ausbildung zum Buchhalter absolviert, in der Folge aber bis zu seinem Wegzug einen Laden für elektronische Geräte in … [Stadt im Kongo] geführt. Finanziell konnte er damit seinen Lebensunterhalt decken. Der Beschuldigte leidet an chronisch hohem Blutdruck und ist deswegen lebenslang auf die Einnahme diverser Medikamente angewiesen. Im Übrigen sind bei ihm aber zurzeit keine sonstigen Erkrankungen bekannt. Der Beschuldigte verfügt über die Aufenthaltsbewilligung B, wohingegen seine Kinder und mittlerweile auch die Privatklägerin 1 die schweizerische Staats- bürgerschaft besitzen. Während der Untersuchungshaft im vorliegenden Verfah- ren wurde ihm die Wohnung am H._____-Weg … in G._____ gekündigt. Danach war er im Hotel K._____ in G._____ behördlich angemeldet. Inzwischen ist er un- bekannten Aufenthalts. Seine Tochter E._____ bezog schon zuvor eine eigene Wohnung und der Privatkläger 2 wurde nach der Einleitung des vorliegenden Strafverfahrens von der zuständigen KESB in einem Jugendheim in L._____ plat- ziert. In finanzieller Hinsicht hat der Beschuldigte ausgeführt, dass er vor der Ver- haftung mit seiner 100 %-Anstellung als Küchenhilfe im Restaurant "…" in G._____ einen monatlichen Nettolohn von Fr. 3'300.– erzielte. Nachdem er wäh- rend seiner Inhaftierung diese Stelle verloren hatte, lebte er nach der Haftentlas- sung von monatlich Fr. 2'800.–. Seine aktuellen Einkommensverhältnisse sind unbekannt. Über nennenswertes Vermögen in der Schweiz verfügt er nicht. Im-</w:t>
      </w:r>
    </w:p>
    <w:p>
      <w:r>
        <w:t>- 38 - merhin steht aber eine Immobilie in seinem Heimatland faktisch im gemeinsamen Familienbesitz, wobei der Beschuldigte selber manchmal auch die daraus resul- tierenden Mietzinseinnahmen von Fr. 250.– für sich beanspruchen kann. Es sind weder Schulden noch Betreibungen aktenkundig. Der Lebensgeschichte und dem Werdegang des Beschuldigten sind keine für die Strafzumessung relevanten Kriterien zu entnehmen.</w:t>
      </w:r>
    </w:p>
    <w:p>
      <w:r>
        <w:rPr>
          <w:b/>
        </w:rPr>
        <w:t>E. 5.2</w:t>
      </w:r>
    </w:p>
    <w:p>
      <w:r>
        <w:t>Der Beschuldigte ist im Schweizerischen Strafregister nicht verzeichnet (Urk. 53). Die Vorstrafenlosigkeit ist neutral zu bewerten (BGE 136 IV 1).</w:t>
      </w:r>
    </w:p>
    <w:p>
      <w:r>
        <w:rPr>
          <w:b/>
        </w:rPr>
        <w:t>E. 5.3</w:t>
      </w:r>
    </w:p>
    <w:p>
      <w:r>
        <w:t>Der Beschuldigte stritt stets ab, die ihm vorgeworfenen Taten zum Nachteil der Privatklägerin 1 begangen zu haben. Auch sind keine anderen Anzeichen für eine besondere Kooperationsbereitschaft seinerseits im Strafverfahren ersichtlich, zumal er nun auch der Berufungsverhandlung sowie deren Fortsetzung unent- schuldigt fernblieb. Eine Strafreduktion aufgrund seines Nachtatverhaltens fällt daher ausser Betracht.</w:t>
      </w:r>
    </w:p>
    <w:p>
      <w:r>
        <w:rPr>
          <w:b/>
        </w:rPr>
        <w:t>E. 5.4</w:t>
      </w:r>
    </w:p>
    <w:p>
      <w:r>
        <w:t>Die Täterkomponente führt folglich weder zu einer Erhöhung noch zu einer Reduktion der hypothetischen Gesamtstrafe. 6.1.1 Hingegen ist eine Strafminderung aufgrund des langen Zeitablaufs seit der Taten im Sinne von Art. 48 lit. e StGB zu prüfen. Gemäss dieser Bestimmung mil- dert das Gericht die Strafe, wenn das Strafbedürfnis in Anbetracht der seit der Tat verstrichenen Zeit deutlich vermindert ist und der Täter sich seither wohl verhalten hat. Langer Zeitablauf im Sinne dieser Bestimmung liegt dann vor, wenn zwei Drittel der Verjährungsfrist verstrichen sind (Trechsel/Pieth, Schweizerisches Strafgesetzbuch, Praxiskommentar, 3. Aufl., Zürich/St. Gallen 2018, Art. 48 N 24; BGE 132 IV 1 E. 6.2 f.; BGE 140 IV 145 E. 3.1). 6.1.2 Jene sexuellen Handlungen, welche der Beschuldigte an der Privatkläge- rin 1 vorgenommen hat, bevor diese 12 Jahre alt wurde, sind im Sinne von Art. 101 Abs. 1 lit. e StGB in Verbindung mit Art. 101 Abs. 3 StGB unverjährbar. Wäre die Strafverfolgung gemäss Art. 97 und 98 StGB verjährt, kann das Gericht die Strafe gemäss Art. 101 Abs. 2 StGB aber auch in diesen Fällen mildern.</w:t>
      </w:r>
    </w:p>
    <w:p>
      <w:r>
        <w:t>- 39 - 6.2 Die letzte heute zu beurteilende Tat beging der Beschuldigte nach dem tt.mm.2010 und vor dem 24. März 2011, wobei im vorliegenden Kontext zuguns- ten des Beschuldigten von einem Tatzeitpunkt kurz nach dem tt.mm.2010 auszu- gehen ist. Seit dieser Tat, also seit rund acht Jahren und vier Monaten, hat er sich soweit bekannt wohlverhalten. 6.3.1 Die vor dem Inkrafttreten des heute geltenden (für den Beschuldigten un- günstigeren) Verjährungsrechts am 1. Januar 2014 begangenen Delikte der mehr- fachen Vergewaltigung, der mehrfachen sexuelle Nötigung, der mehrfachen se- xuellen Handlungen mit Kindern sowie der Freiheitsberaubung unterliegen ge- mäss der im Tatzeitpunkt geltenden Regelung einer Verfolgungsverjährung von 15 Jahren (Art. 97 Abs. 1 lit. b aStGB) und die Nötigung einer solchen von 7 Jah- ren (Art. 97 Abs. 1 lit. c aStGB). 6.3.2 Ausser bei der vom Beschuldigten begangenen Nötigung liegt ein langer Zeitablauf im Sinne von Art. 48 lit. e StGB folglich noch nicht vor. Nicht zu verken- nen ist jedoch, dass seit der letzten Tat dennoch insgesamt bereits eine relativ lange Zeit vergangen ist, weshalb über die bezüglich der Nötigung in Anwendung von Art. Art. 48 lit. e StGB gebotene Reduktion der Strafe hinaus eine zusätzliche leichte Strafminderung und insgesamt eine solche von 10 Monaten angezeigt er- scheint.</w:t>
      </w:r>
    </w:p>
    <w:p>
      <w:r>
        <w:rPr>
          <w:b/>
        </w:rPr>
        <w:t>E. 7</w:t>
      </w:r>
    </w:p>
    <w:p>
      <w:r>
        <w:t>Somit ist der Beschuldigte für die mehrfache Vergewaltigung, die mehrfache sexuelle Nötigung, die mehrfachen Handlungen mit Kindern, die Freiheitsberau- bung sowie die Nötigung mit einer Freiheitsstrafe von 6 Jahren zu bestrafen. Der Anrechnung der erstandenen Untersuchungshaft von 56 Tagen steht nichts ent- gegen (Art. 51 StGB).</w:t>
      </w:r>
    </w:p>
    <w:p>
      <w:r>
        <w:rPr>
          <w:b/>
        </w:rPr>
        <w:t>E. 8</w:t>
      </w:r>
    </w:p>
    <w:p>
      <w:r>
        <w:t>Die Gewährung des bedingten oder teilbedingten Strafvollzuges kommt be- reits aus objektiven Gründen nicht in Frage, da eine Freiheitsstrafe von 6 Jahren auszufällen ist.</w:t>
      </w:r>
    </w:p>
    <w:p>
      <w:r>
        <w:t>- 40 - V. Die Vorinstanz hat sich mit der Genugtuungsforderung der Privatklägerin 1 um- fassend und zutreffend auseinandergesetzt; es kann auf die entsprechenden Aus- führungen verwiesen werden (Urk. 50 S. 34 ff.). Der Beschuldigte ist folglich in Bestätigung des angefochtenen Entscheides dazu zu verpflichten, der Privatklä- gerin 1 eine Genugtuung von Fr. 15'000.– nebst Zins zu 5 % ab 31. März 2011 zu bezahlen. Im Mehrbetrag ist das Genugtuungsbegehren abzuweisen. VI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