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SB170179 vom 30. November 2017</w:t>
      </w:r>
    </w:p>
    <w:p>
      <w:r>
        <w:t>ZH Obergericht, 2017-11-30, DE</w:t>
      </w:r>
    </w:p>
    <w:p>
      <w:r>
        <w:rPr>
          <w:b/>
        </w:rPr>
        <w:t xml:space="preserve">Quelle: </w:t>
      </w:r>
      <w:r>
        <w:t>https://mcp.opencaselaw.ch/entscheid/zh_obergericht_SB170179</w:t>
      </w:r>
    </w:p>
    <w:p>
      <w:r>
        <w:t>FR: ZH_OBERGERICHT SB170179 du 30 novembre 2017</w:t>
      </w:r>
    </w:p>
    <w:p>
      <w:r>
        <w:t>IT: ZH_OBERGERICHT SB170179 del 30 novembre 2017</w:t>
      </w:r>
    </w:p>
    <w:p>
      <w:pPr>
        <w:pStyle w:val="Heading2"/>
      </w:pPr>
      <w:r>
        <w:t>Erwägungen</w:t>
      </w:r>
    </w:p>
    <w:p>
      <w:r>
        <w:rPr>
          <w:b/>
        </w:rPr>
        <w:t>E. 1</w:t>
      </w:r>
    </w:p>
    <w:p>
      <w:r>
        <w:t>Zum Verfahrensgang bis und mit dem oben erwähnten Entscheid der I. Strafkammer des Obergerichts vom 23. Mai 2016 kann auf die Bemerkungen im aufgehobenen Urteil vom 23. Mai 2016 (Urk. 104 S. 6 ff.) verwiesen werden. Spe- ziell zu erwähnen ist, dass der seinerzeit durch Rechtsanwalt lic. iur. X1._____ amtlich verteidigte Beschuldigte am 9. Mai 2016 neu Rechtsanwalt lic. iur. X2._____ mit seiner Verteidigung beauftragte, welcher am 11. Mai 2016 ein Ge- such um Verschiebung der auf den 23. Mai 2016 anberaumten Berufungs- verhandlung stellte (Urk. 84). Dieses Verschiebungsgesuch wurde mit Präsidial- verfügung vom 11. Mai 2016 abgewiesen (Urk. 86), die Hauptverhandlung wie vorgesehen am 23. Mai 2016 in Abwesenheit des neuen Verteidigers, jedoch in Anwesenheit des Beschuldigten und seines amtlichen Verteidigers durchgeführt und gleichentags das Urteil samt einem Beschluss gefällt.</w:t>
      </w:r>
    </w:p>
    <w:p>
      <w:r>
        <w:rPr>
          <w:b/>
        </w:rPr>
        <w:t>E. 1.1</w:t>
      </w:r>
    </w:p>
    <w:p>
      <w:r>
        <w:t>Eine Freiheitsstrafe von 36 Monaten kann nicht vollständig bedingt aufge- schoben werden (Art. 42 Abs. 1 StGB). Hingegen kommt ein teilbedingter Auf- schub des Vollzugs gemäss Art. 43 Abs. 1 StGB in Frage. Dabei darf der unbe- dingt vollziehbare Teil die Hälfte der Strafe nicht übersteigen und muss sowohl der aufgeschobene wie auch der zu vollziehende Teil mindestens sechs Monate betragen (Art. 43 Abs. 2 und 3 StGB).</w:t>
      </w:r>
    </w:p>
    <w:p>
      <w:r>
        <w:rPr>
          <w:b/>
        </w:rPr>
        <w:t>E. 1.2</w:t>
      </w:r>
    </w:p>
    <w:p>
      <w:r>
        <w:t>Grundvoraussetzung für eine teilbedingte Strafe im Sinne von Art. 43 StGB ist, dass begründete Aussicht auf Bewährung besteht. Zwar fehlt ein entspre- chender Verweis auf Art. 42 StGB, doch ergibt sich dies aus Sinn und Zweck von Art. 43 StGB. Wenn und soweit die Legalprognose des Täters nicht schlecht aus- fällt, verlangt die Bestimmung, dass zumindest ein Teil der Strafe auf Bewährung ausgesetzt wird. Umgekehrt gilt, dass bei einer Schlechtprognose auch ein bloss</w:t>
      </w:r>
    </w:p>
    <w:p>
      <w:r>
        <w:t>- 35 - teilweiser Aufschub der Strafe nicht gerechtfertigt ist. Denn wo keinerlei Aussicht besteht, der Täter werde sich in irgendeiner Weise durch den – ganz oder teilwei- se – gewährten Strafaufschub beeinflussen lassen, muss die Strafe in voller Län- ge vollzogen werden. Die Auffassung, dass die subjektiven Voraussetzungen von Art. 42 StGB auch für die Anwendung von Art. 43 StGB gelten müssen, entspricht der überwiegenden Lehrmeinung (BGE 134 IV 1 E. 5.3.1 mit div. Verweisen). Das (unklare) Element des Verschuldens im Wortlaut von Art. 43 Abs. 1 StGB ist ge- mäss Bundesgericht mit der – verschuldensmässig ermittelten – Strafhöhe ver- knüpft: Die Notwendigkeit einer teilbedingten Freiheitsstrafe ergibt sich demzufol- ge – wie vorliegend – als Folge der Schwere des Verschuldens, das sich in einer Strafhöhe zwischen zwei und drei Jahren niederschlägt (BGE 134 IV 1 E. 5.3.3). Das Verhältnis zwischen aufgeschobenem und zu vollziehendem Strafteil ist nach pflichtgemässem Ermessen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 teil sein. Der unbedingte Strafteil darf dabei das unter Verschuldensgesichtspunk- ten (Art. 47 StGB) gebotene Mass nicht unterschreiten (BGE 134 IV 1 E. 5.6).</w:t>
      </w:r>
    </w:p>
    <w:p>
      <w:r>
        <w:rPr>
          <w:b/>
        </w:rPr>
        <w:t>E. 1.3</w:t>
      </w:r>
    </w:p>
    <w:p>
      <w:r>
        <w:t>Der Beschuldigte weist wie erwähnt keine im Strafregister verzeichnete Vor- strafen auf und seine Jugendvorstrafe vom 12. Dezember 2008 ist nicht zu seinen Lasten zu berücksichtigen (vgl. vorne IV.4.2.). Zudem kann davon ausgegangen werden, dass nebst der heute auszufällenden Strafe auch das ganze Verfahren, in welchem der Beschuldigte bereits unmittelbar mit der Möglichkeit, eine mehr- jährige unbedingte Freiheitsstrafe vollziehen zu müssen, konfrontiert war, genü- gend Eindruck bei ihm hinterlassen hat, so dass zu erwarten ist, er werde sich bewähren. Somit sind die Voraussetzungen für die Gewährung des teilbedingten Strafvollzugs zu bejahen.</w:t>
      </w:r>
    </w:p>
    <w:p>
      <w:r>
        <w:rPr>
          <w:b/>
        </w:rPr>
        <w:t>E. 1.3.1</w:t>
      </w:r>
    </w:p>
    <w:p>
      <w:r>
        <w:t>Das Bundesgericht hat auf die ausschliesslich vom Beschuldigten erhobene Beschwerde hin mit seinem Entscheid vom 27. April 2017 das Urteil der Kammer vom 23. Mai 2016 mit der Begründung, es liege eine Verletzung des Rechts auf freie Bestimmung der Wahlverteidigung durch den Beschuldigten vor, aufgehoben und die Sache zur Durchführung einer neuen Berufungsverhandlung und Fällung eines neuen Entscheides zurückgewiesen (Urk. 115), ohne sich inhaltlich zum obergerichtlichen Urteil zu äussern.</w:t>
      </w:r>
    </w:p>
    <w:p>
      <w:r>
        <w:rPr>
          <w:b/>
        </w:rPr>
        <w:t>E. 1.3.2</w:t>
      </w:r>
    </w:p>
    <w:p>
      <w:r>
        <w:t>Hebt das Bundesgericht einen Entscheid auf und weist es die Sache zur Neubeurteilung an die kantonale Instanz zurück, so wird der Streit grundsätzlich in jenes Stadium zurückversetzt, in welchem er sich vor Erlass des angefochte- nen Entscheides befunden hat. Das Bundesgerichtsgesetz kennt das Institut der Teilrechtskraft nicht. Da ferner eine weitere rechtliche Beurteilung durch das Bun- desgericht, an welches es in einem späteren Beschwerdeverfahren selbst gebun- den wäre, unterblieb, stellt sich die Frage, welche der umstrittenen Punkte nach der Rückweisung nochmals überprüft werden dürfen. Von Bedeutung ist dabei das Verbot der reformatio in peius, welches im Verfahren vor Bundesgericht ebenso gilt wie im kantonalen Prozess (Art. 107 Abs. 1 BGG, Art. 391 Abs. 2 StPO). Gemäss diesem Grundsatz soll die in einem Rechtsmittelverfahren erfolg- te Überprüfung eines Entscheides allenfalls zu einem für den Rechtsmittelkläger günstigeren neuen Entscheid führen. Dagegen darf der Entscheid nicht zu dessen Ungunsten abgeändert werden, wenn nur er ein Rechtsmittel eingelegt hat (Schmid/Jositsch, Handbuch des schweizerischen Strafprozessrechts, 3. Auflage, N 1489). Das Verschlechterungsverbot ist namentlich dann verletzt, wenn – ver- glichen mit dem einzig vom Beschuldigten angefochtenen Entscheid – eine Ver- schärfung der Sanktion resultiert oder wenn die Tat rechtlich härter qualifiziert wird (BGE 139 IV 282 E. 2.5.). Da für die Frage, ob eine unzulässige reformatio in peius vorliegt, das jeweilige Dispositiv massgebend ist, ist es dem Gericht aber nicht verboten, sich in seinen (neuen) Erwägungen zu Fragen der Sachverhalts- würdigung oder zu rechtlichen Überlegungen zu äussern, so lange sich dies nicht</w:t>
      </w:r>
    </w:p>
    <w:p>
      <w:r>
        <w:t>- 15 - in einem schärferen Schuldspruch oder einer härteren Strafe im Dispositiv nieder- schlägt (BGE 139 IV 282 E. 2.6.). Da das Verschlechterungsverbot im Falle einer Rückweisung durch das Bundesgericht auch die kantonalen Gerichte bindet (6B_396/2011 E. 6.3.; Schmid/Jositsch, a.a.O., N 1491), ist es bei der vorliegen- den neuen Entscheidfindung zu berücksichtigen.</w:t>
      </w:r>
    </w:p>
    <w:p>
      <w:r>
        <w:rPr>
          <w:b/>
        </w:rPr>
        <w:t>E. 1.3.3</w:t>
      </w:r>
    </w:p>
    <w:p>
      <w:r>
        <w:t>Nachdem die Staatsanwaltschaft darauf verzichtet hatte, das Urteil der I. Strafkammer des Obergerichts vom 23. Mai 2016 beim Bundesgericht anzu- fechten, verhindert das Verbot der reformatio in peius sowohl eine härtere recht- liche Qualifikation des unter A.2 und A.3 der Anklageschrift geschilderten Sach- verhalts wie auch eine Bestrafung des Beschuldigten mit einer Freiheitsstrafe von mehr als 42 Monaten. Eine Gutheissung der Ziffern 2 und 3 der heute gestellten Anträge der Staatsanwaltschaft kommt daher schon aus diesen Gründen nicht in Frage. 2. Beweisanträge der Verteidigung</w:t>
      </w:r>
    </w:p>
    <w:p>
      <w:r>
        <w:rPr>
          <w:b/>
        </w:rPr>
        <w:t>E. 1.4</w:t>
      </w:r>
    </w:p>
    <w:p>
      <w:r>
        <w:t>Es ist dem Beschuldigten deshalb der teilweise Aufschub der Strafe zu ge- währen. Bei der Bemessung des Verhältnisses zwischen dem zu vollziehenden und dem bedingt aufzuschiebenden Teil der Strafe fällt vorab ins Gewicht, dass das Tatverschulden des Beschuldigten zu einer Freiheitsstrafe von 36 Monaten</w:t>
      </w:r>
    </w:p>
    <w:p>
      <w:r>
        <w:t>- 36 - geführt hat. Das liegt am oberen Rand des Strafrahmens, in welchem teilbedingte Freiheitsstrafen überhaupt möglich sind (1 Jahr bis 3 Jahre, Art. 43 Abs. 1 StGB). Das konkrete Tatverschulden beim Hauptdelikt ist als mittelschwer bis erheblich zu qualifizieren. Aus Verschuldensgesichtspunkten ist deshalb ein grösserer voll- ziehbarer Anteil ins Auge zu fassen. Hinzu kommt, dass der Beschuldigte zwar keine im Strafregister verzeichnete Vorstrafen aufweist, aber dennoch schon zu gewissen einschlägigen Beanstandungen Anlass gegeben hat (vgl. vorne IV.2.6). Allerdings liegen diese Vorfälle schon weit zurück und haben keinen entscheiden- den Einfluss auf die Legalprognose. Positiv zu vermerken ist auch hier, dass der Beschuldigte während der 3 ¼ Jahre des Strafverfahrens zu keinen weiteren nennenswerten Klagen Anlass gegeben hat. Vor diesem Hintergrund ist es ge- rechtfertigt, den vollziehbaren Teil der Strafe zwischen dem Minimum von 6 Monaten und dem Maximum von 18 Monaten anzusetzen. Von der ausgefällten Freiheitsstrafe von 36 Monaten sind damit 12 Monate für vollziehbar zu erklären.</w:t>
      </w:r>
    </w:p>
    <w:p>
      <w:r>
        <w:rPr>
          <w:b/>
        </w:rPr>
        <w:t>E. 1.5</w:t>
      </w:r>
    </w:p>
    <w:p>
      <w:r>
        <w:t>Der Vollzug der Freiheitsstrafe von 36 Monaten ist damit im Umfang von 24 Monaten bedingt aufzuschieben, und im übrigen Umfang (12 Monate) zu voll- ziehen. Die Probezeit für den bedingten Teil der Strafe ist auf 2 Jahre anzusetzen (Art. 44 Abs. 1 StGB). 2. Geldstrafe</w:t>
      </w:r>
    </w:p>
    <w:p>
      <w:r>
        <w:rPr>
          <w:b/>
        </w:rPr>
        <w:t>E. 2</w:t>
      </w:r>
    </w:p>
    <w:p>
      <w:r>
        <w:t>Gegen besagten Entscheid vom 23. Mai 2016 erhob der Beschuldigte mit Eingabe vom 19. September 2016 Beschwerde in Strafsachen ans Bundesgericht (vgl. Urk. 107; Urk. 108/2). Er beantragte die Aufhebung des Urteils und die Rückweisung der Sache zur Durchführung einer Berufungsverhandlung mit er- betenem Verteidiger, eventualiter zur Einholung eines psychiatrischen Gutach- tens, subeventualiter sei er nicht der versuchten schweren, sondern der einfachen Körperverletzung schuldig zusprechen und subsubentualiter sei er deutlich milder, mit einer voll- oder zumindest teilbedingten Freiheitsstrafe, zu bestrafen.</w:t>
      </w:r>
    </w:p>
    <w:p>
      <w:r>
        <w:rPr>
          <w:b/>
        </w:rPr>
        <w:t>E. 2.1</w:t>
      </w:r>
    </w:p>
    <w:p>
      <w:r>
        <w:t>Eine Geldstrafe von 60 Tagessätzen kann bedingt aufgeschoben werden, wenn eine unbedingte Strafe nicht notwendig erscheint, um den Täter von der Begehrung weiterer Straftaten abzuhalten (Art. 42 Abs. 1 StGB).</w:t>
      </w:r>
    </w:p>
    <w:p>
      <w:r>
        <w:rPr>
          <w:b/>
        </w:rPr>
        <w:t>E. 2.2</w:t>
      </w:r>
    </w:p>
    <w:p>
      <w:r>
        <w:t>Aus denselben Gründen, aus welchen dem Beschuldigten der teilbedingte Vollzug der Freiheitsstrafe gewährt wird, ist auch der Vollzug der Geldstrafe unter Ansetzung einer Probezeit von zwei Jahren aufzuschieben. 3. Busse Die Busse ist zu bezahlen (Art. 105 Abs. 1 StGB). Für den Fall einer schuldhaften Nichtbezahlung ist vom gerichtsüblichen Umwandlungssatz von Fr. 100.-- pro Tag auszugehen, woraus eine Ersatzfreiheitsstrafe von 8 Tagen resultiert.</w:t>
      </w:r>
    </w:p>
    <w:p>
      <w:r>
        <w:t>- 37 - VI. Zivilansprüche 1. Von den Zivilansprüchen wurde einzig die Genugtuung an den Geschädig- ten angefochten und deren Höhe von Fr. 7'000.-- vom amtlichen Verteidiger als übersetzt betrachtet. 2. Nachdem der Geschädigte allerdings anlässlich der ersten Berufungs- verhandlung mehrfach und auch auf explizite Nachfrage auf Zusprechung einer Genugtuung verzichtete (Prot. II S. 12 f.), ist vom Rückzug seines Genugtuungs- begehrens Vormerk zu nehmen. VII. Kosten- und Entschädigungsfolgen 1. Die im Urteil vom 23. Mai 2016 getroffene Regelung der Kosten- und Ent- schädigungsfolgen wurde wie das restliche Urteil vollständig aufgehoben, wes- halb die Kosten und Entschädigung mit vorliegendem Entscheid vollständig neu festzusetzen und zu verteilen sind. Dies hat im Rechtsmittelverfahren gemäss Art. 428 StPO nach Obsiegen und Unterliegen zu geschehen. 2. Sowohl die Staatsanwaltschaft als auch der Beschuldigte unterliegen mit ih- ren Anträgen in der Berufung im Wesentlichen, und der vorinstanzliche Entscheid ist mit Ausnahme eher geringfügiger Änderungen im Strafmass zu bestätigen. Die Kosten des Berufungsverfahrens sind deshalb mit Ausnahme der Kosten für die amtliche Verteidigung, zur Hälfte dem Beschuldigten aufzuerlegen und zur Hälfte auf die Staatskasse zu nehmen. Die Kosten des inzwischen aus dem Mandat entlassenen amtlichen Verteidigers des Beschuldigten und diejenigen des unentgeltlichen Vertreters des Geschädigten sind einstweilen auf die Gerichts- kasse zu nehmen, unter Vorbehalt einer Rückzahlung im Umfang der Hälfte, so- bald es die wirtschaftlichen Verhältnisse des Beschuldigten ermöglichen (Art. 135 Abs. 4 StPO; Art. 138 Abs. 1 StPO). Was die Höhe der Kosten dieser beiden Ver- treter anbelangt, ist auf das aufgehobene Urteil zu verweisen und den Betrag des Geschädigtenvertreters um den im zweiten Berufungsverfahren angefallenen Betrag, d.h. um Fr. 542.81 zu erhöhen (Urk. 137). Sodann ist dem Beschuldigten</w:t>
      </w:r>
    </w:p>
    <w:p>
      <w:r>
        <w:t>- 38 - eine auf die Hälfte reduzierte Prozessentschädigung von Fr. 3'000.-- für den Auf- wand seines erbetenen Verteidigers im Berufungsverfahren aus der Gerichts- kasse zuzusprechen (Art. 436 Abs. 2 StPO). Es wird beschlossen: 1. Es wird festgestellt, dass das Urteil des Bezirksgerichts Zürich, 8. Abteilung, vom 19. August 2015 wie folgt in Rechtskraft erwachsen ist: "Es wird erkannt: 1. Das Verfahren wird betreffend Amtsanmassung im Sinne von Art. 287 StGB (Anklagevorwurf lit. C) eingestellt. 2. Der Beschuldigte ist schuldig - (…); - der Sachbeschädigung im Sinne von Art. 144 Abs. 1 StGB (Anklage- vorwurf lit. A); - der mehrfachen Übertretung im Sinne von Art. 19a Ziff. 1 BetmG (Ankla- gevorwurf lit. D). 3. (…) 4. (…) 5. (…) 6. Der Beschuldigte wird verpflichtet, der Privatklägerin B._____ Schadenersatz von Fr. 3'037.90 zuzüglich 5 % Zins ab 31. August 2014 zu bezahlen.</w:t>
      </w:r>
    </w:p>
    <w:p>
      <w:r>
        <w:rPr>
          <w:b/>
        </w:rPr>
        <w:t>E. 2.3</w:t>
      </w:r>
    </w:p>
    <w:p>
      <w:r>
        <w:t>Auch die vom Geschädigten an der vorinstanzlichen Hauptverhandlung ge- schilderten psychischen Folgen (Urk. 46 S. 5) sind glaubhaft und aufgrund von allgemeinen Erfahrungsberichten von Gewaltopfern belegt. Der Verlust des in-</w:t>
      </w:r>
    </w:p>
    <w:p>
      <w:r>
        <w:t>- 26 - dividuellen Sicherheitsgefühls und des Vertrauens in fremde Menschen wäre bei einer vollendeten schweren Körperverletzung in Form einer Augenverletzung noch viel ausgeprägter gewesen. Nebst den individuellen Folgen für den Geschä- digten führen solche Taten auch dazu, dass sich aus Sorge um die Konsequen- zen immer weniger Menschen trauen, pöbelnden oder sogar kriminell auftreten- den Leuten Einhalt zu gebieten, dies nicht einmal mehr an einem Sonntagmittag, als sich der Vorfall zutrug. Die negativen Auswirkungen einer solchen Entwicklung für das gesellschaftliche Zusammenleben sind evident.</w:t>
      </w:r>
    </w:p>
    <w:p>
      <w:r>
        <w:rPr>
          <w:b/>
        </w:rPr>
        <w:t>E. 2.4</w:t>
      </w:r>
    </w:p>
    <w:p>
      <w:r>
        <w:t>Der Vorinstanz ist zuzustimmen, dass es einem blossen Zufall zu verdanken ist, dass der Geschädigte nicht schwerere Verletzungen erlitten hat. Wie bereits ausgeführt, lag eine vollendete schwere Körperverletzung nicht nur nahe im Be- reich des Möglichen, sondern war nach vorliegender Auffassung bereits erfüllt. Dass der Beschuldigte wegen eines blossen Versuchs zu verurteilen ist, kann sich unter diesen Gesichtspunkten jedenfalls nur leicht verschuldensmindernd auswirken (BGE 121 IV 49 E. 1b).</w:t>
      </w:r>
    </w:p>
    <w:p>
      <w:r>
        <w:rPr>
          <w:b/>
        </w:rPr>
        <w:t>E. 2.5</w:t>
      </w:r>
    </w:p>
    <w:p>
      <w:r>
        <w:t>In subjektiver Hinsicht ist das Verschulden aus folgenden Gründen aber zu relativieren: Zwar war es primitiv, eine Zurechtweisung – gerade wenn sie grund- sätzlich berechtigt ist – mit einer derart unbeherrschten, von hemmungsloser Gewalt getragenen Reaktion gegen einen Mensch und eine Sache zu quittieren. Insofern kann dem Beschuldigten eine gewisse kriminelle Energie nicht abge- sprochen werden. Andererseits handelte er nicht mit direktem Vorsatz, sondern lediglich eventualvorsätzlich. Zur Tat kam es letztlich völlig ungeplant und spontan aus einer Situation heraus.</w:t>
      </w:r>
    </w:p>
    <w:p>
      <w:r>
        <w:rPr>
          <w:b/>
        </w:rPr>
        <w:t>E. 2.6</w:t>
      </w:r>
    </w:p>
    <w:p>
      <w:r>
        <w:t>Was den konkreten Zustand des Beschuldigten im Zeitpunkt der Tataus- führung anbelangt, hat die Vorinstanz zutreffend berücksichtigt, dass er unter Alkohol- und Kokaineinfluss stand. Obschon die enthemmende Wirkung solcher Suchtstoffe allgemein und vor allem im Kontext von Club-, Bar- und Party- besuchen hinlänglich bekannt ist, wird solchen Tätern nach wie vor regelmässig eine Strafminderung zugebilligt, weil die Anforderungen an die Voraussehbarkeit eines bestimmten Deliktes im Zeitpunkt der Berauschung sehr hoch angesetzt werden (fahrlässige actio libera in causa, vgl. BGE 120 IV 169; BGE 118 IV 1</w:t>
      </w:r>
    </w:p>
    <w:p>
      <w:r>
        <w:t>- 27 - Erw. 1; Urteil des Bundesgerichts 6S.17/2002 vom 7. Mai 2002 E. 1 c/aa; Urteil des Bundesgerichts 6S.22/2006 vom 7. April 2006; BSK StGB I-BOMMER, N 102 ff. zu Art. 19). Immerhin entspricht erst ganz signifikanter Alkoholkonsum bzw. eine sehr deutlich vom Normalzustand abweichende Beeinträchtigung über- haupt erst einer rechtlich relevanten psychischen Störung, welche die Annahme einer verminderten Schuldfähigkeit rechtfertigen (vgl. BGE 122 IV 49 E. 1b unter Hinweis auf BGE 119 IV 292 E. 2.d). Der Grad der Blutalkohol- bzw. Betäubungsmittelkonzentration beim Beschuldig- ten im Tatzeitpunkt konnte aufgrund der erst Tage nach der Tat erfolgten Ver- haftung nicht mehr festgestellt werden und lässt sich, wie bereits erwähnt, auch anhand der sehr widersprüchlichen Angaben des Beschuldigten nicht einmal der Grössenordnung nach abschätzen (D1 Urk. 8/1 S. 2 f [viel bzw. extrem viel Alko- hol und Kokain in nicht mehr erinnerlichen Menge]; D1 Urk. 8/2 S. 7 ff. [von 05.00 Uhr bis 12.00 Uhr im Club zehn bis zwanzig Bierflaschen à 0.3 dl, fünf Be- cher weisser Wodka vermischt mit Redbull, zwei bis drei Becker Jack Daniels vermischt mit Cola sowie zwei bis drei Gramm Kokain und zuvor von 23.00 Uhr bis 04.00 Uhr in Oerlikon fünf Becher Gin Lemon]; D1 Urk. 84 S. 6 ff. [ein paar "Grämmchen", vielleicht 5 bis 6 "Grämmchen" Kokain sowie viel Gin und andere Sachen]; Urk. 45 S. 3 [vier bis fünf Becher Gin, vier bis fünf Becher weissen Wodka, Redbull und Bier sowie fünf bis sechs Gramm Kokain]; Urk. 139 S. 15 [30 bis 40 Flaschen Bier à 33 cl im Club ...]). Jedenfalls nahm der Beschuldigte die erheblichen Alkoholmengen über eine Nacht und einen Vormittag hinweg – d.h. in einem Zeitraum von 13 Stunden von 23.00 Uhr bis ca. 12.00 Uhr – zu sich, womit ein guter Teil des konsumierten Alkohols im Tatzeitpunkt bereits wieder abgebaut gewesen sein dürfte. Zu seinem subjektiven Empfinden erklärte der Be- schuldigte in der Hafteinvernahme, sich, als er den Club ... verlassen habe, ei- gentlich gut gefühlt zu haben, besoffen eigentlich, wobei er zwar noch stehen, wohl aber nicht mehr gerade laufen habe können, zumal irgendwann einmal die Müdigkeit gekommen sei (D 1 Urk. 8/2 S. 8). In der Einvernahme vom 8. Oktober 2014 führte er auf Fragen nach seinem damaligen Befinden aus, es komme immer drauf an, wie man so drauf sei. Er habe sich "chillig" und nicht aggressiv gefühlt und sei in Partystimmung gekommen. Er denke, dass er noch im Griff ge-</w:t>
      </w:r>
    </w:p>
    <w:p>
      <w:r>
        <w:t>- 28 - habt habe, was er mache (D 1 Urk. 8/3 S. 6). In der erstinstanzlichen Haupt- verhandlung führte der Beschuldigte aus, er habe sich damals auf dem Heimweg schon "zwäg", d.h. etwas angetrunken gefühlt, aber nicht das Gefühl gehabt zu haben, besoffen zu sein. Er habe zwar schon sehr viel getrunken; vielleicht sei er auch besoffen gewesen, er könne sich nicht erinnern (Urk. 45 S. 6). In der ersten Berufungsverhandlung meinte er dann, er sei richtig voll betrunken gewesen (Urk. 95 S. 16). Die Aussagen des Beschuldigten im Verlauf des Strafverfahrens zur Frage, wie er sich im relevanten Zeitpunkt gefühlt habe, decken somit das ganze Spektrum zwischen "etwas angetrunken" bis zu "volltrunken" ab und lassen daher keine zuverlässigen Rückschlüsse zu. Erkenntnisse über den Grad einer möglichen Einschränkung der Schuldfähigkeit können sich aber auch aus der Art und Weise der Tatausführung ergeben. Dazu ist zu sagen, dass zwar, wie die Vorinstanz zutreffend festhält und die Verteidi- gung betont, auf eine alkohol- und kokainbedingte Enthemmtheit des Beschuldig- ten im Tatzeitpunkt zu schliessen ist. Als dennoch zielgerichtet und situations- adäquat muss sein Verhalten aber insofern bezeichnet werden, als die Auseinan- dersetzung am 31. August 2014 im Bus Nr. … damit begann, dass der Beschul- digte gemäss glaubhaften und letztlich durch einen Zeugen bestätigte Aussagen des Geschädigten gezielt auf dessen Kritik bzw. Zurechtweisung reagierte (D1 Urk. 9/1 S. 3 und 9/2 S. 4 und S. 6; D1 Urk. 10/2 S. 6; vgl. auch Urk. 1 S. 4 f.), in der Folge ausschliesslich auf den Geschädigten und damit diejenige Person, die sich über das Verhalten des Beschuldigten beschwerte, losging und ihn mit einer im Übrigen erstaunlichen Treffsicherheit und Energie traktierte, bis sein Widerstand zufolge erheblicher Verletzung nach kurzem endgültig gebrochen war. Anschliessend verliess er den Tatort zügig und tauchte – so jedenfalls gemäss Angaben in der ersten Berufungsverhandlung – einige Tage bei einer Kollegin unter, bis ihn das Schuldgefühl gepackt habe und er zu dem habe stehen wollen, was er getan habe (Urk. 95 S. 15). Als sehr anschaulich mit Bezug auf seinen damligen Zustand im Tatzeitpunkt erweisen sich im Übrigen die Aussagen des Beschuldigten in seiner Hafteinvernahme vom 6. September 2014. Ohne sich mit dem Geschädigten, doch mit weiteren Beteiligten oder Augenzeugen abge- sprochen haben zu können, schilderte er in dieser Befragung den Vorfall sowie</w:t>
      </w:r>
    </w:p>
    <w:p>
      <w:r>
        <w:t>- 29 - seine damaligen Emotionen und Überlegungen sehr detailliert und spontan aus seiner Erinnerung heraus (D1 Urk. 8/2 S. 2 ff.). Daraus ist zu schliessen, dass der Beschuldigte sich an das Meiste erinnerte und er daher durchaus bei sich war. Soweit der Beschuldigte vor allem in seinen übrigen Befragungen Erinnerungs- lücken geltend machte, fallen diese hingegen bemerkenswert selektiv aus. Der übliche Alkohol- und Kokainkonsum des Beschuldigten vor der Tat ( vgl. dazu D1 Urk. 8/2 S. 8, S. 9 f.; D 1 Urk. 8/3 S. 5; D1 Urk. 8/4 S. 7 ff.) bewegte sich – auch bei Partys – offenbar regelmässig in einem Rahmen, der nicht zu einer relevanten Einschränkung der Schuldfähigkeit führen würde. Kokain konsumierte er vorher selten und nur bei "besonderen Gelegenheiten" sowie immer in Gesellschaft. Be- sondere Umstände oder einleuchtende Erklärungen, weshalb er in den Stunden vor der Tat in einem derartigen Ausmass von seinen bisherigen Gepflogenheiten abgewichen sein soll, wurden vom Beschuldigten nie plausibel dargelegt. Schliesslich bestätigte der Beschuldigte anlässlich der Berufungsverhandlung, dass es in der Vergangenheit – vor allem in seiner Jugend – bereits Vorfälle gab, bei denen er mit einem gewissen Mass an Gewalt auf Herabsetzungen und in seinen Augen erfolgte Provokationen reagierte (Urk. 139 S. 5 f.). Obwohl diese Ereignisse zumeist lange zurückliegen zeigen sie immerhin, dass solches Be- nehmen des Beschuldigten nicht als schlechthin persönlichkeitsfremd bezeichnet werden kann. Konkrete Hinweise aus dem Verhalten des Beschuldigten vor, wäh- rend und nach der Tat, wonach dessen Realitätsbezug nicht erhalten gewesen sein soll, sind im Ergebnis nicht vorhanden. Ebenso fehlen Anhaltspunkte, die den Schluss nahelegen würden, dass die Geistesverfassung des Beschuldigten nach Art und Grad in hohem Masse in den Bereich des Abnormen fallen und stark vom Durchschnitt anderer Delinquenten abgewichen hätte. Vielmehr fällt der Beschul- digte in die Kategorie des Alkohol und Drogen konsumierenden Partygängers, der gerade unter dem Einfluss dieser Substanzen zu Gewaltexzessen neigt. Die mit- unter tragischen Folgen solcher Partynächte sind im Übrigen inzwischen hinläng- lich allgemein und vor allem in den entsprechenden Kreisen bekannt. Entgegen der Auffassung der Verteidigung führen diese gesamten Umstände – trotz Ver- zichts auf Einholung eines Gutachtens – nicht automatisch zur Gewährung einer</w:t>
      </w:r>
    </w:p>
    <w:p>
      <w:r>
        <w:t>- 30 - Strafminderung in mittlerem Mass. Vielmehr erlauben sie lediglich eine leichte Strafreduktion.</w:t>
      </w:r>
    </w:p>
    <w:p>
      <w:r>
        <w:rPr>
          <w:b/>
        </w:rPr>
        <w:t>E. 2.7</w:t>
      </w:r>
    </w:p>
    <w:p>
      <w:r>
        <w:t>Insgesamt wiegt das Tatverschulden bei der Körperverletzung deshalb mittelschwer bis erheblich, weshalb eine Einsatzstrafe im mittleren Bereich des Strafrahmens von Art. 122 StGB festzusetzen ist. 40 Monate liegen noch im Be- reich des untersten Rahmens des mittleren Drittels und entsprechen dem Tat- verschulden. 3. Tatverschulden (Sachbeschädigung)</w:t>
      </w:r>
    </w:p>
    <w:p>
      <w:r>
        <w:rPr>
          <w:b/>
        </w:rPr>
        <w:t>E. 3</w:t>
      </w:r>
    </w:p>
    <w:p>
      <w:r>
        <w:t>Mit Urteil vom 27. April 2017, hierorts am 5. Mai 2017 eingegangen, hiess das Bundesgericht die Beschwerde des Beschuldigten wegen Verletzung seines</w:t>
      </w:r>
    </w:p>
    <w:p>
      <w:r>
        <w:t>- 12 - Rechts auf freie Wahl des Verteidigers gut, hob das obergerichtliche Urteil vom 23. Mai 2016 auf und wies die Sache zu neuem Entscheid zurück. Im Übrigen wies es das Gesuch des Beschuldigten um unentgeltliche Rechtspflege und Ver- beiständung ab (vgl. Urk. 113 S. 3).</w:t>
      </w:r>
    </w:p>
    <w:p>
      <w:r>
        <w:rPr>
          <w:b/>
        </w:rPr>
        <w:t>E. 3.1</w:t>
      </w:r>
    </w:p>
    <w:p>
      <w:r>
        <w:t>Sachbeschädigung im Sinne von Art. 144 Abs. 1 StGB ist mit Geldstrafe oder Freiheitsstrafe bis zu 3 Jahren zu sanktionieren.</w:t>
      </w:r>
    </w:p>
    <w:p>
      <w:r>
        <w:rPr>
          <w:b/>
        </w:rPr>
        <w:t>E. 3.2</w:t>
      </w:r>
    </w:p>
    <w:p>
      <w:r>
        <w:t>Dass die an und für sich stabile Fensterscheibe des Busses schliesslich völlig zersplitterte, dokumentiert die erhebliche Kraftanwendung des Beschuldig- ten. Die Zerstörung hatte einen Schaden von über Fr. 3'000.-- zur Folge, der nicht mehr im Bagatellbereich liegt; im Rahmen aller möglichen denkbaren Sach- beschädigungen ist er dennoch eher gering.</w:t>
      </w:r>
    </w:p>
    <w:p>
      <w:r>
        <w:rPr>
          <w:b/>
        </w:rPr>
        <w:t>E. 3.3</w:t>
      </w:r>
    </w:p>
    <w:p>
      <w:r>
        <w:t>Mit Bezug auf das subjektive Tatverschulden ist zu sagen, dass der Be- schuldigte aus niederem Beweggrund seiner Frustration und Aggression freien Lauf liess, was zu dieser zweck- und sinnlosen Zerstörung der Fensterscheibe führte. Immerhin ist auch hier von einer ungeplanten Tat und lediglich von Even- tualvorsatz auszugehen (vgl. bereits vorne III.2.6; IV.2.5.). Weiter kann auf die vorstehenden Überlegungen zur verminderten Schuldfähigkeit verwiesen werden (vgl. IV.2.5.).</w:t>
      </w:r>
    </w:p>
    <w:p>
      <w:r>
        <w:rPr>
          <w:b/>
        </w:rPr>
        <w:t>E. 3.4</w:t>
      </w:r>
    </w:p>
    <w:p>
      <w:r>
        <w:t>Das Verschulden ist als noch leicht zu bewerten, weshalb für die Sachbe- schädigung eine Einsatzstrafe im Bereich von 70 bis 80 Tagen bzw. Tagessätzen angemessen ist. 4. Täterkomponenten</w:t>
      </w:r>
    </w:p>
    <w:p>
      <w:r>
        <w:rPr>
          <w:b/>
        </w:rPr>
        <w:t>E. 4</w:t>
      </w:r>
    </w:p>
    <w:p>
      <w:r>
        <w:t>Sodann wurde mit Präsidialverfügung vom 17. Mai 2017 Rechtsanwalt lic. iur. X1._____ rückwirkend per 24. Mai 2016 als amtlicher Verteidiger des Be- schuldigten entlassen und dem Beschuldigten Frist zur Stellung und Begründung von Beweisanträgen angesetzt (Urk. 118). Nach zweimaliger Fristerstreckung (Urk. 120; Urk. 122) beantragte der erbetene Verteidiger des Beschuldigten, lic. iur. X2._____, es seien D._____ und E._____ als Zeugen zum zur Beurteilung stehenden Vorfall zu befragen (Urk. 124). Diese Eingabe wurde den anderen Ver- fahrensbeteiligten mit Präsidialverfügung vom 11. Juli 2017 zugestellt und der Staatsanwaltschaft IV des Kantons Zürich gleichzeitig Frist zur obligatorischen Stellungnahme angesetzt (Urk. 126). Die entsprechende Vernehmlassung der Staatsanwaltschaft, welche die Abweisung der Anträge verlangte, datiert vom 17. Juli 2017 (Urk. 128). Mit Präsidialverfügung vom 15. August 2017 erfolgte die Abweisung des auf Einvernahme der beiden Zeugen lautenden Beweisantrags (Urk. 130).</w:t>
      </w:r>
    </w:p>
    <w:p>
      <w:r>
        <w:rPr>
          <w:b/>
        </w:rPr>
        <w:t>E. 4.1</w:t>
      </w:r>
    </w:p>
    <w:p>
      <w:r>
        <w:t>Die persönlichen Verhältnisse des Beschuldigten wurden bereits von der Vorinstanz dargelegt (Urk 63 S. 46 f. Ziff. 2.1.), worauf zu verweisen ist. Ergän-</w:t>
      </w:r>
    </w:p>
    <w:p>
      <w:r>
        <w:t>- 31 - zend ist zu bemerken, dass in seiner Vergangenheit gewisse Erziehungsprobleme ein Thema waren (der Beschuldigte spricht von Konzentrationsproblemen in der normalen Schule), weshalb der Beschuldigte zwei Jahre im Heim ... verbrachte (Urk. 95 S. 8 f.). Obwohl er offenbar im ... hätte bleiben und von dort aus eine Ausbildung hätte absolvieren können, zog er es vor, die Institution zu verlassen. In der Folge fand er keine Lehrstelle bzw. keinen Ausbildungsplatz. An der ersten Berufungsverhandlung führte der Beschuldigte sodann aus, dass er übergangs- mässig wieder bei seinen Eltern wohne, bis er mit seiner Freundin, mit der er mitt- lerweile verlobt sei, zusammenziehe. Er sei in einer Festanstellung beim ... in Winterthur als Backwarenverkäufer, wo er berufliche Perspektiven habe. Sein Verdienst dort betrage monatlich ca. Fr. 3'200.– bis Fr. 4'200.–. Aber er suche nebenher eine Stelle als Lüftungsmonteur, um allenfalls doch noch die Erwachse- nenlehre zu absolvieren (Urk. 95 S. 1 ff.; Urk. 99/1). Anlässlich der heutigen Beru- fungsverhandlung erklärte der Beschuldigte, seit eineinhalb Jahren tatsächlich als Lüftungsanlagenmonteur zu einem Lohn von netto Fr. 3'900.– bis 4'500.– zu ar- beiten. Die Möglichkeit einer Erwachsenenlehre, allenfalls ab nächstem Sommer, sei so realistisch. Wenn er damit anfangen würde, würde er noch 80% seines Lohnes verdienen und müsste die Schule selber bezahlen (Urk. 139 S. 10; Urk. 142/1-2). Von seiner Freundin habe er sich schweren Herzens getrennt, da sie Kokain konsumiere und sich nicht davon habe abbringen lassen. Er wohne vorläufig bei seinem Bruder und dessen Familie sowie bei seinen Eltern. Ange- meldet sei er derzeit aber nirgends; er suche eine eigene respektive eine grösse- re Wohnung für sich und die Eltern. Er sei sehr damit beschäftigt, seine Eltern zu unterstützen, nachdem seine Mutter sich wegen eines Hirntumors einer schweren Kopfoperation habe unterziehen müssen und dabei ein Auge verloren habe. Seit er häufig bei seinem Bruder zu Hause sei, wünsche er sich eine eigene Familie (Urk. 139 S. 1 ff.; Urk. 141 S. 11). Die persönlichen Verhältnisse und Lebensum- stände fallen trotz gewisser schwieriger Umstände in der Vergangenheit des Be- schuldigten strafzumessungsneutral aus.</w:t>
      </w:r>
    </w:p>
    <w:p>
      <w:r>
        <w:rPr>
          <w:b/>
        </w:rPr>
        <w:t>E. 4.2</w:t>
      </w:r>
    </w:p>
    <w:p>
      <w:r>
        <w:t>Im schweizerischen Strafregister ist der Beschuldigte, wie bereits erwähnt, nicht verzeichnet (Urk. 17/2; Urk. 68). Die Begründung der Vorinstanz, die Ju- gendvorstrafe vom 12. Dezember 2008 wegen Hausfriedensbruchs, mehrfachen</w:t>
      </w:r>
    </w:p>
    <w:p>
      <w:r>
        <w:t>- 32 - geringfügigen Diebstahls und mehrfacher Sachbeschädigung – es ging um einen Einbruch in eine Kühltruhe eines Kiosks und in ein Bootshaus und den Diebstahl von Waren – falle nicht straferhöhend ins Gewicht, weil der Beschuldigte zur Tat- zeit noch nicht volljährig gewesen sei (Urk. 63 S. 47), vermag zwar deswegen nicht zu überzeugen, weil Volljährigkeit aufgrund von Art. 369 StGB kein grund- sätzliches Kriterium bei der Berücksichtigung von Vorstrafen ist. Nicht ein- tragungspflichtige jugendstrafrechtliche Verurteilungen dürfen in einem neuen Strafverfahren bei der Strafzumessung während zehn Jahren verwertet werden. Je näher nicht eintragungspflichtige Verurteilungen diesem Fristenablauf aber kommen, desto höher sind jedoch die Rehabilitierungs- und Resozialisierungsin- teressen sowie der Umstand, dass diese Taten im Jugendalter begangen wurden, zu gewichten, und je länger die zugrunde liegenden Taten zurückliegen, desto weniger dürfen Urteile zu Lasten des Betroffenen verwertet werden (BGE 135 IV 87 E. 4.; vgl. auch Urteil 6B_281/2017 E. 2.4.2.). Die jugendstrafrechtliche Ver- urteilung des Beschuldigten datiert vor bald neuen Jahren und die ihr zugrunde liegenden Taten liegen noch weiter zurück (vgl. Beizugsakte 2008/6628). Zudem handelt es sich um geringfügige Vorfälle. Die Vorstrafe vermag daher keine Straf- erhöhung zu bewirken.</w:t>
      </w:r>
    </w:p>
    <w:p>
      <w:r>
        <w:rPr>
          <w:b/>
        </w:rPr>
        <w:t>E. 4.3</w:t>
      </w:r>
    </w:p>
    <w:p>
      <w:r>
        <w:t>Zum Verhalten des Beschuldigten im Rahmen des vorliegenden Strafverfah- rens ist festzuhalten, dass ihm zwar weder eine auffallend gute Kooperation noch umfassendste Geständnisbereitschaft attestiert werden kann. Es ist ihm aber zu Gute zu halten, stets bestätigt zu haben, mit der Bierflasche zugeschlagen und die Verletzungen des Geschädigten verursacht zu haben. Festzuhalten ist so- dann, dass der Beschuldigte – wenn auch zunächst zu seinem eigenen Vorteil – den Kontakt zum Geschädigten suchte und diesen offenbar überzeugen konnte, dass ihm die Tat leid tue, so dass der Geschädigte ihm verzeihen konnte. Es ist ihm abzunehmen, dass er nicht recht fassen kann, was er eigentlich getan hat. Trotz der mitunter gezeigten Verharmlosungstendenz des Beschuldigten, welche mit Scham über das eigene Verhalten zu tun haben könnte, kann ihm letztlich nicht abgesprochen werden, aufrichtige Reue über seine Tat zu empfinden und einzusehen, dass sie völlig falsch und inakzeptabel war. Diese Aspekte führen zu einer merklichen Strafreduktion.</w:t>
      </w:r>
    </w:p>
    <w:p>
      <w:r>
        <w:t>- 33 -</w:t>
      </w:r>
    </w:p>
    <w:p>
      <w:r>
        <w:rPr>
          <w:b/>
        </w:rPr>
        <w:t>E. 4.4</w:t>
      </w:r>
    </w:p>
    <w:p>
      <w:r>
        <w:t>Abschliessend ist zu berücksichtigen, dass auch die Dauer des Strafverfah- rens ein bei der Strafzumessung zu berücksichtigender Faktor sein kann, weil ein Beschuldigter bei überlanger Verfahrensdauer länger als notwendig den Belas- tungen eines Strafverfahrens ausgesetzt ist, was als unmittelbar persönlichkeits- relevanter Umstand zumindest strafmindernd zu werten ist (BGE 131 IV 54, E. 3; 124 I 139 E. 2c; 117 IV 124 E. 4). Die gegen den Beschuldigten geführte Straf- untersuchung wegen des Vorfalls vom 31. August 2014 begann vor rund 3 ¼ Jah- ren. Von einer überlangen Verfahrensdauer kann angesichts der Tragweite der dem Beschuldigten zur Last gelegten Vorwürfe und des Aufwands, den ein sol- ches Verfahren üblicherweise verursacht, nicht die Rede sein. Das Strafverfahren wurde zudem grundsätzlich zügig geführt, datieren doch die Anklageschrift bereits vom 30. März 2015, der erstinstanzliche Entscheid vom 19. August 2015 und das erste obergerichtliche Urteil vom 23. Mai 2016. Allerdings wurde dieses Urteil aus bereits erwähnten Gründen aufgehoben und das Berufungsverfahren musste wiederholt werden, was, bis heute gerechnet, zu einer Verzögerung von rund 1 ½ Jahren führte. Seit Beginn der Strafuntersuchung hatte der Beschuldigte im Übrigen keine weiteren Gewaltvorfälle zu verzeichnen. Diese Umstände recht- fertigen ebenfalls eine leichte Strafminderung. 5. Strafe unter Berücksichtigung aller Strafzumessungskomponenten</w:t>
      </w:r>
    </w:p>
    <w:p>
      <w:r>
        <w:rPr>
          <w:b/>
        </w:rPr>
        <w:t>E. 5</w:t>
      </w:r>
    </w:p>
    <w:p>
      <w:r>
        <w:t>Am 8. September 2017 wurde auf den 30. November 2017 zur Berufungs- verhandlung vorgeladen (Urk. 132). Mit Eingabe vom 23. November 2017 teilte der Vertreter des Privatklägers 1 C._____ (fortan: Geschädigter), lic. iur. Y._____ mit, dass sie beide an dieser Verhandlung nicht persönlich teilnehmen würden, und teilte seine Anträge schriftlich mit (Urk. 135).</w:t>
      </w:r>
    </w:p>
    <w:p>
      <w:r>
        <w:rPr>
          <w:b/>
        </w:rPr>
        <w:t>E. 5.1</w:t>
      </w:r>
    </w:p>
    <w:p>
      <w:r>
        <w:t>Im Ergebnis erweist sich eine Freiheitsstrafe von 36 Monaten für die ver- suchte schwere Körperverletzung und eine Strafe von 60 Tagen oder Tages- sätzen für die Sachbeschädigung angemessen. An die Freiheitsstrafe sind 34 Tage Haft vom 5. September 2014 bis zum 8. Oktober 2014 anzurechnen. (Urk. 16/3 und 16/9).</w:t>
      </w:r>
    </w:p>
    <w:p>
      <w:r>
        <w:rPr>
          <w:b/>
        </w:rPr>
        <w:t>E. 5.2</w:t>
      </w:r>
    </w:p>
    <w:p>
      <w:r>
        <w:t>Wie erwähnt, sieht das Gesetz bezüglich der Sachbeschädigung eine Be- strafung mit Geldstrafe oder Freiheitsstrafe vor. Wäre heute nur dieses Delikt zu beurteilen, wäre klarerweise (nur) auf eine Geldstrafe zu erkennen. Die für diese beiden Delikte bei separater Beurteilung angemessenen Strafen wären also nicht gleichartig. Da gemäss dem Prinzip der Verhältnismässigkeit in einem solchen Fall diejenige Sanktion zu wählen ist, die weniger stark in die persönliche Freiheit des Betroffenen eingreift bzw. die ihn am wenigsten hart trifft (vgl. BGE 138</w:t>
      </w:r>
    </w:p>
    <w:p>
      <w:r>
        <w:t>- 34 - IV 120 E. 5.2.), rechtfertigt es sich, den Beschuldigten wegen Sachbeschädigung zusätzlich mit einer Geldstrafe zu belegen. Angesichts der vorne dargelegten finanziellen Verhältnisse (IV.4.1.) erweist sich eine Tagessatzhöhe von Fr. 100.– als angemessen.</w:t>
      </w:r>
    </w:p>
    <w:p>
      <w:r>
        <w:rPr>
          <w:b/>
        </w:rPr>
        <w:t>E. 5.3</w:t>
      </w:r>
    </w:p>
    <w:p>
      <w:r>
        <w:t>Was den vom Beschuldigten eingeräumten mehrfachen Kokainkonsum an- belangt, beantragt er im ersten Berufungsverfahren eine Busse in der Höhe von Fr. 500.-- anstelle der vorinstanzlich ausgesprochenen Fr. 800.– (Urk. 50 S. 1). Im zweiten Berufungsverfahren äusserte er sich zur Höhe der Busse nicht mehr explizit (Urk. 141 S. 1 f.). Im möglichen Strafrahmen bis zu Fr. 10'000.-- liegen Fr. 800.– bereits im untersten Bereich. Die mehrfache Tatbegehung wirkt sich strafschärfend, das Geständnis strafmindernd aus. Sachliche Gründe für eine Re- duktion liegen angesichts der finanziellen Verhältnisse des Beschuldigten nicht vor. Es kann im Übrigen auf die zutreffenden Erwägungen der Vorinstanz verwie- sen werden (Urk. 63 S. 48). Damit hat es bei der Busse von Fr. 800.– jedenfalls sein Bewenden. V. Vollzug 1. Freiheitsstrafe</w:t>
      </w:r>
    </w:p>
    <w:p>
      <w:r>
        <w:rPr>
          <w:b/>
        </w:rPr>
        <w:t>E. 6</w:t>
      </w:r>
    </w:p>
    <w:p>
      <w:r>
        <w:t>Die Vorinstanz hat sodann einen dritten Schlag mit der Bierflasche verneint (Urk. 63 S. 29). Da der diesbezügliche Sachverhalt von der Staatsanwaltschaft bereits im Rahmen der Berufungserklärung nicht mehr gerügt wurde, bleibt es bei</w:t>
      </w:r>
    </w:p>
    <w:p>
      <w:r>
        <w:t>- 21 - dieser Feststellung (Urk. 64). Auch ist die Vorinstanz in nicht zu beanstandender Weise zum Ergebnis gekommen, dass die Flasche (erst) beim zweiten Schlag in die Brüche gegangen ist (Urk. 63 S. 30 f.).</w:t>
      </w:r>
    </w:p>
    <w:p>
      <w:r>
        <w:rPr>
          <w:b/>
        </w:rPr>
        <w:t>E. 7</w:t>
      </w:r>
    </w:p>
    <w:p>
      <w:r>
        <w:t>Es wird vorgemerkt, dass der Beschuldigte die Schadenersatzforderung des Privatklägers C._____ im Betrag von Fr. 689.50 anerkannt hat, im Übrigen wird die Schadenersatzforderung des Privatklägers C._____ im Umfang von Fr. 650.– auf den Zivilweg verwiesen.</w:t>
      </w:r>
    </w:p>
    <w:p>
      <w:r>
        <w:rPr>
          <w:b/>
        </w:rPr>
        <w:t>E. 8</w:t>
      </w:r>
    </w:p>
    <w:p>
      <w:r>
        <w:t>Es wird vorgemerkt, dass der Beschuldigte anerkennt, aus dem Ereignis vom 31. August 2014 gegenüber dem Privatkläger C._____ dem Grundsatze nach schadenersatzpflichtig zu sein.</w:t>
      </w:r>
    </w:p>
    <w:p>
      <w:r>
        <w:rPr>
          <w:b/>
        </w:rPr>
        <w:t>E. 9</w:t>
      </w:r>
    </w:p>
    <w:p>
      <w:r>
        <w:t>(…)</w:t>
      </w:r>
    </w:p>
    <w:p>
      <w:r>
        <w:t>- 39 -</w:t>
      </w:r>
    </w:p>
    <w:p>
      <w:r>
        <w:rPr>
          <w:b/>
        </w:rPr>
        <w:t>E. 10</w:t>
      </w:r>
    </w:p>
    <w:p>
      <w:r>
        <w:t>Die Entscheidgebühr wird festgesetzt auf: Fr. 4'500.– ; die weiteren Auslagen betragen: Fr. 560.– Auslagen der Polizei Fr. 8'000.– Gebühr Anklagebehörde Fr. Kanzleikosten Untersuchung Fr. 263.80 Auslagen Untersuchung (Gutachten) Fr. 20.– Auslagen Untersuchung (Entschädigung Zeuge) Fr. 14'979.15 amtliche Verteidigung Fr. 7'161.25 unentgeltliche Vertretung des Privatklägers</w:t>
      </w:r>
    </w:p>
    <w:p>
      <w:r>
        <w:rPr>
          <w:b/>
        </w:rPr>
        <w:t>E. 11</w:t>
      </w:r>
    </w:p>
    <w:p>
      <w:r>
        <w:t>Über die Höhe der Kosten der amtlichen Verteidigung des Beschuldigten sowie der unentgeltlichen Vertretung des Privatklägers C._____ wird mit separatem Beschluss entschieden.</w:t>
      </w:r>
    </w:p>
    <w:p>
      <w:r>
        <w:rPr>
          <w:b/>
        </w:rPr>
        <w:t>E. 12</w:t>
      </w:r>
    </w:p>
    <w:p>
      <w:r>
        <w:t>Die Kosten der Untersuchung und des gerichtlichen Verfahrens werden zu 4/5 dem Beschuldigten auferlegt und zu 1/5 auf die Gerichtskasse genommen. Die Kosten der unentgeltlichen Vertretung der Privatklägerschaft werden definitiv auf die Gerichtskasse genommen. Die Kosten der amtlichen Verteidigung wer- den auf die Gerichtskasse genommen; vorbehalten bleibt eine Nachforderung gemäss Art. 135 Abs. 4 StPO im Umfang von 4/5.</w:t>
      </w:r>
    </w:p>
    <w:p>
      <w:r>
        <w:rPr>
          <w:b/>
        </w:rPr>
        <w:t>E. 13</w:t>
      </w:r>
    </w:p>
    <w:p>
      <w:r>
        <w:t>Dem Privatkläger C._____ wird keine Umtriebsentschädigung zugesprochen.</w:t>
      </w:r>
    </w:p>
    <w:p>
      <w:r>
        <w:rPr>
          <w:b/>
        </w:rPr>
        <w:t>E. 14</w:t>
      </w:r>
    </w:p>
    <w:p>
      <w:r>
        <w:t>(Mitteilungen).</w:t>
      </w:r>
    </w:p>
    <w:p>
      <w:r>
        <w:rPr>
          <w:b/>
        </w:rPr>
        <w:t>E. 15</w:t>
      </w:r>
    </w:p>
    <w:p>
      <w:r>
        <w:t>(Rechtsmittel)." 2. Mündliche Eröffnung und schriftliche Mitteilung mit nachfolgendem Urteil. Es wird erkannt: 1. Der Beschuldigte A._____ ist zudem schuldig der versuchten schweren Kör- perverletzung im Sinne von Art. 122 StGB in Verbindung mit Art. 22 StGB. 2. Der Beschuldigte wird bestraft mit 36 Monaten Freiheitsstrafe, wovon 34 Tage durch Haft erstanden sind, mit einer Geldstrafe von 60 Tagessätzen zu Fr. 100.-- sowie mit einer Busse von Fr. 800.--. 3. Der Vollzug der Freiheitsstrafe wird im Umfang von 24 Monaten aufgescho- ben und die Probezeit auf 2 Jahre festgesetzt. Im Übrigen (12 Monate) wird die Freiheitsstrafe vollzogen.</w:t>
      </w:r>
    </w:p>
    <w:p>
      <w:r>
        <w:t>- 40 - 4. Der Vollzug der Geldstrafe wird aufgeschoben und die Probezeit auf 2 Jahre festgesetzt. 5. Die Busse ist zu bezahlen. Bezahlt der Beschuldigte die Busse schuldhaft nicht, so tritt an deren Stelle eine Ersatzfreiheitsstrafe von 8 Tagen. 6. Vom Verzicht des Privatklägers 1, C._____, auf Zusprechung einer Genug- tuung wird Vormerk genommen. 7. Dem Beschuldigten wird eine reduzierte Prozessentschädigung von Fr. 3'000.-- für anwaltliche Verteidigung aus der Gerichtskasse zugespro- chen. 8. Die zweitinstanzliche Gerichtsgebühr wird festgesetzt auf: Fr. 3'000.-- ; die weiteren Kosten betragen: Fr. 5'000.-- amtliche Verteidigung Fr. 2'469.40 unentgeltlichen Vertretung der Privatklägerschaft 9. Die Kosten des Berufungsverfahrens, mit Ausnahme der Kosten der amt- lichen Verteidigung und der unentgeltlichen Vertretung der Privatkläger- schaft, werden dem Beschuldigten zur Hälfte auferlegt und zur Hälfte auf die Gerichtskasse genommen. Die Kosten der amtlichen Verteidigung und der unentgeltlichen Vertretung der Privatklägerschaft werden einstweilen auf die Gerichtskasse genommen. Die Rückzahlungspflicht des Beschuldigten im Umfang der Hälfte bleibt gemäss Art. 135 Abs. 4 StPO und Art. 138 Abs. 1 StPO vorbehalten. 10. Mündliche Eröffnung und schriftliche Mitteilung im Dispositiv an − den erbetenen Verteidiger, Rechtsanwalt lic. iur. X2._____, im Doppel für sich und zuhanden des Beschuldigten (übergeben) − die Staatsanwaltschaft IV des Kantons Zürich (übergeben) − den unentgeltlichen Vertreter des Privatklägers 1 (Rechtsanwalt lic. iur. Y._____, ... [Adresse]) im Doppel für sich und zuhanden des Privatklä- gers 1 − die Privatklägerin 2: B._____, ... [Adresse] (auszugsweise)</w:t>
      </w:r>
    </w:p>
    <w:p>
      <w:r>
        <w:t>- 41 - (Eine begründete Urteilsausfertigung – und nur hinsichtlich ihrer eigenen Anträge (Art. 84 Abs. 4 StPO) – wird der Privatklägerin 2 nur zugestellt, sofern sie dies innert 10 Tagen nach Erhalt des Dispositivs verlangt.) sowie in vollständiger Ausfertigung an − den erbetenen Verteidiger, Rechtsanwalt lic. iur. X2._____, im Doppel für sich und zuhanden des Beschuldigten − die Staatsanwaltschaft IV des Kantons Zürich − den unentgeltlichen Vertreter des Privatklägers 1 (Rechtsanwalt lic. iur. Y._____, ... [Adresse]) im Doppel für sich und zuhanden des Privatklä- gers 1 und nach unbenütztem Ablauf der Rechtsmittelfrist bzw. Erledigung allfälliger Rechtsmittel an − die Vorinstanz − den Justizvollzug des Kantons Zürich, Abteilung Bewährungs- und Vollzugsdienste − das Migrationsamt des Kantons Zürich − die Koordinationsstelle VOSTRA mit Formular A − die KOST Zürich mit dem Formular "Löschung des DNA-Profils und Vernichtung des ED-Materials"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- 42 - Obergericht des Kantons Zürich I. Strafkammer Zürich, 30. November 2017 Der Präsident: Die Gerichtsschreiberin: lic. iur. R. Naef lic. iur. S. Kümin Grell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