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SB170137 vom 13. November 2018</w:t>
      </w:r>
    </w:p>
    <w:p>
      <w:r>
        <w:t>ZH Obergericht, 2018-11-13, DE</w:t>
      </w:r>
    </w:p>
    <w:p>
      <w:r>
        <w:rPr>
          <w:b/>
        </w:rPr>
        <w:t xml:space="preserve">Quelle: </w:t>
      </w:r>
      <w:r>
        <w:t>https://mcp.opencaselaw.ch/entscheid/zh_obergericht_SB170137</w:t>
      </w:r>
    </w:p>
    <w:p>
      <w:r>
        <w:t>FR: ZH_OBERGERICHT SB170137 du 13 novembre 2018</w:t>
      </w:r>
    </w:p>
    <w:p>
      <w:r>
        <w:t>IT: ZH_OBERGERICHT SB170137 del 13 novembre 2018</w:t>
      </w:r>
    </w:p>
    <w:p>
      <w:pPr>
        <w:pStyle w:val="Heading2"/>
      </w:pPr>
      <w:r>
        <w:t>Erwägungen</w:t>
      </w:r>
    </w:p>
    <w:p>
      <w:r>
        <w:rPr>
          <w:b/>
        </w:rPr>
        <w:t>E. 1</w:t>
      </w:r>
    </w:p>
    <w:p>
      <w:r>
        <w:t>Gegen das eingangs im Dispositiv wiedergegebene, mündlich eröffnete Urteil des Bezirksgerichtes Zürich, 2. Abteilung, vom 18. Januar 2017 (Urk. 51) meldeten sowohl die Staatsanwaltschaft als auch die vormalige amtliche Verteidi- gung mit Eingabe vom 24. resp. 25. Januar 2017 Berufung an (Prot. I S. 14; Urk. 39+40; Art. 399 Abs. 1 StPO). Nach der Zustellung des begründeten Urteils einheitlich am 22. März 2017 reichten die Staatsanwaltschaft mit Eingabe vom</w:t>
      </w:r>
    </w:p>
    <w:p>
      <w:r>
        <w:rPr>
          <w:b/>
        </w:rPr>
        <w:t>E. 5</w:t>
      </w:r>
    </w:p>
    <w:p>
      <w:r>
        <w:t>Die bestrittenen Teile des subjektiven Anklagesachverhaltes sind demzu- folge mit Hilfe der Untersuchungsakten und den Aussagen der Befragten nach den allgemeingültigen Beweisregeln zu erstellen. Die Rechtsfrage ist im Rahmen der rechtlichen Würdigung zu beurteilen (nachfolgend, Erw. IV.).</w:t>
      </w:r>
    </w:p>
    <w:p>
      <w:r>
        <w:rPr>
          <w:b/>
        </w:rPr>
        <w:t>E. 5.1</w:t>
      </w:r>
    </w:p>
    <w:p>
      <w:r>
        <w:t>Der Beschuldigte besuchte in … [Ort], Deutschland, die Grundschule bis zur vierten Klasse und hernach die Realschule. Anschliessend absolvierte er eine Ausbildung als Koch. Nach deren Abschluss trat er mit 20 Jahren seine erste Ar- beitsstelle als Saisonnier in Österreich an. Eine Saison später arbeitete er in Saas Fee und in der Folge für 3 ½ Jahre im Restaurant F._____ auf dem ... in Zürich als Koch. Danach wechselte er zum Zürcher …-Verein und arbeitete während 10 Monaten im G._____ Hotel auf dem …. Später wechselte er zur Betriebskantine der H._____ in Stettbach, wo er geregelte Arbeitszeiten hatte. Dort arbeitete er 1 ½ Jahre. Während dieser Zeit lernte er seine Lebenspartnerin kennen. Danach wechselte er zu I._____, die grosse Kantinen mit Verpflegung ausstattet. Als nächstes arbeitete er im J._____ in Glattbrugg, was ihm allerdings nicht zusagte, da er dort nur noch Beutel aufgewärmt habe. Er habe wieder richtig kochen wol- len, weshalb er anschliessend beim K._____ in Zürich als Aushilfe begann. Dort</w:t>
      </w:r>
    </w:p>
    <w:p>
      <w:r>
        <w:t>- 48 - wurde er nach kurzer Zeit festangestellt und blieb dort insgesamt sechs Jahre, wobei es richtig stressig gewesen sei. Bereits nach zwei bis drei Jahren wurde er zum Sous-Chef befördert. Es sei aber so stressig gewesen, dass er sich als Tramführer bewarb, diese Bewerbung allerdings wieder zurückzog, als er gefragt wurde, was er machen würde, wenn er unverschuldet eine Person überfahren würde. Im Jahre 2014 habe seine Partnerin eine Stellenausschreibung bei der L._____ entdeckt, in der Kochaussteiger gesucht wurden. Nach einer entspre- chenden Ausbildung begann der Beschuldigte im Mai 2014 bei der L._____ in Dübendorf als Fleischfachverkäufer. Seit Januar 2016 arbeitet er als stellvertre- tender Chefmetzger bei der L._____ Zentrum M._____, wo er monatlich brutto Fr. 5'100.– , zuzüglich dreizehnten Monatslohn, verdient. Über nennenswerte Vermögenswerte oder Schulden verfügt er nicht. Er lebt mit seiner Partnerin zu- sammen, welche ebenfalls erwerbstätig ist. Nach Deutschland zurück wolle er nicht mehr, sondern hier in der Schweiz bleiben, obwohl seine Eltern und Ver- wandten noch in Deutschland lebten (Urk. 3/1 S. 5 f., S. 14; Urk. 3/4 S. 6; Urk. 30 S. 1 ff.).</w:t>
      </w:r>
    </w:p>
    <w:p>
      <w:r>
        <w:rPr>
          <w:b/>
        </w:rPr>
        <w:t>E. 5.2</w:t>
      </w:r>
    </w:p>
    <w:p>
      <w:r>
        <w:t>Anlässlich der Berufungsverhandlung ergänzte der Beschuldigte zu sei- nen aktuellen persönlichen und wirtschaftlichen Verhältnissen (Prot. II S. 12), dass er monatlich brutto Fr. 5'150.– verdiene und ca. Fr. 40'000.– Schulden habe, da er für das Strafverfahren bei seiner Familie ein Darlehen in dieser Höhe aufge- nommen habe. Er führe mit seiner Partnerin seit 10 Jahren eine Beziehung, nun seien sie verlobt. Im letzten Jahr habe sie eine Fehlgeburt erlitten. Ende mm.2019 würden sie Nachwuchs erwarten.</w:t>
      </w:r>
    </w:p>
    <w:p>
      <w:r>
        <w:rPr>
          <w:b/>
        </w:rPr>
        <w:t>E. 5.2.1</w:t>
      </w:r>
    </w:p>
    <w:p>
      <w:r>
        <w:t>Stützt sich die Beweisführung auf die Aussagen von Beteiligten, so sind diese frei zu würdigen (Art. 10 Abs. 2 StPO). Es ist anhand sämtlicher Um- stände, die sich aus dem gesamten Verfahren ergeben, zu untersuchen, welche Sachdarstellung überzeugend ist, wobei es vorwiegend auf den inneren Gehalt der Aussagen ankommt, verbunden mit der Art und Weise, wie die Angaben er- folgen. Bei der Würdigung von Aussagen darf nicht einfach auf die Persönlichkeit oder allgemeine Glaubwürdigkeit von Aussagenden abgestellt werden. Massge- bend ist vielmehr die Glaubhaftigkeit der konkreten, im Prozess relevanten Aus- sagen (BGE 133 I 33 E. 4.3). Diese sind einer kritischen Würdigung zu unterzie- hen, wobei auf das Vorhandensein von sogenannten Realitätskriterien grosses Gewicht zu legen ist. Die wichtigsten Realitätskriterien sind dabei die „innere Ge- schlossenheit“ und „Folgerichtigkeit in der Darstellung des Geschehnisablaufes“; „konkrete und anschauliche Wiedergabe des Erlebnisses“ sowie die „Schilderung des Vorfalles in so charakteristischer Weise, wie sie nur von demjenigen zu er- warten ist, der den Vorfall selber miterlebt hat“; „Kenntlichmachung der psychi- schen Situation von Täter und Zeuge bzw. unter Mittätern“; „Selbstbelastung oder unvorteilhafte Darstellung der eigenen Rolle“; „Entlastungsbemerkungen zuguns- ten des Beschuldigten“; „Konstanz der Aussage bei verschiedenen Befragungen, wobei sich aber sowohl Formulierungen als auch Angaben über Nebenumstände verändern können“ (HAUSER, Der Zeugenbeweis im Strafprozessrecht mit Berück- sichtigung des Zivilprozesses, Zürich 1974, S. 316). Andererseits sind auch allfäl- lige Phantasie- oder Lügensignale zu berücksichtigen. Als Indizien für falsche Aussagen gelten „Unstimmigkeiten oder grobe Widersprüche in den eigenen Aus- sagen“, „Zurücknahme oder erhebliche Abschwächungen in den ursprünglichen</w:t>
      </w:r>
    </w:p>
    <w:p>
      <w:r>
        <w:t>- 14 - Anschuldigungen“, „Übersteigerungen in den Beschuldigungen im Verlaufe von mehreren Einvernahmen“, „unklare, verschwommene oder ausweichende Antwor- ten“ sowie „gleichförmig, eingeübt und stereotyp wirkende Aussagen“. Fehlen Re- alitätskriterien oder finden sich Lügensignale, so gilt dies als Indiz für eine Falsch- aussage.</w:t>
      </w:r>
    </w:p>
    <w:p>
      <w:r>
        <w:rPr>
          <w:b/>
        </w:rPr>
        <w:t>E. 5.2.2</w:t>
      </w:r>
    </w:p>
    <w:p>
      <w:r>
        <w:t>Es steht grundsätzlich nichts im Wege, die erwähnten Kriterien bei Aussagen einer beschuldigten Person in analoger Weise heranzuziehen, um Auf- schluss über die Glaubhaftigkeit einzelner Angaben zu erlangen. Dabei ist jedoch zu beachten, dass sich die Motivationslage der beschuldigten Person in der Regel von derjenigen eines Zeugen unterscheidet. Wer eines Deliktes beschuldigt wird, dürfte als direkt Betroffener ein ganz erhebliches – grundsätzlich legitimes – Inte- resse daran haben, die Geschehnisse in einem für ihn günstigen Licht erscheinen zu lassen. Daraus darf jedoch nicht bereits der generelle Schluss gezogen wer- den, die Aussagen einer beschuldigten Person seien deshalb stets mit grosser oder grösster Zurückhaltung zu würdigen. Dies liefe auf eine rechtsstaatlich un- haltbare Benachteiligung der beschuldigten Person hinaus, indem zumindest der Anschein oder Eindruck erweckt würde, man glaube ihr von vornherein weniger als etwa einem Belastungszeugen. Die besondere Motivationslage ist dennoch insofern von Belang, als die beschuldigte Person bei einzelnen Sachverhaltsbe- reichen ein zusätzliches und offenkundiges Interesse haben kann, nicht die Wahrheit zu sagen, was bei einem – unbeteiligten – Zeugen in der Regel nicht der Fall ist.</w:t>
      </w:r>
    </w:p>
    <w:p>
      <w:r>
        <w:rPr>
          <w:b/>
        </w:rPr>
        <w:t>E. 5.3</w:t>
      </w:r>
    </w:p>
    <w:p>
      <w:r>
        <w:t>Der Beschuldigte ist weder in der Schweiz noch in Deutschland vorbe- straft (Urk 14/2 ff.; Urk. 85). Aus seinem Werdegang und seinen persönlichen Verhältnissen gehen keine Umstände hervor, aus denen sich zusätzliche, straf- massrelevante Faktoren ableiten lassen.</w:t>
      </w:r>
    </w:p>
    <w:p>
      <w:r>
        <w:rPr>
          <w:b/>
        </w:rPr>
        <w:t>E. 5.3.1</w:t>
      </w:r>
    </w:p>
    <w:p>
      <w:r>
        <w:t>Hinsichtlich der generellen Glaubwürdigkeit des Beschuldigten erwo- gen die Vorderrichter zutreffend, dass diesen als beschuldigte Person keine ge- setzliche Pflicht treffe, zur eigenen Überführung beizutragen und er als solche auch keiner Wahrheitspflicht unterliege (Art. 163 Abs. 2 StPO), er aber ein Inte- resse daran haben dürfte, die Geschehnisse in einem für ihn günstigen Licht dar- zustellen, da ihm im Falle einer anklagegemässen Verurteilung eine empfindliche Freiheitsstrafe drohe. So habe der Beschuldigte verglichen mit dem Eindruck, der sich aus den Videoaufzeichnungen ergebe, seine eigenen Handlungen verharm- lost und jene der Privatklägerin übertrieben. Indem er beispielsweise erklärt habe, sie sei wutentbrannt bzw. fuchsteufelswild auf ihn zugekommen, während er sie dann mit beiden Händen bloss von sich weggeschubst habe, habe er seinen sichtbaren Krafteinsatz stark bagatellisiert. Die Darstellung seiner subjektiven Ge- fühle wirke dramatisierend. Von einem sich bedrängt Fühlen habe sich seine Dar- stellung im Verlaufe des Verfahrens zu Angst und Panik vor der Privatklägerin ge- steigert (Urk. 51 S. 29 f.).</w:t>
      </w:r>
    </w:p>
    <w:p>
      <w:r>
        <w:rPr>
          <w:b/>
        </w:rPr>
        <w:t>E. 5.3.2</w:t>
      </w:r>
    </w:p>
    <w:p>
      <w:r>
        <w:t>Die Privatklägerin machte mit Formular vom 23. Dezember 2015 Zi- vilansprüche geltend (Urk. 9/4), bezifferte diese indessen erst anlässlich der vorin- stanzlichen Hauptverhandlung in der Form einer Genugtuung von Fr. 126'000.– und einer grundsätzlichen Verpflichtung des Beschuldigten zur Leistung von Schadenersatz (Urk. 32 S. 1). Ihre Selbstwahrnehmung entspricht angesichts der übereinstimmenden Aussagen der Auskunftspersonen und im Einklang mit dem dokumentierten Alkoholeinfluss nicht den tatsächlichen Geschehnissen in den Mi- nuten vor der eigentlichen Tatsituation, als sie sehr aufgebracht und streitsüchtig war. Auch bei ihr ist daher eine gewisse Tendenz erkennbar, ihr Verhalten vor dem eigentlichen Tatgeschehen in ein besseres Licht zu rücken, dies insbesonde- re auch indem sie bis zum Vorhalt der Erkenntnisse aus dem pharmakologisch- toxikologischen Gutachten des IRM vom 1. Februar 2016 einen Drogenkonsum verneint hatte (Urk. 8/5; Urk. 4/2 S. 5 und S. 10). Umso mehr erstaunt es, dass sie – sich alsdann selber belastend – erklärte, "schnell, also in Rage", auf den Be- schuldigten zugegangen zu sein, obwohl sich solches gar nicht aus der Videoauf- zeichnung ergibt (Urk. 4/2 S. 8; Zitat/Sequenz). Weiter belastete sie sich auch selber, indem sie erklärt hatte, dem Beschuldigten gesagt zu haben, er solle "sei-</w:t>
      </w:r>
    </w:p>
    <w:p>
      <w:r>
        <w:t>- 16 - ne Schnorre hebe" und ihn "mit dem Arm gegen die Wand gedrückt habe", was wiederum keine Stütze in der Videosequenz findet. Dies kann nur so gewertet werden, dass sie jedenfalls ihr Verhalten unmittelbar vor resp. beim eigentlichen anklagegegenständlichen Geschehen nicht zu bagatellisieren versuchte.</w:t>
      </w:r>
    </w:p>
    <w:p>
      <w:r>
        <w:rPr>
          <w:b/>
        </w:rPr>
        <w:t>E. 5.4</w:t>
      </w:r>
    </w:p>
    <w:p>
      <w:r>
        <w:t>Beim Nachtatverhalten ist dem Verhalten des Täters nach der Tat und im Strafverfahren Rechnung zu tragen. Ein Geständnis, das kooperative Verhal- ten eines Täters bei der Aufklärung von Straftaten sowie die Einsicht und Reue wirken strafmindernd. Umfangreiche und prozessentscheidende Geständnisse</w:t>
      </w:r>
    </w:p>
    <w:p>
      <w:r>
        <w:t>- 49 - können eine Strafreduktion von bis zu einem Drittel bewirken (BGE 121 IV 202 E. 2d/cc). Der Grad der Strafminderung hängt aber insbesondere davon ab, in welchem Stadium des Verfahrens das Geständnis erfolgte. Ein Verzicht auf Strafminderung ist zulässig, wenn das Geständnis die Strafverfolgung nicht er- leichtert hat, namentlich weil der Täter nur aufgrund einer erdrückenden Beweis- lage oder gar erst nach Ausfällung des erstinstanzlichen Urteils geständig gewor- den ist (Urteil des Bundesgerichtes vom 21. November 2011 6B_558/2011 E. 2.3).</w:t>
      </w:r>
    </w:p>
    <w:p>
      <w:r>
        <w:rPr>
          <w:b/>
        </w:rPr>
        <w:t>E. 5.4.1</w:t>
      </w:r>
    </w:p>
    <w:p>
      <w:r>
        <w:t>Die bundesgerichtliche Praxis zeigt, dass nur ein ausgesprochen posi- tives Nachtatverhalten zu einer maximalen Strafreduktion von einem Drittel führen kann. Zu einem solchen gehört ein umfassendes Geständnis von allem Anfang an und aus eigenem Antrieb, also nicht erst auf konkrete Vorwürfe hin oder nach Vorlage entsprechender Beweise. Ferner gehört kooperatives Verhalten in der Untersuchung dazu, wozu gehört, dass beispielsweise aufgrund des Verhaltens eines Beschuldigten weitere Delikte aufgeklärt oder Mittäter zur Rechenschaft ge- zogen werden können, was ohne sein kooperatives Mitwirken nicht möglich ge- wesen wäre. Schliesslich gehört Einsicht ins Unrecht der Tat und Reue dazu. Nur wenn all diese Faktoren erfüllt sind, kann eine Strafreduktion von einem Drittel er- folgen. Fehlen einzelne Elemente, ist die Strafe entsprechend weniger stark zu mindern (WIPRÄCHTIGER/KELLER, in: Basler Kommentar Strafrecht I, a.a.O., N 169 ff. zu Art. 47 StGB.).</w:t>
      </w:r>
    </w:p>
    <w:p>
      <w:r>
        <w:rPr>
          <w:b/>
        </w:rPr>
        <w:t>E. 5.4.2</w:t>
      </w:r>
    </w:p>
    <w:p>
      <w:r>
        <w:t>Der Beschuldigte zeigte sich hinsichtlich des äusseren Sachverhaltes grundsätzlich geständig. Diesen zu bestreiten hätte angesichts der durch die vor- handenen Videoaufzeichnung gegebenen erdrückenden Beweislage auch kaum Sinn ergeben, worauf die Staatsanwaltschaft zurecht hingewiesen hat (Urk. 53 S. 3). Abgesehen davon machte der Beschuldigte aber stets geltend, nicht beab- sichtigt zu haben, die Privatklägerin gegen den fahrenden Zug zu stossen. Über- dies negiert er nach wie vor, dass "das Riesenunglück" hauptsächlich von ihm ausgegangen war. Die Verteidigung machte geltend, der Beschuldigte habe von Anfang an vollständig kooperiert und sich auch in Punkten geständig gezeigt, die sich den Videoaufnahmen nicht hätten entnehmen lassen. Zu nennen sei nament-</w:t>
      </w:r>
    </w:p>
    <w:p>
      <w:r>
        <w:t>- 50 - lich seine offene Schilderung der gegenseitig geführten verbalen Auseinanderset- zung (Urk. 94 S. 30). Dies trifft aber gerade nicht zu. Der Beschuldigte machte in sämtlichen Einvernahmen keine Angaben zum Inhalt der verbalen Auseinander- setzung (vgl. vorstehend, Erw. III.5.9.). Auch anlässlich der Berufungsverhand- lung führte er mehrmals aus, er könne nicht sagen, was konkret gesprochen wor- den sei (Prot. II S. 19). Er wisse es nicht mehr, sondern könne nur sagen, dass es eine Diskussion, eine Pöbelei gewesen sei (Prot. II S. 20 und S. 24). Seinem Teil- geständnis ist angesichts der beim objektiven Sachverhalt gegebenen erdrücken- den Beweislage maximal und eher wohlwollend mit einer Strafminderung von um ein halbes Jahr Rechnung zu tragen.</w:t>
      </w:r>
    </w:p>
    <w:p>
      <w:r>
        <w:rPr>
          <w:b/>
        </w:rPr>
        <w:t>E. 5.4.3</w:t>
      </w:r>
    </w:p>
    <w:p>
      <w:r>
        <w:t>Gut eine Sekunde, nachdem sich der Zug wieder in Bewegung ge- setzt hatte, erhob sich die Privatklägerin von der Sitzbank, nachdem sie seit we- nigen Sekunden regungslos zum Beschuldigten zurückgeblickt hatte. Sie steckte alsdann ihre Hände in die jeweilige Manteltasche und begab sich entgegen ihrer eigenen Aussage (vorstehend, Erw. III.5.3.2.) nicht etwa "schnell" oder sichtlich "in Rage", sondern normalen Schrittes und eigentlich eher ruhig wirkend, aber zielstrebig, zunächst in einem Bogen hin zum fahrenden Zug, auf den Beschuldig- ten zu (ebenda, ab 04:58:37). Nichts desto trotz lässt sich aus ihrer Aussage zwanglos auf ihre innere Aufregung und ihren Groll gegenüber dem lästigen Ver- halten des Beschuldigten schliessen.</w:t>
      </w:r>
    </w:p>
    <w:p>
      <w:r>
        <w:t>- 18 -</w:t>
      </w:r>
    </w:p>
    <w:p>
      <w:r>
        <w:rPr>
          <w:b/>
        </w:rPr>
        <w:t>E. 5.4.4</w:t>
      </w:r>
    </w:p>
    <w:p>
      <w:r>
        <w:t>Als sie noch ca. einen Meter von ihm entfernt war, nahm sie – weiter- hin auf ihn zuschreitend – ihre rechte Hand aus der Manteltasche und erhob ihren leicht angewinkelten rechten Arm in Richtung obere Körperhälfte des Beschuldig- ten, etwa so, als wollte sie ihn an die Wand stossen oder zu einer Ohrfeige aus- holen, während der Zug direkt vor ihm am Fahren war und er abwartend, unver- ändert mit dem Rücken zur Wand stehend, inzwischen beide Hände zunächst auf Hüfthöhe nach oben genommen hatte und ihr in der Folge mit seiner linken Hand in die rechte Ellenbeuge griff und damit ihrer tätlichen Annäherung ein Ende setz- te und eine mögliche Ohrfeige oder eine andere tätliche Einwirkung auf seinen Oberkörper in diesem Zeitpunkt bereits fertig abgewehrt hatte (Urk. 2/4, DVD 1, Gleis 43 – 7A, ab 04:58:49), wie auch die Staatsanwaltschaft zutreffend ausführte (Urk. 93 S. 4).</w:t>
      </w:r>
    </w:p>
    <w:p>
      <w:r>
        <w:rPr>
          <w:b/>
        </w:rPr>
        <w:t>E. 5.4.5</w:t>
      </w:r>
    </w:p>
    <w:p>
      <w:r>
        <w:t>Dadurch, dass der Beschuldigte der Privatklägerin mit seiner linken Hand in die rechte Ellenbeuge gegriffen und sie abwehrend ein erstes Mal von sich weggestossen hatte, erfuhr ihr Körper eine Seitwärtsdrehung von ca. 90 Grad nach rechts (aus ihrer Blickrichtung), sodass sie sich für einen kurzen Moment stehend, Blickrichtung in Fahrtrichtung des Zuges, den rechten Arm wie- der nach unten haltend, mit ihrer linken Körperseite direkt vor dem Beschuldigten befand. In diesem Augenblick nahm der Beschuldigte seine beiden Arme weiter nach oben, machte einen geraden Ausfallschritt nach vorne in Richtung des fah- renden Zuges und stiess die Privatklägerin mit voller Wucht von sich weg in die selbe Richtung, sodass sie umgehend das Gleichgewicht verlor, sich mit der rech- ten Hand seitlich noch abzustützen versuchte, dann aber ganz zu Boden fiel und aufgrund der durch den heftigen Stoss des Beschuldigten aufgenommenen Ener- gie (Rückwärtsdrall) seitlich, mit dem Rücken zum Perron und dem Kopf in Fahrt- richtung des fahrenden Zuges, unaufhaltbar gegen diesen schlitterte, seitlich (nicht frontal) mit diesem zusammenstiess, und von diesem für einen kurzen Au- genblick erfasst und kurz mitgeschleift wurde (Urk. 2/4, DVD 1, Gleis 43 – 7A, ab 04:58:50). Es liegt daher, entgegen der Auffassung der Verteidigung (Urk. 54/1 S. 7, Rz 15) und der dem Privatgutachten D._____ fälschlicherweise zu Grunde gelegten Ausgangslage (Urk. 81 S. 4 f.), nicht nur "ein Abwehrstoss" vor (vgl. nachfolgend, Erw. IV.2.3.2.).</w:t>
      </w:r>
    </w:p>
    <w:p>
      <w:r>
        <w:t>- 19 -</w:t>
      </w:r>
    </w:p>
    <w:p>
      <w:r>
        <w:rPr>
          <w:b/>
        </w:rPr>
        <w:t>E. 5.5</w:t>
      </w:r>
    </w:p>
    <w:p>
      <w:r>
        <w:t>Anlässlich der staatsanwaltschaftlichen Hafteinvernahme vom 21. De- zember 2015, 08.32 Uhr, sagte der Beschuldigte noch aus: "Ich habe sie dann Richtung Gleis weggestossen." (Urk. 3/1 S. 10 oben). Auf diesem Zugeständnis ist er zu behaften, zumal es auch den tatsächlichen Gegebenheiten entspricht (vorstehend, Erw. III.5.4.5.). Die Frage, was er im Zeitpunkt empfunden habe, als sie auf ihn zugekommen sei, gab er zu Protokoll: "Ich fragte mich, was wird wohl jetzt passieren?" Und auf die Frage, was er empfunden habe, unmittelbar bevor er sie wegstiess, antwortete er: "Ja, aufgeregt, gespannt. Man weiss ja nie, was genau passiert." (Urk. 3/1 S. 10). Ganz anders als später, anlässlich seiner staatsanwaltschaftlichen Befragung vom 14. März 2016 (Urk. 3/3 S. 9 f.) und gut ein Jahr später vor Vorinstanz (Prot. I S. 14 f.) hatte er damals, d.h. rund einen Tag nach der Tat, noch nicht erklärt, dass er sich unwohl gefühlt und Panik bzw. Angst gehabt habe.</w:t>
      </w:r>
    </w:p>
    <w:p>
      <w:r>
        <w:rPr>
          <w:b/>
        </w:rPr>
        <w:t>E. 5.5.1</w:t>
      </w:r>
    </w:p>
    <w:p>
      <w:r>
        <w:t>Der Videosequenz ist denn auch nichts in diese Richtung zu entneh- men (vgl. vorstehend, Erw. III.5.4.3. f.). Vielmehr hatte der Beschuldigte den Blickkontakt mit der Privatklägerin gesucht und blieb ruhig stehen, als sie in nor- malem Tempo auf ihn zugegangen war. Zwar ist im Video erkennbar, dass sie dabei noch Worte ausgetauscht hatten. Dass die Privatklägerin wutentbrannt oder fuchsteufelswild auf ihn zugelaufen wäre, wie er geltend machte, ergibt sich aus der Videosequenz indessen nicht. Hätten ihn Gefühle der Angst oder gar der Pa- nik ergriffen, wäre er nicht ruhig abwartend stehengeblieben. Der Eindruck, wel- cher sich aus der betreffenden Videosequenz ergibt, passt denn auch viel besser zu seiner ursprünglichen Darstellung in der staatsanwaltschaftlichen Hafteinver- nahme einen Tag nach der Tat, als er noch bloss von Anspannung und Aufregung gesprochen hatte, und davon, sich gefragt zu haben, was jetzt wohl passiere.</w:t>
      </w:r>
    </w:p>
    <w:p>
      <w:r>
        <w:rPr>
          <w:b/>
        </w:rPr>
        <w:t>E. 5.5.2</w:t>
      </w:r>
    </w:p>
    <w:p>
      <w:r>
        <w:t>Es ist daher nicht glaubhaft, dass der Beschuldigte Angst und Panik verspürt haben will. Solche Empfindungen hätten auch viel eher einen Rückzug oder das Suchen von Schutz oder Deckung vor allfälligen Tätlichkeiten der Privat- klägerin als Reaktion erwarten lassen, zumal offenbar auch er davon ausgegan- gen war, dass sie, aus dem Ausgang oder von einer Party kommend, angetrun- ken war oder "etwas eingeworfen" gehabt habe (Urk. 3/1 S. 11). Die Privatkläge-</w:t>
      </w:r>
    </w:p>
    <w:p>
      <w:r>
        <w:t>- 20 - rin hinterlässt in der Videosequenz auch nicht den Eindruck ausser sich oder "fuchsteufelswild" gewesen zu sein, wie der Beschuldigte anlässlich seiner staats- anwaltschaftlichen Befragung vom 14. März 2016 auf Ergänzungsfrage der amtli- chen Verteidigung geltend machte (Urk. 3/3 S. 10). Ihre Aussage, wonach sie ihm noch gesagt habe, er soll seine "Schnorre hebe" (Urk. 4 S. 8) passt dagegen da- zu, dass sie angesichts seines lästigen Verhaltens Groll gegen ihn hegte und ihn tätlich angehen wollte. Dazu kam es aber gar nicht, da er die beabsichtigte Tät- lichkeit mit seiner ersten Intervention bereits wirksam abgewehrt und unterbunden hatte (vorstehend, Erw. III.5.4.4.).</w:t>
      </w:r>
    </w:p>
    <w:p>
      <w:r>
        <w:rPr>
          <w:b/>
        </w:rPr>
        <w:t>E. 5.5.3</w:t>
      </w:r>
    </w:p>
    <w:p>
      <w:r>
        <w:t>Die unmittelbare Folge des dem Ausfallschritt folgenden weiteren Wegstossens der Privatklägerin aus der Sicht des Beschuldigten, wonach diese nach dem Stoss rückwärts gegangen, gestrauchelt oder ausgerutscht sei (Urk. 3/1 S. 11 f.), findet in der Videosequenz wiederum keine Grundlage (vorste- hend, Erw. III.5.4.5.). Darin ist vielmehr zu sehen, wie sie angesichts des heftigen Stosses umgehend das Gleichgewicht verlor, sich mit der rechten Hand seitlich noch abzustützen versuchte, dann aber ganz zu Boden ging und aufgrund der ihr vom Beschuldigten verabreichten Energie (Rückwärtsdrall) seitlich, mit dem Rü- cken zum Perron und dem Kopf in Fahrtrichtung des fahrenden Zuges, unaufhalt- bar gegen diesen schlitterte und von diesem für einen kurzen Augenblick erfasst wurde. Der Sturz der Privatklägerin erfolgte somit entgegen der von der Verteidi- gung getroffenen Annahme nicht wegen ihrer Alkoholisierung (Urk. 80 S. 7 oben) und wurde durch diese auch nicht begünstigt, sondern offensichtlich durch den heftigen Stoss des Beschuldigten (vgl. nochmals Erw. III.5.4.5.).</w:t>
      </w:r>
    </w:p>
    <w:p>
      <w:r>
        <w:rPr>
          <w:b/>
        </w:rPr>
        <w:t>E. 5.6</w:t>
      </w:r>
    </w:p>
    <w:p>
      <w:r>
        <w:t>In der staatsanwaltschaftlichen Schlusseinvernahme vom 30. August 2016 und vor Vorinstanz machte der Beschuldigte geltend, es nicht wahrgenom- men zu haben, dass der Zug losgefahren sei. Er habe den Fokus nie auf dem Gleis oder auf dem Zug gehabt. Er habe den Zug nicht wahrgenommen (Urk. 3/4 S. 3; Prot. I S. 13 f.). Bei dieser Darstellung blieb er auch anlässlich der Beru- fungsverhandlung (Prot. II S. 22 f.). Anlässlich der staatsanwaltschaftlichen Hafteinvernahme vom 21. Dezember 2015 hatte er dagegen auf Frage noch er- klärt (Urk. 3/1 S. 11 f.), dass auf dem Gleis, wo es passierte, ein Zug gestanden</w:t>
      </w:r>
    </w:p>
    <w:p>
      <w:r>
        <w:t>- 21 - sei. In Abweichung zu den tatsächlichen, sich aus der Videosequenz ergebenden Geschehnissen, hatte der Beschuldigte bereits damals erklärt, als die Frau zwi- schen Perron und Zug gekommen sei, habe sich dieser in Bewegung gesetzt (vorstehend, Erw. III.5.4.3.; Urk. 2/4, DVD 1, Gleis 43 – 7A, 04:58:36). Angesichts seines Standortes auf dem Perron mit dem Rücken zur Wand mit Blickrichtung zum Gleis 43 und zur Privatklägerin, mithin bloss wenige Meter vom Gleis und vom Zug entfernt, war das Einfahren und ca. 42 Sekunden später das Losfahren des Zuges für den Beschuldigten entgegen der von der Verteidigung geltend ge- machten Auffassung, wonach sich offenbar nicht feststellen lasse, dass der Be- schuldigte um den anfahrenden Zug gewusst habe (Urk. 80 S. 4 u.), unüberseh- bar (Urk. 2/4, DVD 1, Gleis 43 – 7A, ab 04:57:56). Als das Wegstossen in Rich- tung des Zuges erfolgte, war der Zug für den Beschuldigten unübersehbar bereits (seit mindestens 12 Sekunden) am Fahren (Urk. 2/4, DVD 1, Gleis 43 – 7A, ab 04:58:36 bis 04:58:49).</w:t>
      </w:r>
    </w:p>
    <w:p>
      <w:r>
        <w:rPr>
          <w:b/>
        </w:rPr>
        <w:t>E. 5.6.1</w:t>
      </w:r>
    </w:p>
    <w:p>
      <w:r>
        <w:t>Der Beschuldigte und die Privatklägerin waren sich vor den anklage- gegenständlichen Geschehnissen noch nie begegnet. Beide hatten vor ihrer Be- gegnung unabhängig voneinander im Ausgang in Zürich grössere Mengen alko- holische Getränke und Kokain sowie etwas weiter zurückliegend auch Cannabis konsumiert, sodass der Beschuldigte über einen auf den Ereigniszeitpunkt zu- rückgerechneten Blutalkoholgehalt von maximal 2.58 Gewichtspromille (Urk. 7/6) und die Privatklägerin anlässlich ihrer Blutentnahme am selben Tag, um 06.30 Uhr, über einen solchen von 1.49 – 1.65 Gewichtspromille (Urk. 8/4; Urk. 8/6) verfügten. Neben dieser Substanz stand der Beschuldigte im Tatzeit- punkt zudem unter der Wirkung von Kokain. Ob er gleichzeitig auch noch unter der Wirkung des in seinem Blut zusätzlich nachgewiesenen Cannabiskonsums stand, konnte nicht mehr mit Sicherheit eruiert werden (Urk. 7/7 S. 2 und 4). Auch die Privatklägerin stand im Ereigniszeitpunkt unter der zusätzlichen (Nach-)Wir- kung von Kokain. Ob sie gleichzeitig auch noch unter der Wirkung des in ihrem Blut ebenfalls nachgewiesenen Cannabiskonsums stand, konnte ebenfalls nicht mehr mit Sicherheit gesagt werden (Urk. 8/5 S. 2 und 4 f.).</w:t>
      </w:r>
    </w:p>
    <w:p>
      <w:r>
        <w:t>- 22 -</w:t>
      </w:r>
    </w:p>
    <w:p>
      <w:r>
        <w:rPr>
          <w:b/>
        </w:rPr>
        <w:t>E. 5.6.2</w:t>
      </w:r>
    </w:p>
    <w:p>
      <w:r>
        <w:t>Da der Beschuldigte im Tatzeitpunkt nachweislich unter der Wirkung von Alkohol und Kokain stand (vorstehend, Erw. III.5.6.1.), drängt sich die Frage auf, ob sein Bewusstsein derart eingeengt resp. getrübt war, dass er den vor ihm fahrenden Zug nicht mehr wahrnahm.</w:t>
      </w:r>
    </w:p>
    <w:p>
      <w:r>
        <w:rPr>
          <w:b/>
        </w:rPr>
        <w:t>E. 5.6.3</w:t>
      </w:r>
    </w:p>
    <w:p>
      <w:r>
        <w:t>Über den Zustand des Beschuldigten ist aus dem Protokoll seiner ärztlichen Untersuchung anlässlich der Blutentnahme vom 20. Dezember 2015 (07.35 – 08.15 Uhr), bekannt (Urk. 7/4), dass seine Orientierung trotz der ansehn- lich hohen Blutalkoholkonzentration im Tatzeitpunkt von (1.79 –) maximal 2.58 Gewichtspromille ca. 3 Stunden nach der Tat, erhalten war, er keine Erinnerungs- lücke aufwies, in der Sprache unauffällig und im Verhalten ruhig war, einen siche- ren Stand aufwies, beim Test seiner inneren Uhr 31 Sekunden als 30 Sekunden geschätzt hatte, beim Finger-Nase-Versuch die Nasenspitze traf, sein Bewe- gungsablauf ungestört war, und er eine ihm vorgegebene Sequenz richtig wieder- gegeben hatte, weshalb die ärztliche Einschätzung des Untersuchenden aufgrund dieser Befunde lediglich auf "leicht beeinträchtigt" und "mutmasslich unter Einfluss von Fremdstoffen stehend" lautete (Urk. 7/4 S. 2). Diese ärztliche Einschätzung steht nicht nur im Einklang mit den Videoaufnahmen, sondern wird auch durch die Ausführungen des psychiatrischen Gutachters untermauert. Gemäss Gutachter fällt in der Videosequenz der grosse Ausfallschritt des Beschuldigten auf, mit wel- chem dieser sein Gewicht und seine Kraft effizient in den Stoss einbringen konn- te. Es ergebe sich keine merkliche Einschränkung in der körperlichen Kraftent- wicklung, der Koordination und der Reaktionsgeschwindigkeit. Auch sei beim wei- teren Verhalten des Beschuldigten auf dem Perron keine ausgeprägte Betrunken- heit und auch kein Torkeln aufgefallen. Aufgrund seines regelmässigen, wenn auch moderaten Alkoholkonsums sei von einer leichten Gewöhnung auszugehen (Urk. 73 S. 33 f.).</w:t>
      </w:r>
    </w:p>
    <w:p>
      <w:r>
        <w:rPr>
          <w:b/>
        </w:rPr>
        <w:t>E. 5.6.4</w:t>
      </w:r>
    </w:p>
    <w:p>
      <w:r>
        <w:t>Der psychiatrische Gutachter stellte ferner die Frage in den Raum, ob die substanzmittelinduzierte Begünstigung, eine Auseinandersetzung ausfechten zu wollen und möglicherweise auch Probleme in der verhältnismässigen Kraftdo- sierung, bereits ausreichten, um auch nur eine leichtgradige Minderung der Steu- erungsfähigkeit anzunehmen. Aufgrund der deutlichen Alkoholisierung seien wei-</w:t>
      </w:r>
    </w:p>
    <w:p>
      <w:r>
        <w:t>- 23 - tere Beeinträchtigungen erwartbar, etwa eine reduzierte Aufmerksamkeitsleistung in der Erfassung komplexer situativer Tatumstände. Konkret, die gleichzeitige Wahrnehmung des anfahrenden Zuges, die Antizipation zwischen Krafteinsatz, Kraftwirkung, möglichen Reaktionen der (koordinativ beeinträchtigten) Privatklä- gerin und die Unterschätzung des Risikos, inwieweit sein Stoss zu massiver Ge- fährdung der Privatklägerin führen könnte (Urk. 73 S. 35). Erst unter Mitberück- sichtigung dieser weiteren erwartbaren Beeinträchtigungen aufgrund der deutli- chen Alkoholisierung gelangt der Gutachter zum Schluss, dass in der Gesamtbe- trachtung eine höchstens leichtgradige Minderung der Steuerungsfähigkeit, nicht aber der voll erhaltenen Einsichtsfähigkeit, nach Art. 19 Abs. 2 StGB vorliege (Urk. 73 S. 35; vgl. nachfolgend, Erw. IV.5.1. f.). Auf diese überzeugenden Aus- führungen des Gutachters ist abzustellen.</w:t>
      </w:r>
    </w:p>
    <w:p>
      <w:r>
        <w:rPr>
          <w:b/>
        </w:rPr>
        <w:t>E. 5.6.5</w:t>
      </w:r>
    </w:p>
    <w:p>
      <w:r>
        <w:t>Selbst der Beschuldigte beschrieb seine Verfassung anlässlich der staatsanwaltschaftlichen Hafteinvernahme glaubhaft wie folgt: "In Ordnung, leicht angetrunken." (Urk. 3/1 S. 4, Antw. auf Frage 26). Auffallend ist auch, wie zielsi- cher, reaktionsschnell und koordiniert der Beschuldigte, obwohl unter dem Ein- fluss von Alkohol und Kokain stehend, den drohenden Schlag der Privatklägerin mit einem Griff an ihren Arm effizient abwehren konnte.</w:t>
      </w:r>
    </w:p>
    <w:p>
      <w:r>
        <w:rPr>
          <w:b/>
        </w:rPr>
        <w:t>E. 5.6.6</w:t>
      </w:r>
    </w:p>
    <w:p>
      <w:r>
        <w:t>Zusammenfassend gibt es somit keinerlei Anhaltspunkte für die An- nahme, das Bewusstsein des Beschuldigten wäre derart eingeengt resp. getrübt gewesen, dass er den direkt vor ihm fahrenden Zug nicht mehr hätte wahrnehmen können. Seine Beteuerung, den fahrenden Zug nicht wahrgenommen zu haben (z.B. Urk. 3/3 S. 6), ist auch entgegen der vom Privatgutachter geäusserten Auf- fassung (Urk. 81 S. 12) nicht plausibel und erweist sich als unglaubhafte Schutz- behauptung.</w:t>
      </w:r>
    </w:p>
    <w:p>
      <w:r>
        <w:rPr>
          <w:b/>
        </w:rPr>
        <w:t>E. 5.7</w:t>
      </w:r>
    </w:p>
    <w:p>
      <w:r>
        <w:t>Der Beschuldigte bestreitet, die Absicht gehabt zu haben, die Privatklä- gerin vor den Zug zu stossen. Er habe sie schräg in die Richtung gestossen, aus der sie gekommen sei und nicht direkt Richtung Zug (Urk. 3/1 S. 12 f.). Aus der Videosequenz ergibt sich jedoch entgegen seiner Beteuerung, dass er die Privat- klägerin, begleitet von einem Ausfallschritt nach vorne, d.h. in Richtung fahrenden Zug, heftig von sich weg, direkt in Richtung des fahrenden Zuges stiess (vorste-</w:t>
      </w:r>
    </w:p>
    <w:p>
      <w:r>
        <w:t>- 24 - hend, Erw. III.5.4.5.), wie er anlässlich seiner staatsanwaltschaftlichen Befragung vom 14. März 2016 auf Vorhalt der betreffenden Videosequenz und anlässlich der Schlusseinvernahme vom 30. August 2016 selber einräumte (Urk. 3/3 S. 5 f.; Urk. 3/4 S. 4). Seine Beteuerung, die Privatklägerin schräg in jene Richtung ge- stossen zu haben, aus der sie gekommen sei, erweist sich somit als unglaubhafte Schutzbehauptung, im Bestreben seine Tathandlung in einem besseren Licht er- scheinen zu lassen.</w:t>
      </w:r>
    </w:p>
    <w:p>
      <w:r>
        <w:rPr>
          <w:b/>
        </w:rPr>
        <w:t>E. 5.8</w:t>
      </w:r>
    </w:p>
    <w:p>
      <w:r>
        <w:t>Es erstaunt nicht, dass die Privatklägerin sich angesichts der ständigen belästigenden Blicke und Mimik des Beschuldigten von diesem provoziert fühlte. Angesichts ihres in der Videosequenz zu beobachtenden Verhaltens, als sie ihm in einer Entfernung von nur noch gut einer Armlänge von Gesicht zu Gesicht di- rekt gegenüberstand (vorstehend, Erw. III.5.4.4.), verbleiben keine Zweifel daran, dass sie in jenem Moment im Begriffe war, ihn tätlich anzugehen.</w:t>
      </w:r>
    </w:p>
    <w:p>
      <w:r>
        <w:rPr>
          <w:b/>
        </w:rPr>
        <w:t>E. 5.9</w:t>
      </w:r>
    </w:p>
    <w:p>
      <w:r>
        <w:t>Da in den Befragungen weder vom Beschuldigten (z.B. Urk. 30 S. 6 und S. 8 f.) noch von der Privatklägerin weitergehende Angaben über den Inhalt ihrer bilateralen Kommunikation erhältlich zu machen waren – beide Streitbeteiligten wollten oder konnten sich an den konkreten Gegenstand der vorausgegangenen verbalen Auseinandersetzung angeblich nicht erinnern – lassen sich daraus auch keine weiteren Hinweise oder Rückschlüsse auf ihre innere Haltung erlangen bzw. ziehen.</w:t>
      </w:r>
    </w:p>
    <w:p>
      <w:r>
        <w:rPr>
          <w:b/>
        </w:rPr>
        <w:t>E. 6</w:t>
      </w:r>
    </w:p>
    <w:p>
      <w:r>
        <w:t>Somit ist der Beschuldigte mit einer Freiheitsstrafe von 5 ½ Jahren zu be- strafen. Einer Anrechnung von 3 Tagen erstandene Untersuchungshaft an diese Strafe steht nichts entgegen (Art. 51 StGB).</w:t>
      </w:r>
    </w:p>
    <w:p>
      <w:r>
        <w:rPr>
          <w:b/>
        </w:rPr>
        <w:t>E. 7</w:t>
      </w:r>
    </w:p>
    <w:p>
      <w:r>
        <w:t>Bei dieser Dauer der Freiheitsstrafe fällt die Gewährung eines bedingten oder teilbedingten Strafvollzuges ausser Betracht (Art. 42 f. StGB). VI. Zivilansprüche 1. Im angefochtenen Urteil wurde der Beschuldigte verpflichtet, der Privat- klägerin Fr. 120'000.– zuzüglich Zinsen zu 5 % seit 20. Dezember 2015 als Ge- nugtuung zu bezahlen. Im Mehrbetrag wurde das Genugtuungsbegehren abge- wiesen. Zudem stellte die Vorinstanz fest, dass der Beschuldigte gegenüber der Privatklägerin aus dem eingeklagten Ereignis dem Grundsatze nach schadener- satzpflichtig ist. Zur genauen Feststellung des Umfanges des Schadenersatzan- spruches wurde die Privatklägerin auf den Weg des Zivilprozesses verwiesen. Der Beschuldigte liess diese Anordnungen anfechten (Urk. 54/1 S. 2). 2. Die allgemeinen Voraussetzungen und Rechtsgrundlagen für die Beurtei- lung der Schadenersatz- und Genugtuungsansprüche wurden durch die Vorin- stanz zutreffend wiedergegeben (Urk. 51 S. 61 ff.). Dies bracht nicht wiederholt zu werden.</w:t>
      </w:r>
    </w:p>
    <w:p>
      <w:r>
        <w:t>- 51 - 3. Im angefochtenen Urteil wurde zu den Schadenersatzansprüchen der Pri- vatklägerin zutreffend erwogen (Urk. 51 S. 62 f.), dass der Beschuldigte im straf- rechtlichen Sinne vorsätzlich und bewusst handelte und dabei den Erfolg – den Schaden – zumindest in Kauf nahm, womit auch ein zivilrechtliches Verschulden gegeben sei. Zusammenfassend wurde alsdann festgehalten, dass die Voraus- setzungen der Schadenersatzpflicht erfüllt sind, der effektive Schaden jedoch noch nicht abschliessend feststeht, da die gesundheitlichen Folgen für die Privat- klägerin noch nicht endgültig beurteilt werden konnten und von diesen wiederum Schadensposten wie Erwerbsausfall oder Gesundheitskosten abhängen. Daran sowie daran, dass eine vollständige Beurteilung der Schadenersatzansprüche der Privatklägerin somit noch nicht möglich ist, hat sich auch im Berufungsverfahren noch nichts geändert (Prot. II S. 26), weshalb in Anwendung von Art. 126 Abs. 3 StPO festzustellen ist, dass der Beschuldigte gegenüber der Privatklägerin aus dem eingeklagten Ereignis dem Grundsatze nach schadenersatzpflichtig ist. Zur genauen Festsetzung des Umfanges des weiteren Schadenersatzanspruches ist sie auf den Weg des Zivilprozesses zu verweisen. 4. Bei der Genugtuung ist im Hinblick auf die bei der Privatklägerin zurück- bleibenden Folgen der versuchten vorsätzlichen Tötung auf die Erwägungen zur objektiven Tatschwere zu verweisen (vorstehend, Erw. V.3.1. ff.). Der Beschuldig- te fügte der Privatklägerin offensichtlich widerrechtlich grosse seelische Unbill zu, weshalb eine Genugtuung grundsätzlich geschuldet ist. Bei der Bestimmung der Genugtuungshöhe ist mit den Vorderrichtern (Urk. 51 S. 65) nach dem Zwei- Phasenmodell vorzugehen. Gestützt auf die Integritätsentschädigung bei Verlust des Armes ab dem Ellbogen erscheint allerdings in Abweichung zur Vorinstanz eine Basisgenugtuung von Fr. 40'000.– als angemessen. 4.1. Angesichts des leichten Selbstverschuldens der Privatklägerin und des Vorliegen des Eventualvorsatzes ist die Basisgenugtuung leicht zu reduzieren. 4.2. Erhöhend fallen die Sinnlosigkeit und Unberechenbarkeit der exzessi- ven Gewaltanwendung des Beschuldigten ins Gewicht. Ebenfalls erhöhend zu be- rücksichtigen sind die Brutalität des Tatgeschehens, die beklemmende Angst, un- ter einem fahrenden Zug zu liegen und damit rechnen zu müssen, dass man dort</w:t>
      </w:r>
    </w:p>
    <w:p>
      <w:r>
        <w:t>- 52 - sterben werde, die hierbei auf die Privatklägerin wirkende stumpfe Gewalt der Ab- trennung des Unterarmes, welche sie noch bei Bewusstsein zu ertragen hatte, und die Tatsache, dass sie sich noch selber aus ihrer misslichen Lage ohne den abgetrennten Unterarm aus dem Gleisschacht befreien musste, bis die Hilfe durch Dritte eintraf. Ebenfalls erhöhend sind die lebenslangen Folgen der Tat und die dadurch von der noch jungen Privatklägerin hinzunehmenden Beeinträchtigungen zu gewichten. Sie wird ein Leben lang an diese Tat erinnert werden, wobei sowohl die physischen als auch die anhaltenden psychischen Beeinträchtigungen zu be- rücksichtigen sind. Aufgrund der schlechten Wundheilung musste die Privatkläge- rin rund ein Jahr ohne Prothese leben und hat sich deshalb auch weitgehend aus dem sozialen Leben zurückgezogen. Entgegen der Auffassung der Vorderrichter, wie aber die Verteidigung zutreffend geltend machte (Urk. 94 S. 34), können dem Beschuldigten die Komplikationen der Privatklägerin bei der Wundheilung nicht angelastet werden. Erhöhend sind allerdings die Folgen auf ihre berufliche Zu- kunft, die Ungewissheit und die damit einhergehende Anmeldung bei der Invalidi- tätsversicherung zu berücksichtigen. 4.3. Insgesamt erscheint die von der Vorinstanz ausgesprochene Genugtu- ung in der Höhe von Fr. 120'000.– als zu hoch, weshalb diese zu reduzieren ist. Eine Genugtuung von Fr. 80'000.–, zuzüglich Zins zu 5 % seit 20. Dezember 2015, erscheint als angemessen. VII. Kosten- und Entschädigungsfolgen 1. Bei diesem Ausgang des Verfahrens ist die erstinstanzliche Kostenaufla- ge (Dispositivziffer 8) zu bestätigen (Art. 428 Abs. 3 StPO). 2. Die Kosten des Berufungsverfahrens tragen die Parteien nach Massgabe ihres Obsiegens und Unterliegens (Art. 428 Abs. 1 StPO). Der Beschuldigte unter- liegt mit seinen Anträgen weitestgehend. Das teilweise Unterliegen der Staatsan- waltschaft bei der beantragten Strafhöhe ist zu berücksichtigen. Dementspre- chend sind dem Beschuldigten drei Viertel der Kosten des Berufungsverfahrens aufzuerlegen und im Übrigen auf die Gerichtskasse zu nehmen.</w:t>
      </w:r>
    </w:p>
    <w:p>
      <w:r>
        <w:t>- 53 - 3. Die frühere amtliche Verteidigung wurde mit Präsidialverfügung vom 19. April 2017 antragsgemäss entlassen und für ihre Bemühungen bis 12. April 2017 mit Fr. 1'318.70 aus der Gerichtskasse entschädigt (Urk. 55/1-2; Urk. 56). Diese Kosten der amtlichen Verteidigung im zweitinstanzlichen Verfahren gehen ebenfalls zu Lasten des Beschuldigten, doch hat er diese nur dann nachträglich im Umfang von drei Vierteln zu bezahlen, wenn es seine finanzielle Lage erlaubt (Art. 426 Abs. 1 StPO; Art. 135 Abs. 4 StPO). 4. Die Vorinstanz verpflichtete den Beschuldigten, der Privatklägerin für not- wendige Aufwendungen im Verfahren als Prozessentschädigung Fr. 7'862.10 zu bezahlen (Art. 433 Abs. 1 StPO), was zu bestätigen ist (Dispositivziffer 9). Für das Berufungsverfahren macht die Rechtsvertretung der Privatklägerin einen Aufwand von 4-5 Stunden geltend (Prot. II S. 28). Entsprechend ist der Beschuldigte zu verpflichten, der Privatklägerin für das gesamte Verfahren eine Prozessentschä- digung von insgesamt Fr. 9'000.– (inkl. Mehrwertsteuer) zu bezahlen.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