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SB160350 vom 16. Juni 2017</w:t>
      </w:r>
    </w:p>
    <w:p>
      <w:r>
        <w:t>ZH Obergericht, 2017-06-16, DE</w:t>
      </w:r>
    </w:p>
    <w:p>
      <w:r>
        <w:rPr>
          <w:b/>
        </w:rPr>
        <w:t xml:space="preserve">Quelle: </w:t>
      </w:r>
      <w:r>
        <w:t>https://mcp.opencaselaw.ch/entscheid/zh_obergericht_SB160350</w:t>
      </w:r>
    </w:p>
    <w:p>
      <w:r>
        <w:t>FR: ZH_OBERGERICHT SB160350 du 16 juin 2017</w:t>
      </w:r>
    </w:p>
    <w:p>
      <w:r>
        <w:t>IT: ZH_OBERGERICHT SB160350 del 16 giugno 2017</w:t>
      </w:r>
    </w:p>
    <w:p>
      <w:pPr>
        <w:pStyle w:val="Heading2"/>
      </w:pPr>
      <w:r>
        <w:t>Erwägungen</w:t>
      </w:r>
    </w:p>
    <w:p>
      <w:r>
        <w:rPr>
          <w:b/>
        </w:rPr>
        <w:t>E. 1</w:t>
      </w:r>
    </w:p>
    <w:p>
      <w:r>
        <w:t>Vorinstanzliches Urteil</w:t>
      </w:r>
    </w:p>
    <w:p>
      <w:r>
        <w:rPr>
          <w:b/>
        </w:rPr>
        <w:t>E. 1.1</w:t>
      </w:r>
    </w:p>
    <w:p>
      <w:r>
        <w:t>Die tat- und täterangemessene Strafe ist – wie seitens der Vorinstanz zutref- fend festgehalten (Urk. 30 E. V.1.2.) – grundsätzlich innerhalb des ordentlichen Strafrahmens der schwersten anzuwendenden Strafbestimmung festzusetzen. Dieser Rahmen ist vom Gesetzgeber in aller Regel sehr weit gefasst worden, um sämtlichen konkreten Umständen Rechnung zu tragen. In casu drängt sich – mit</w:t>
      </w:r>
    </w:p>
    <w:p>
      <w:r>
        <w:t>- 19 - der Vorinstanz (Urk. 30 E. V.1.5.) – denn auch keine Erweiterung des ordentli- chen Strafrahmens auf.</w:t>
      </w:r>
    </w:p>
    <w:p>
      <w:r>
        <w:rPr>
          <w:b/>
        </w:rPr>
        <w:t>E. 1.2</w:t>
      </w:r>
    </w:p>
    <w:p>
      <w:r>
        <w:t>In casu besteht – mit der Vorinstanz (Urk. 30 E. V.1.4.) – hinsichtlich der fal- schen Anschuldigung die höchste abstrakte Strafandrohung, nämlich Freiheits- strafe bis zu 20 Jahren oder Geldstrafe (vgl. Art. 303 Ziff. 1 Abs. 1 StGB). Hiervon ist vorliegend auszugehen. 2. 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werden. Zutreffend wurde auch festgehalten, dass zwischen der Tat- und Täter- komponente sowie der objektiven und subjektiven Tatschwere zu unterscheiden ist (s. Urk. 30 E. V.2.1.-2.2.; Art. 82 Abs. 4 StPO). 3. Konkrete Strafzumessung</w:t>
      </w:r>
    </w:p>
    <w:p>
      <w:r>
        <w:rPr>
          <w:b/>
        </w:rPr>
        <w:t>E. 1.3</w:t>
      </w:r>
    </w:p>
    <w:p>
      <w:r>
        <w:t>Mangels Rechtfertigungs- oder Schuldausschlussgründen machte sich der Beschuldigte demzufolge ferner des Fahrens ohne Berechtigung im Sinne von Art. 95 Abs. 1 lit. b SVG i.V.m. Art. 10 Abs. 2 SVG schuldig. 2. Nichtbeachtung des Stoppsignals (6. März 2015)</w:t>
      </w:r>
    </w:p>
    <w:p>
      <w:r>
        <w:rPr>
          <w:b/>
        </w:rPr>
        <w:t>E. 1.4</w:t>
      </w:r>
    </w:p>
    <w:p>
      <w:r>
        <w:t>Mit Eingabe vom 9. September 2016 wurde seitens der Staatsanwaltschaft See/Oberland des Kantons Zürich (hernach Staatsanwaltschaft) Verzicht auf Anschlussberufung bekannt gegeben und die Bestätigung des vorinstanzlichen Urteils beantragt (Urk. 38).</w:t>
      </w:r>
    </w:p>
    <w:p>
      <w:r>
        <w:rPr>
          <w:b/>
        </w:rPr>
        <w:t>E. 1.5</w:t>
      </w:r>
    </w:p>
    <w:p>
      <w:r>
        <w:t>Nach zweimal erstreckter Frist (s. Urk. 39 u. 41) reichte der Beschuldigte mit Eingabe vom 4. November 2016 (verspätet) Ergänzungen zu seinem Antrag auf Bestellung einer amtlichen Verteidigung ein (Urk. 44; Beilagen Urk. 45/1-21).</w:t>
      </w:r>
    </w:p>
    <w:p>
      <w:r>
        <w:rPr>
          <w:b/>
        </w:rPr>
        <w:t>E. 1.6</w:t>
      </w:r>
    </w:p>
    <w:p>
      <w:r>
        <w:t>Mit Präsidialverfügung vom 23. November 2016 wurde das Gesuch des Be- schuldigten um Bestellung einer amtlichen Verteidigung abgewiesen (Urk. 46).</w:t>
      </w:r>
    </w:p>
    <w:p>
      <w:r>
        <w:t>- 6 -</w:t>
      </w:r>
    </w:p>
    <w:p>
      <w:r>
        <w:rPr>
          <w:b/>
        </w:rPr>
        <w:t>E. 1.7</w:t>
      </w:r>
    </w:p>
    <w:p>
      <w:r>
        <w:t>Am 2. Dezember 2016 ergingen die Vorladungen an die Staatsanwaltschaft und den Beschuldigten zur Berufungsverhandlung vom 13. Januar 2017 (vgl. Urk. 48), welche daraufhin aufgrund der vom Beschuldigten am 10. Januar 2017 ans Bundesgericht erhobenen Beschwerde (vgl. Urk. 51 u. 54/2) gegen die Präsi- dialverfügung vom 23. November 2016 wieder abgenommen wurde (Urk. 53).</w:t>
      </w:r>
    </w:p>
    <w:p>
      <w:r>
        <w:rPr>
          <w:b/>
        </w:rPr>
        <w:t>E. 1.8</w:t>
      </w:r>
    </w:p>
    <w:p>
      <w:r>
        <w:t>Mit Urteil vom 12. Januar 2017 erging seitens des Bundesgerichts, I. öffent- lich-rechtliche Abteilung, hinsichtlich der Beschwerde des Beschuldigten ein Nichteintretensentscheid (Urk. 54/1).</w:t>
      </w:r>
    </w:p>
    <w:p>
      <w:r>
        <w:rPr>
          <w:b/>
        </w:rPr>
        <w:t>E. 1.9</w:t>
      </w:r>
    </w:p>
    <w:p>
      <w:r>
        <w:t>Am 16. Januar 2017 erfolgten die Vorladungen an die Staatsanwaltschaft und den Beschuldigten zur Berufungsverhandlung vom 3. März 2017 (vgl. Urk. 55), woraufhin der am 28. Februar 2017 bevollmächtigte (Urk. 57/2) erbetene Verteidiger des Beschuldigten mittels gleichentags erfolgter Eingabe ein Ver- schiebungsgesuch stellte, welches bewilligt wurde (Urk. 57/1; Abnahme der Vor- ladungen: Urk. 58).</w:t>
      </w:r>
    </w:p>
    <w:p>
      <w:r>
        <w:rPr>
          <w:b/>
        </w:rPr>
        <w:t>E. 1.10</w:t>
      </w:r>
    </w:p>
    <w:p>
      <w:r>
        <w:t>Am 14. März 2017 ergingen schliesslich die Vorladungen an die Staatsan- waltschaft und den Verteidiger bzw. den Beschuldigten zur heutigen Berufungs- verhandlung (vgl. Urk. 59).</w:t>
      </w:r>
    </w:p>
    <w:p>
      <w:r>
        <w:rPr>
          <w:b/>
        </w:rPr>
        <w:t>E. 1.11</w:t>
      </w:r>
    </w:p>
    <w:p>
      <w:r>
        <w:t>Anlässlich der heutigen Berufungsverhandlung erschienen der Beschuldigte und sein erbetener Verteidiger.</w:t>
      </w:r>
    </w:p>
    <w:p>
      <w:r>
        <w:rPr>
          <w:b/>
        </w:rPr>
        <w:t>E. 2</w:t>
      </w:r>
    </w:p>
    <w:p>
      <w:r>
        <w:t>Bestrittener Sachverhalt Der Beschuldigte bestreitet demgegenüber hinsichtlich des ihm vorgeworfenen Vorfalls vom 18. September 2014, dass er den Wagen gelenkt hat (Urk. 1/4/1 S. 1 ff.; Urk. 1/4/3 S. 3 f. u. 6; Urk. 1/4/4 S. 2; Prot. I S. 13 f.). Er gibt an, der Wa- gen sei von B._____ gelenkt worden (Prot. II S. 16). In Bezug auf den Vorfall vom 6. März 2015 bestreitet der Beschuldigte, - dass er ein Stopp-Signal an der Verzweigung C._____-/D._____-Strasse missachtet habe (Urk. 1/4/2 S. 4; Urk. 1/4/3 S. 4; Urk. 1/4/4 S. 4 ff.); sowie - dass er sich gegenüber den Polizisten als "E._____" ausgegeben habe (Urk. 1/4/2 S. 1; Urk. 1/4/3 S. 5 f.; Urk. 1/4/4 S. 4 ff.). Der Sachverhalt ist demnach im Folgenden zu erstellen. Auf die Argumente des Beschuldigten ist im Rahmen der nachstehenden Erwägungen einzugehen. Das rechtliche Gehör nach Art. 29 Abs. 2 BV verlangt, dass die Behörde die Vorbrin- gen des von einem Entscheid in seiner Rechtsstellung Betroffenen auch tatsäch- 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das Gericht hat leiten lassen und auf die sich ihr Entscheid stützt (BGE 141 IV 249 E. 1.3.1.; BGE 139 IV 179 E. 2.2; BGE 138 IV 81 E. 2.2; Urteil des Bundesgerichts 6B_401/2015 vom 16. Juli 2015 E. 1.1; je mit Hinweis).</w:t>
      </w:r>
    </w:p>
    <w:p>
      <w:r>
        <w:rPr>
          <w:b/>
        </w:rPr>
        <w:t>E. 2.1</w:t>
      </w:r>
    </w:p>
    <w:p>
      <w:r>
        <w:t>Gemäss Art. 90 Abs. 1 SVG macht sich strafbar, wer Verkehrsregeln des Strassenverkehrsgesetzes (SVG) oder der Vollziehungsvorschriften des Bundes- rates verletzt. Das Signal "Stop" verpflichtet den Führer, anzuhalten und den Fahrzeugen auf der Strasse, der er sich nähert, den Vortritt zu gewähren (Art. 36 Abs. 1 SSV).</w:t>
      </w:r>
    </w:p>
    <w:p>
      <w:r>
        <w:rPr>
          <w:b/>
        </w:rPr>
        <w:t>E. 2.2</w:t>
      </w:r>
    </w:p>
    <w:p>
      <w:r>
        <w:t>Indem der Beschuldigte am Signal "Stop" an der Kreuzung C._____- /D._____-Strasse nicht zum Stillstand gekommen ist, was er ungeachtet seines Wissens um eine entsprechende Verpflichtung aufgrund seines Entzugs vor einer Kontrolle durch die ihn verfolgenden Polizisten auch wollte, handelte er – wie die</w:t>
      </w:r>
    </w:p>
    <w:p>
      <w:r>
        <w:t>- 17 - Vorinstanz zutreffend festhielt (Urk. 30 E. IV.5.2.-5.3.) – im Sinne von Art. 90 Abs. 1 SVG i.V.m. Art. 36 Abs. 1 SSV tatbestandsmässig.</w:t>
      </w:r>
    </w:p>
    <w:p>
      <w:r>
        <w:rPr>
          <w:b/>
        </w:rPr>
        <w:t>E. 2.3</w:t>
      </w:r>
    </w:p>
    <w:p>
      <w:r>
        <w:t>Mangels Vorliegens von Rechtfertigungs- oder Schuldausschlussgründen machte sich der Beschuldigte demnach der vorsätzlichen Verletzung der Ver- kehrsregeln im Sinne von Art. 90 Abs. 1 SVG i.V.m. Art. 36 Abs. 1 SSV schuldig.</w:t>
      </w:r>
    </w:p>
    <w:p>
      <w:r>
        <w:rPr>
          <w:b/>
        </w:rPr>
        <w:t>E. 3</w:t>
      </w:r>
    </w:p>
    <w:p>
      <w:r>
        <w:t>Falsche Anschuldigung (6. März 2015)</w:t>
      </w:r>
    </w:p>
    <w:p>
      <w:r>
        <w:rPr>
          <w:b/>
        </w:rPr>
        <w:t>E. 3.1</w:t>
      </w:r>
    </w:p>
    <w:p>
      <w:r>
        <w:t>Objektive Tatschwere (Falsche Anschuldigung) Mit der Vorinstanz (Urk. 30 E. V.3.1.) ist festzustellen, dass für die Einstufung der objektiven Tatschwere bei der vom Beschuldigten begangenen falschen Anschul- digung wesentlich – wenn auch (entgegen der Vorinstanz) nicht primär entschei- dend – ist, hinsichtlich welchen Deliktes die Falschbezichtigung erfolgte, wobei auf die Vorstellung des Beschuldigten abzustellen ist. In casu musste der Be- schuldigte damit rechnen, dass gegen seinen Bruder eine Strafuntersuchung we- gen Hinderung einer Amtshandlung sowie vorsätzlicher Verletzung von Verkehrs- regeln eingeleitet wird. Die in Frage stehenden Delikte ziehen gemessen am dafür vorgesehenen Strafmass – maximal 30 Tagessätze Geldstrafe (Art. 286 StGB) bzw. Busse (Art. 90 Abs. 1 SVG i.V.m. Art. 36 Abs. 1 SSV) – eher geringfügige Strafen nach sich. Würde indes lediglich oder primär darauf abgestellt werden, wäre eine dieses Strafmass übersteigende Bestrafung des Beschuldigten nur schwerlich begründbar. Wie denn seitens der Vorinstanz auch richtig erwogen wurde (Urk. 30 E. V.3.1.), stehen in casu als Schutzobjekte der falschen</w:t>
      </w:r>
    </w:p>
    <w:p>
      <w:r>
        <w:t>- 20 - Anschuldigung der ungehinderte, korrekte Gang der Rechtspflege und die Per- sönlichkeitsrechte des zu Unrecht Bezichtigten zur Disposition. Der Beschuldigte handelte vorliegend – offenbar spontan – aus der Defensive heraus, was sich verschuldensmässig zu seinen Gunsten auswirkt. Auch liess sich die falsche Be- zichtigung nicht lange aufrecht erhalten, was auch an seinem nicht besonders raf- finierten Vorgehen liegt, welches in einer blossen einmaligen (Falsch-)Behaup- tung bestand. Im Sinne von Art. 308 Abs. 1 und 2 StGB ist dem Beschuldigten überdies verschuldensmindernd anzurechnen, dass er die falsche Beschuldigung später zurücknahm bzw. sich durch eine wahrheitsgemässe Aussage selbst der Gefahr strafrechtlicher Verfolgung ausgesetzt hätte. Die objektive Tatschwere ist gestützt auf diese Erwägungen und vor dem sehr weiten Strafrahmen bis 20 Jahre Freiheitsstrafe – mit der Vorinstanz (Urk. 30 E. V.3.1.) – als sehr leicht zu bezeichnen.</w:t>
      </w:r>
    </w:p>
    <w:p>
      <w:r>
        <w:rPr>
          <w:b/>
        </w:rPr>
        <w:t>E. 3.2</w:t>
      </w:r>
    </w:p>
    <w:p>
      <w:r>
        <w:t>Subjektive Tatschwere (Falsche Anschuldigung) Für die Bewertung der subjektiven Tatschwere ist relevant, dass der Beschuldigte aus rein egoistischen Motiven gehandelt hat. So wollte er durch die Falschbezich- tigung vertuschen, dass er ohne Führerausweis gefahren ist. Die Beurteilung der subjektiven Tatschwere vermag die objektive Tatschwere nicht zu relativieren. Insgesamt wiegt das Tatverschulden des Beschuldigten immer noch als sehr leicht.</w:t>
      </w:r>
    </w:p>
    <w:p>
      <w:r>
        <w:rPr>
          <w:b/>
        </w:rPr>
        <w:t>E. 3.3</w:t>
      </w:r>
    </w:p>
    <w:p>
      <w:r>
        <w:t>Hypothetische Einsatzstrafe Die von der Vorinstanz (Urk. 30 E. V.4.1.) angewandte hypothetische Einsatzstra- fe von 180 Tagen erweist sich gestützt auf diese Erwägungen als viel zu hoch. Es rechtfertigt sich vielmehr, eine Einsatzstrafe von 20 Tagen bzw. Tagessätzen vor- zusehen.</w:t>
      </w:r>
    </w:p>
    <w:p>
      <w:r>
        <w:rPr>
          <w:b/>
        </w:rPr>
        <w:t>E. 3.4</w:t>
      </w:r>
    </w:p>
    <w:p>
      <w:r>
        <w:t>Fahren ohne Berechtigung In Bezug auf die Beurteilung der objektiven Tatschwere beim unberechtigten Fah- ren ist zu Gunsten des Beschuldigten zu berücksichtigen, dass die ihm vorgewor- fenen Fahrten jeweils nicht besonders lange dauerten. Zu Ungunsten des Be- schuldigten fällt demgegenüber insbesondere die mehrfache Tatbegehung ins Gewicht. Im Übrigen kann hinsichtlich der Beurteilung der objektiven Tatschwere</w:t>
      </w:r>
    </w:p>
    <w:p>
      <w:r>
        <w:t>- 21 - auf die zutreffenden Erwägungen der Vorinstanz verwiesen werden (Urk. 30 E. V.4.3.). Subjektiv ist zu berücksichtigen, dass der Beschuldigte jeweils vorsätz- lich sowie ohne nachvollziehbaren Grund zu seinen Autofahrten aufbrach. Der Bewertung des Tatverschuldens hinsichtlich des Unberechtigten Fahrens durch die Vorinstanz als gesamthaft nicht mehr leicht (Urk. 30 E. V.4.3.) ist deshalb zu folgen.</w:t>
      </w:r>
    </w:p>
    <w:p>
      <w:r>
        <w:rPr>
          <w:b/>
        </w:rPr>
        <w:t>E. 3.4.1</w:t>
      </w:r>
    </w:p>
    <w:p>
      <w:r>
        <w:t>Wie zuvor erwähnt (E. III.1. u. 2.), anerkannte der Beschuldigte, dass ihm der Führerausweis am 18. September 2014 entzogen war (Urk. 1/4/1 S. 1; Prot. I S. 12 f.), wohingegen er bestritt, dass er am besagten Datum den Audi A6 Avant</w:t>
      </w:r>
    </w:p>
    <w:p>
      <w:r>
        <w:t>- 11 - wie ihm vorgeworfen gelenkt hat (Urk. 1/4/1 S. 1 ff.; Urk. 1/4/3 S. 3 f. u. 6; Urk. 1/4/4 S. 2; Prot. I S. 13 f.; Prot. II S. 12 u. 15 f.). Im Einzelnen kann auf die zutreffende Wiedergabe seiner Äusserungen durch die Vorinstanz verwiesen werden (Urk. 30 E. III.4.1.). Ebenso korrekt wurden seitens der Vorinstanz die Aussagen der Zeugen F._____ und G._____ zitiert, weshalb auch diesbezüglich vollumfänglich auf die entsprechenden Ausführungen der Vorinstanz verwiesen werden kann (Urk. 30 E. III.5.1.-2.).</w:t>
      </w:r>
    </w:p>
    <w:p>
      <w:r>
        <w:rPr>
          <w:b/>
        </w:rPr>
        <w:t>E. 3.4.2</w:t>
      </w:r>
    </w:p>
    <w:p>
      <w:r>
        <w:t>Die Auffassung der Vorinstanz ist zu teilen, dass die Aussagen des Be- schuldigten insgesamt wenig glaubhaft wirken (Urk. 30 E. III.8.2.). Während er zuerst lediglich abstritt, das Fahrzeug gefahren zu haben (Urk. 1/4/1 S. 1 u. 3), wollte er später – auf Vorhalt der Fotodokumentation, welche ihn an der Fahrer- türe des Audis zeigte (Urk. 1/2) – lediglich Waren umgeladen haben (Urk. 1/4/3 S. 3) und sagte schliesslich aus, in der Fahrertür des Fahrzeugs gestanden zu haben, um ein Papier aus dem Fahrzeug zu holen (Prot. I S. 14 und Prot. II S. 12). Zutreffend wurde von der Vorinstanz erwogen (Urk. 30 E. III.8.2.), dass sich der Beschuldigte damit begnügte, die Fragen lediglich kurz und abstrakt zu beantworten und dass seine Aussagen die übliche Konkretheit und Anschaulich- keit vermissen lassen, indem beispielsweise unerwähnt blieb, welche Waren denn umgeladen worden seien bzw. was für ein Papier er (für welchen Zweck) aus dem Fahrzeug habe holen müssen. Ebenso zutreffend wurde seitens der Vorinstanz erwähnt (Urk. 30 E. III.8.2.), dass das Aussageverhalten des Beschuldigten vor erster Instanz von Vorwegverteidigungs- und Entrüstungssymptomen geprägt war, indem dieser beispielsweise vorbrachte, dass der Vorwurf genau nicht stim- me und er deshalb nichts mehr sagen werde, dass jetzt der Punkt sei, an wel- chem fertig sei, und dass die Polizisten "verdammte Sauhunde" seien (Prot. I S. 13). Auch wusste der Beschuldigte den ihn belastenden Aussagen der beiden Polizisten nichts entgegenzusetzen, indem er einzig vorbrachte: "Ich sage nichts mehr. Fertig." (Prot. I S. 14).</w:t>
      </w:r>
    </w:p>
    <w:p>
      <w:r>
        <w:rPr>
          <w:b/>
        </w:rPr>
        <w:t>E. 3.4.3</w:t>
      </w:r>
    </w:p>
    <w:p>
      <w:r>
        <w:t>Ungleich überzeugender wirken demgegenüber die Zeugenaussagen der Polizisten F._____ und G._____. Der Vorinstanz ist in ihrer Beurteilung beizu- pflichten (Urk. 30 E. III.8.2.), dass deren Aussagen in sich schlüssig sowie konkret</w:t>
      </w:r>
    </w:p>
    <w:p>
      <w:r>
        <w:t>- 12 - und anschaulich wirken und sich nicht widersprechen: So haben beide Zeugen insbesondere bestätigt, gesehen zu haben, wie der Beschuldigte auf der Fahrer- seite in den Wagen eingestiegen und losgefahren sei (Urk. 1/5/3 S. 3; Urk. 1/5/4 S. 3 f.). Auch haben beide Polizisten die weiteren Ereignisse bis zur Anhaltung – unabhängig voneinander – im Wesentlichen gleich geschildert (Urk. 1/5/3 S. 4 ; Urk. 1/5/4 S. 4 f.). Insbesondere bestätigten beide Zeugen, dass der Beschuldigte alleine im Fahrzeug gesessen sei (Urk. 1/5/3 S. 4; Urk. 1/5/4 S. 4). Der Umstand, dass der Zeuge F._____ – in Übereinstimmung mit seinen im Polizeirapport vom 24. September 2014 gemachten Angaben (Urk. 1/1 S. 2) – bestätigt hat, gesehen zu haben, wie der Beschuldigte aus dem Wagen ausstieg (Urk. 1/5/3 S. 4), der Zeuge G._____ demgegenüber aussagte, den Beschuldigten erst wieder aus- serhalb des Fahrzeugs gesichtet zu haben (Urk. 1/5/4 S. 4), vermag an der Glaubhaftigkeit ihrer Aussagen nichts zu ändern. So erscheint gestützt auf ihre Aussagen insbesondere ausgeschlossen, dass noch eine weitere Person im be- treffenden Audi sass, weshalb sich ein allfälliger Beweisantrag, B._____ als Zeu- gen einzuvernehmen (vgl. Prot. II S. 16), gestützt auf dieses klare Beweisergebnis erübrigt.</w:t>
      </w:r>
    </w:p>
    <w:p>
      <w:r>
        <w:rPr>
          <w:b/>
        </w:rPr>
        <w:t>E. 3.4.4</w:t>
      </w:r>
    </w:p>
    <w:p>
      <w:r>
        <w:t>Die Aussagen der Zeugen F._____ und G._____ werden überdies durch die sich in den Akten befindlichen Fotoaufnahmen bestätigt. Daraus ist ersichtlich, wie der Beschuldigte die Wagentüre auf der Fahrerseite öffnete, nachdem er sich umgeschaut hat (Urk. 1/2). Die Erwägung der Vorinstanz (Urk. 30 E. III.8.2.) ist zu teilen, dass der Umstand, dass danach keine Fotos mehr geschossen wurden, nicht für den Standpunkt des Beschuldigten spricht, sondern vielmehr darin be- gründet sei, dass das Patrouillenfahrzeug eine gewisse Distanz zum Beschuldig- ten aufwies und weitere Fotoaufnahmen eine unmittelbare Verfolgung erschwert, wenn auch nicht verhindert (so die Vorinstanz), hätten.</w:t>
      </w:r>
    </w:p>
    <w:p>
      <w:r>
        <w:rPr>
          <w:b/>
        </w:rPr>
        <w:t>E. 3.4.5</w:t>
      </w:r>
    </w:p>
    <w:p>
      <w:r>
        <w:t>Die Schlussfolgerung der Vorinstanz (Urk. 30 E. III.8.2.), dass in Würdi- gung aller Umstände kein vernünftiger Zweifel daran bestehe, dass der Beschul- digte am 18. September 2014 den Personenwagen Audi A6 Avant mit den Kon- trollschildern ZH … in K._____ [Ortschaft] über die …strasse an die Adresse am L._____ [Strasse] … gefahren hat, obwohl ihm der Führerausweis für diese Zeit</w:t>
      </w:r>
    </w:p>
    <w:p>
      <w:r>
        <w:t>- 13 - entzogen worden war (vgl. Urk. 1/3 S. 4), was der Beschuldigte wusste, ist ge- stützt auf diese Erwägungen zu teilen.</w:t>
      </w:r>
    </w:p>
    <w:p>
      <w:r>
        <w:rPr>
          <w:b/>
        </w:rPr>
        <w:t>E. 3.5</w:t>
      </w:r>
    </w:p>
    <w:p>
      <w:r>
        <w:t>Hinderung einer Amtshandlung Hinsichtlich der Hinderung einer Amtshandlung ist – wie seitens der Vorinstanz zutreffend erwogen (Urk. 30 E. V.4.2.) – zu berücksichtigen, dass die Amtshand- lung (die Polizeikontrolle) zwar verzögert, nicht aber verhindert wurde, was sich zu Gunsten des Beschuldigten auswirkt. Zusätzlich ist aber nicht ausser Acht zu lassen, dass der durch das renitente Verhalten des Beschuldigten verursachte CIS-GIS-Horn- und Blaulichteinsatz von einer gewissen Dauer war und überdies die öffentliche Ruhe und auch Sicherheit auf der (viel befahrenen) Strasse beein- trächtigte, was der Beschuldigte ohne Weiteres in Kauf nahm. Ebenso richtig ist (vgl. Urk. 30 E. V.4.2.), dass seitens des Beschuldigten keine konkrete Tatpla- nung vorlag und seine Delinquenz einzig damit erklärt werden kann, dass der Be- schuldigte nicht beim Fahren ohne Führerausweis erwischt werden wollte. In sub- jektiver Hinsicht handelte der Beschuldigte wiederum aus rein egoistischen Moti- ven. Insgesamt kann hinsichtlich der Hinderung einer Amtshandlung – entgegen der Einschätzung der Vorinstanz (Urk. 30 E. 4.2.) – nicht mehr von einem leichten Verschulden gesprochen werden. Dieses ist vielmehr als erheblich einzustufen.</w:t>
      </w:r>
    </w:p>
    <w:p>
      <w:r>
        <w:rPr>
          <w:b/>
        </w:rPr>
        <w:t>E. 3.5.1</w:t>
      </w:r>
    </w:p>
    <w:p>
      <w:r>
        <w:t>Wie vorhin erwähnt (E. III.1.), anerkannte der Beschuldigte in Bezug auf den Vorfall vom 6. März 2015, dass er die besagte Fahrstrecke mit einem Perso- nenwagen zurückgelegt habe, wobei ihm der Führerausweis in dieser Zeit entzo- gen gewesen sei (Urk. 1/4/2 S. 2; Urk. 1/4/3 S. 4; Urk. 1/4/4 S. 2 u. 5 f.). Ebenso gab er zu, dass er nicht sofort angehalten hatte, als er sich der ihn verfolgenden Polizei gewahr geworden war (Prot. II S. 14 f.). Im Einzelnen kann – um unnötige Wiederholungen zu vermeiden – auf die zutreffende Wiedergabe seiner Äusse- rungen durch die Vorinstanz verwiesen werden (Urk. 30 E. III.4.2.). Ebenso kor- rekt wurden seitens der Vorinstanz die Aussagen von H._____ und I._____ (vor Polizei als Auskunftspersonen und vor Staatsanwaltschaft als Zeugen) zitiert, weshalb auch diesbezüglich vorab vollumfänglich auf die entsprechenden Ausfüh- rungen der Vorinstanz verwiesen werden kann (Urk. 30 E. III.6.1.-7.2.).</w:t>
      </w:r>
    </w:p>
    <w:p>
      <w:r>
        <w:rPr>
          <w:b/>
        </w:rPr>
        <w:t>E. 3.5.2</w:t>
      </w:r>
    </w:p>
    <w:p>
      <w:r>
        <w:t>Entgegen den erwähnten übereinstimmenden Ausführungen der beiden Zeugen H._____ und I._____ bestritt der Beschuldigte, dass er ein Stopp-Signal an der Verzweigung C._____-/D._____-Strasse missachtet habe (Urk. 1/4/2 S. 4; Urk. 1/4/3 S. 4; Urk. 1/4/4 S. 4 ff.; Prot. II S. 17). Den seitens der Vorinstanz ge- troffenen Erwägungen, wonach es den Aussagen des Beschuldigten einerseits (wiederum) gänzlich an der üblichen Konkretheit und Anschaulichkeit und ande- rerseits an der Konstanz fehle (Urk. 30 E. III.8.3.), ist vollumfänglich zu folgen. Ebenso ist zutreffend, dass sich die Aussagen des Beschuldigten auch dadurch auszeichnen, dass die Antworten auf die Fragen kurz ausfielen und bei genaue- rem Nachfragen relativiert wurden. Gestützt auf die Aussagen des Beschuldigten alleine lässt sich aber noch nichts Konkretes zur Erstellung des Anklagesachver- halts ableiten. Demgegenüber sind – wie die Vorinstanz zutreffend erwog (Urk. 30 E. III.8.3.) – die Ausführungen der Zeugen H._____ und I._____ detailliert und schlüssig. Der Ablauf der Verfolgung des Beschuldigten und dessen Verhalten von der …strasse</w:t>
      </w:r>
    </w:p>
    <w:p>
      <w:r>
        <w:t>- 14 - bis zur …strasse wurde aus ihrer Perspektive gleich geschildert, insbesondere auch in Bezug auf die Ausführungen betreffend das Missachten des Stoppsignals. Übereinstimmend schilderten die beiden Zeugen auch, dass sie direkt hinter dem Beschuldigten herfuhren (Urk. 1/5/5 S. 6; Urk. 1/5/6 S. 5). Ebenso zutreffend hat die Vorinstanz erwähnt, dass kleinere Unstimmigkeiten in ihren Aussagen in Be- zug auf die Distanz zum Beschuldigten und dessen Geschwindigkeit bestehen würden, was indes auf die unterschiedlichen Funktionen der beiden Polizisten als Fahrer und Beifahrer zurückzuführen sei (Urk. 30 E. III.8.3.), was nachvollziehbar erscheint. Dass die Polizisten zu weit entfernt waren, um den Vorfall zu beobach- ten, wie die Verteidigung geltend macht (Prot. II S. 17), kann angesichts ihrer de- taillierten Ausführungen ausgeschlossen werden. Es besteht demnach kein Zweifel an den klaren Angaben der beiden Polizisten, welche vor Polizei und Staatsanwaltschaft konstant und überzeugend aussagten, dass der Beschuldigte an der Kreuzung C._____-/D._____-Strasse das Stopp- schild beim Abbiegen nicht beachtete bzw. mit einer Geschwindigkeit von mindes- tens 10 km/h überrollte (Urk. 1/5/1 S. 2; Urk. 1/5/2 S. 2; Urk. 1/5/5 S. 4 f.; Urk. 1/5/6 S. 3 f.). Demnach ist – unter Verweis auf die zutreffenden entsprechen- den Ausführungen der Vorinstanz (Urk. 30 E. III.8.3.) – erwiesen, dass der Be- schuldigte die Stoppmarkierung an der Kreuzung C._____-/D._____-Strasse mit mindestens 10 km/h überrollte, ohne sein Fahrzeug jemals vollständig zum Still- stand gebracht zu haben.</w:t>
      </w:r>
    </w:p>
    <w:p>
      <w:r>
        <w:rPr>
          <w:b/>
        </w:rPr>
        <w:t>E. 3.5.3</w:t>
      </w:r>
    </w:p>
    <w:p>
      <w:r>
        <w:t>Auch hinsichtlich des Vorwurfs der falschen Anschuldigung überzeugen die seitens des Beschuldigten gemachten Aussagen keineswegs. So habe er gegen- über der Polizei nicht angegeben, E._____ zu heissen. Er habe sich als A._____ vorgestellt (Urk. 1/4/2 S. 1). Er habe die Polizisten wohl aber gefragt, ob sie E._____ suchen würden (Urk. 1/4/3 S. 6), was gestützt auf das übrige Beweiser- gebnis perfid und als reine Schutzbehauptung erscheint, brachte der Beschuldigte damit doch ein (vermeintliches) Missverständnis ins Spiel, ohne indes gleichzeitig näher zu begründen, weshalb die Polizei E._____ suchen sollte bzw. weshalb er sich danach erkundigte. Kurz darauf meinte der Beschuldigte denn auch, bezüg- lich seiner Aussagen nicht mehr sicher zu sein (Urk. 1/4/3 S. 6) bzw. verweigerte</w:t>
      </w:r>
    </w:p>
    <w:p>
      <w:r>
        <w:t>- 15 - er anlässlich der vorinstanzlichen Hauptverhandlung die Aussage ganz (Prot. I S. 14). Heute führte er schliesslich aus, er habe bei der Kontrolle gesagt: "Suchen Sie mich oder den Bruder?", da der Bruder ebenfalls Probleme mit der Polizei ge- habt habe (Prot. II S. 13 und S. 15). Auf diese uneinheitlichen und wenig glaubhaften Ausführungen kann in casu nicht abgestellt werden. Demgegenüber erscheinen die Aussagen von H._____ wie auch von I._____ sowohl bei der Polizei als auch vor Staatsanwaltschaft konstant, schlüssig und klar: So habe der Beschuldigte keinen Ausweis dabei gehabt und auf die Frage des Polizisten I._____ erwidert, er heisse E._____ (Urk. 1/5/1 S. 1 f.; Urk. 1/5/2 S. 1 f.; Urk. 1/5/5 S. 6; Urk. 1/5/6 S. 6). Ein Missverständnis kann somit ausgeschlossen werden. Es ist auch bezüglich dieses Anklagevorwurfs kein Motiv der beiden Polizisten ersichtlich, den Beschuldigten fälschlicherweise einer Straftat zu bezichtigen. Es gibt deshalb gestützt auf diese Erwägungen keinen Zweifel, dass der Beschuldigte gegenüber den Polizisten H._____ und I._____ anstelle seiner Personalien wahrheitswidrig diejenigen seines Bruders E._____ angab, offensichtlich weil er sich den ihm drohenden strafrechtlichen Konsequen- zen für die vorangehende trotz Ausweisentzugs unternommene Fahrt mit an- schliessender Flucht vor der Polizei entziehen wollte.</w:t>
      </w:r>
    </w:p>
    <w:p>
      <w:r>
        <w:rPr>
          <w:b/>
        </w:rPr>
        <w:t>E. 3.6</w:t>
      </w:r>
    </w:p>
    <w:p>
      <w:r>
        <w:t>Asperation Unter Berücksichtigung der beiden weiteren Delikte (Fahren ohne Berechtigung und Hinderung einer Amtshandlung) rechtfertigt es sich unter Anwendung des Asperationsprinzips und gestützt auf die gemachten Erwägungen die hypotheti- sche Einsatzstrafe um 100 Tagessätze auf 120 Tagessätze zu erhöhen.</w:t>
      </w:r>
    </w:p>
    <w:p>
      <w:r>
        <w:rPr>
          <w:b/>
        </w:rPr>
        <w:t>E. 3.7</w:t>
      </w:r>
    </w:p>
    <w:p>
      <w:r>
        <w:t>Täterkomponente</w:t>
      </w:r>
    </w:p>
    <w:p>
      <w:r>
        <w:rPr>
          <w:b/>
        </w:rPr>
        <w:t>E. 3.7.1</w:t>
      </w:r>
    </w:p>
    <w:p>
      <w:r>
        <w:t>Zu den persönlichen Verhältnissen des Beschuldigten ist Folgendes festzuhalten: Der Beschuldigte hat gemäss eigenen Aussagen eine Lehre als</w:t>
      </w:r>
    </w:p>
    <w:p>
      <w:r>
        <w:t>- 22 - Schlosser absolviert und war hernach selbständig erwerbstätig. Zur Zeit sei er ar- beitslos, beziehe aber kein Arbeitslosengeld. Teilweise verrichte er Gelegenheits- jobs für ca. Fr. 1'500.- im Monat. Er sei mit einer Brasilianerin verheiratet, die in Brasilien lebe. Er habe weiter eine erwachsene Tochter. Alimentsverpflichtungen würden ihn keine treffen. Für die Miete zahle er einschliesslich Nebenkosten Fr. 800.– pro Monat. Er halte sich oft im Ausland auf (Urk. 1/4/2 S. 5 f.; Urk. 1/4/3 S. 2 f.; Prot. I S. 5 ff.). Heute ergänzte der Beschuldigte, er sei auf Arbeitssuche und helfe im Sommer seinem betagten Vater auf dessen Alp (Prot. II S. 9). Für seine Krankenkasse zahle er Fr. 280.– pro Monat. Er werde von seinem Vater und seiner Frau sporadisch unterstützt, wenn es mit seinen Gelegenheitsjobs wie dem Organisieren von Flohmärkten schlecht gehe (Prot. II S. 12). Er verfüge über kein Vermögen, demgegenüber aber über Schulden in der Höhe von Fr. 325'000.– (Prot. II S. 10).</w:t>
      </w:r>
    </w:p>
    <w:p>
      <w:r>
        <w:rPr>
          <w:b/>
        </w:rPr>
        <w:t>E. 3.7.2</w:t>
      </w:r>
    </w:p>
    <w:p>
      <w:r>
        <w:t>Seit 2005 brachte es der Beschuldigte auf insgesamt vier Vorstrafen (Urk. 62): Wegen einer groben Verkehrsregelverletzung wurde am 7. September 2007 eine unbedingte Geldstrafe von 30 Tagessätzen zu Fr. 30.– gegen ihn aus- gesprochen. Am 22. Januar 2009 hatte der Beschuldigte eine weitere Strafe we- gen Missbrauchs von Ausweisen und Schildern nebst der Unterlassung der Buch- führung zu vergegenwärtigen, wofür er eine Geldstrafe von 60 Tagessätzen zu Fr. 60.–, bedingt vollziehbar bei einer Probezeit von vier Jahren, und eine Busse von Fr. 800.- erhielt. Am 2. April 2013 wurde der Beschuldigte wegen mehrfacher, teilweise grober Verkehrsregelverletzung zu einer Geldstrafe von 40 Tagessätzen zu Fr. 120.–, bedingt vollziehbar bei einer Probezeit von zwei Jahren, sowie einer Busse im Betrag von Fr. 1'000.– verurteilt. Die letzte Vorstrafe stammt vom 25. Februar 2014: Damals wurde der Beschuldigte wegen Führens einer Motor- fahrzeugs trotz Ausweisentzugs und Nichtangabe von Ausweisen und/oder Kon- trollschildern zu einer Geldstrafe von 45 Tagen zu Fr. 50.–, bedingt vollziehbar bei einer Probezeit von vier Jahren, und einer Busse im Betrag von Fr. 500.– verur- teilt.</w:t>
      </w:r>
    </w:p>
    <w:p>
      <w:r>
        <w:t>- 23 -</w:t>
      </w:r>
    </w:p>
    <w:p>
      <w:r>
        <w:rPr>
          <w:b/>
        </w:rPr>
        <w:t>E. 3.7.3</w:t>
      </w:r>
    </w:p>
    <w:p>
      <w:r>
        <w:t>In Bezug auf die Täterkomponente ist zu bemerken, dass sich aus den persönlichen Verhältnissen des Beschuldigten keine strafzumessungsrelevanten Umstände ableiten lassen (entsprechend auch die Vorinstanz: Urk. 30 E. V.5.1.).</w:t>
      </w:r>
    </w:p>
    <w:p>
      <w:r>
        <w:rPr>
          <w:b/>
        </w:rPr>
        <w:t>E. 3.7.4</w:t>
      </w:r>
    </w:p>
    <w:p>
      <w:r>
        <w:t>Deutlich – und im Ergebnis etwas markanter zu Ungunsten des Beschul- digten als von der Vorinstanz erwogen (Urk. 30 E. V.5.3. i.V.m. V.6.1.) – strafer- höhend wirken sich demgegenüber die zahlreichen, grösstenteils einschlägigen, Vorstrafen des Beschuldigten aus. Die Unbelehrbarkeit des Beschuldigten ist of- fensichtlich. Ein Ende seiner kriminellen Karriere insbesondere hinsichtlich der Begehung von Strassenverkehrsdelikten erscheint vor diesem Hintergrund nicht absehbar. Eine Erhöhung der Strafe um 50 Tagessätze erweist sich demnach oh- ne Weiteres als angemessen.</w:t>
      </w:r>
    </w:p>
    <w:p>
      <w:r>
        <w:rPr>
          <w:b/>
        </w:rPr>
        <w:t>E. 3.7.5</w:t>
      </w:r>
    </w:p>
    <w:p>
      <w:r>
        <w:t>Der Beschuldigte zeigte sich heute teilweise geständig. Er legte aber dar- über hinaus weder Einsicht noch Reue an den Tag. Insgesamt wirkt sich das Nachtatverhalten des Beschuldigten nur leicht strafmindernd aus, weshalb sich eine Reduktion der Strafe um 20 Tagessätze rechtfertigt.</w:t>
      </w:r>
    </w:p>
    <w:p>
      <w:r>
        <w:rPr>
          <w:b/>
        </w:rPr>
        <w:t>E. 3.8</w:t>
      </w:r>
    </w:p>
    <w:p>
      <w:r>
        <w:t>Strafart und Tagessatzhöhe</w:t>
      </w:r>
    </w:p>
    <w:p>
      <w:r>
        <w:rPr>
          <w:b/>
        </w:rPr>
        <w:t>E. 3.8.1</w:t>
      </w:r>
    </w:p>
    <w:p>
      <w:r>
        <w:t>Im Einklang mit der Vorinstanz und ihren entsprechenden zutreffenden Er- wägungen (Urk. 30 E. V.6.2.) ist vorliegend zu Gunsten des Beschuldigten auf ei- ne Geldstrafe und nicht auf eine Freiheitsstrafe zu erkennen.</w:t>
      </w:r>
    </w:p>
    <w:p>
      <w:r>
        <w:rPr>
          <w:b/>
        </w:rPr>
        <w:t>E. 3.8.2</w:t>
      </w:r>
    </w:p>
    <w:p>
      <w:r>
        <w:t>Die von der Vorinstanz festgesetzte Tagessatzhöhe von Fr. 30.– ist ge- stützt auf die finanziellen Umstände des Beschuldigten (vgl. oben 3.7.1) auf Fr. 20.– zu reduzieren.</w:t>
      </w:r>
    </w:p>
    <w:p>
      <w:r>
        <w:rPr>
          <w:b/>
        </w:rPr>
        <w:t>E. 3.9</w:t>
      </w:r>
    </w:p>
    <w:p>
      <w:r>
        <w:t>Busse Zusätzlich ist für die Verkehrsregelverletzung (Nichtbeachtung der Stoppmarkie- rung) des Beschuldigten eine Busse auszusprechen. Diesbezüglich wurden von der Vorinstanz die anwendbaren theoretischen Grundlagen umfassend und zu- treffend widergegeben (s. Urk. 30 E. V.7.1.-7.3.), worauf vollumfänglich verwiesen werden kann. Hinsichtlich der objektiven Tatschwere wurde von der Vorinstanz</w:t>
      </w:r>
    </w:p>
    <w:p>
      <w:r>
        <w:t>- 24 - ausserdem zutreffend festgehalten (Urk. 30 E. V.7.4.), dass die fragliche Kreu- zung relativ übersichtlich erscheint, die Fahrt des Beschuldigten weder geplant noch besonders rücksichtslos war und die beim Überfahren des Signals "Stop" gefahrene Geschwindigkeit von rund 10 km/h relativ langsam erscheint, was alles zu Gunsten des Beschuldigten zu berücksichtigen ist. Die Bewertung seines Ver- schuldens als sehr leicht vermag auch die egoistische Motivation des Beschuldig- ten, sich der Polizei zu entziehen, nicht wesentlich zu beeinträchtigen. Hinsichtlich der Täterkomponente ist mehrheitlich auf die bereits gemachten Erwägungen zu verweisen (vorstehend E. V.3.7.), wobei in Bezug auf die Nichtbeachtung der Stoppmarkierung kein Geständnis vorliegt. Eine Busse im Betrag von Fr. 100.– erweist sich angesichts der gesamten erörterten Umstände als angemessen.</w:t>
      </w:r>
    </w:p>
    <w:p>
      <w:r>
        <w:rPr>
          <w:b/>
        </w:rPr>
        <w:t>E. 3.10</w:t>
      </w:r>
    </w:p>
    <w:p>
      <w:r>
        <w:t>Ergebnis Nach Würdigung der Tat- und der Täterkomponente erweist sich eine Bestrafung des Beschuldigten mit einer Geldstrafe von 150 Tagessätzen Geldstrafe zu Fr. 20.– sowie einer Busse im Betrag von Fr. 100.– vorliegend als angemessen. VI. Vollzug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Materiell ist demnach das Fehlen einer ungünsti- gen Prognose vorausgesetzt. Das heisst in Anlehnung an die herrschende Praxis, dass auf das Fehlen von Anhaltspunkten für eine Wiederholungsgefahr abgestellt wird. Bei der Beurteilung der Frage, ob die für die Gewährung des bedingten Strafvollzuges erforderliche Voraussetzung des Fehlens einer ungünstigen Prog- nose vorliegt, ist eine Gesamtwürdigung aller Umstände vorzunehmen, wobei insbesondere Vorleben, Leumund, Charaktermerkmale und Tatumstände einzu- beziehen sind.</w:t>
      </w:r>
    </w:p>
    <w:p>
      <w:r>
        <w:t>- 25 - 2. Wurde der Täter innerhalb der letzten fünf Jahre vor der Tat zu einer be- dingten oder unbedingten Freiheitsstrafe von mindestens sechs Monaten oder zu einer Geldstrafe von mindestens 180 Tagessätzen verurteilt, ist der Aufschub nur zulässig, wenn besonders günstige Umstände vorliegen (Art. 42 Abs. 2 StGB). In einem solchen Fall wird die ungünstige Prognose vermutet. Die Gewährung des bedingten Strafvollzuges kann auch verweigert werden, wenn der Täter eine zu- mutbare Schadensbehebung unterlassen hat (Art. 42 Abs. 3 StGB). 3. In casu hat der Beschuldigte eine Geldstrafe zu vergegenwärtigen. In ob- jektiver Hinsicht sind die Voraussetzungen zur Gewährung des bedingten Straf- vollzuges erfüllt, da der Beschuldigte noch nie zu einer Freiheitsstrafe von min- destens sechs Monaten oder zu einer Geldstrafe von mindestens 180 Tagessät- zen verurteilt worden ist (vgl. Urk. 62). In Anbetracht der Vielzahl an mehrheitlich einschlägigen Vorstrafen und auch dem bei den Akten liegenden Auszug aus dem ADMAS-Register (Urk. 1/12/3) kann dem Beschuldigten indes – wie seitens der Vorinstanz zutreffend erwogen (Urk. 30 E. VI.3.) – keine günstige Prognose mehr gestellt werden. Vielmehr offenbart sein Strafregisterauszug seine Unbelehrbar- keit insbesondere mit Bezug auf Strassenverkehrsdelikte (s. vorstehend unter E. V.3.7.2.). Es ist demnach offensichtlich, dass die bisherigen Strafen den Be- schuldigten nicht beeindruckt haben bzw. zu keiner Einsicht beim Beschuldigten geführt haben. Ein Vollzug der Geldstrafe erscheint demzufolge unumgänglich. Die Busse ist zu bezahlen. Bezahlt der Beschuldigte die Busse schuldhaft nicht, so ist eine Ersatzfreiheitsstrafe von 1 Tag anzuordnen. VII. Widerruf 1. Begeht ein Verurteilter während der Probezeit ein Verbrechen oder Verge- hen und ist deshalb zu erwarten, dass er weitere Straftaten verüben wird, so wi- derruft das Gericht die bedingte Strafe oder den bedingten Teil der Strafe. Es kann die Art der widerrufenen Strafe ändern, um mit der neuen Strafe in sinnge- mässer Anwendung von Art. 49 StGB eine Gesamtstrafe zu bilden (Art. 46 Abs. 1</w:t>
      </w:r>
    </w:p>
    <w:p>
      <w:r>
        <w:t>- 26 - Satz 2 StGB). Dabei kann es auf eine unbedingte Freiheitsstrafe nur erkennen, wenn die Gesamtstrafe mindestens sechs Monate erreicht oder die Vorausset- zungen nach Art. 41 StGB erfüllt sind. Das zur Beurteilung des neuen Verbre- chens oder Vergehens zuständige Gericht entscheidet auch über den Widerruf (Art. 46 Abs. 3 StGB). 2. Wegen Fahrens ohne Berechtigung im Sinne von Art. 95 Abs. 1 lit. b SVG und Missbrauchs von Ausweisen und Schildern im Sinne von Art. 97 Abs. 1 lit. b SVG wurde der Beschuldigte mit Strafbefehl der Staatsanwaltschaft See/Oberland vom 25. Februar 2014 zu einer bedingten Geldstrafe von 45 Tagessätzen zu je Fr. 50.– (entsprechend Fr. 2'250.–) verurteilt, wobei die Probezeit auf vier Jahre angesetzt wurde (vgl. C act. 8; zudem Zusatzkopien mit Rechtskraftbescheinigung). 3. Der Beschuldigte hat vorliegend innert dieser Probezeit von vier Jahren er- neut delinquiert. Der mit Strafbefehl der Staatsanwaltschaft See/Oberland vom 25. Februar 2014 bedingt angeordnete Strafvollzug ist daher gestützt auf Art. 46 Abs. 1 StGB zu widerrufen, weil dem Beschuldigten auch unter diesem Titel keine positive Prognose gestellt werden kann. Es ist aufgrund seiner Unbelehrbarkeit insbesondere mit Bezug auf die Begehung von Strassenverkehrsdelikten auch nicht zu erwarten, dass ihn die heute ausgefällte Strafe genügend beeindrucken wird, um ihm eine günstige Legalprognose zu stellen. Auch aufgrund der erneuten Straffälligkeit besteht vielmehr eine Schlechtprognose (s. auch vorstehend unter E. VI.; BGE 134 IV 143).</w:t>
      </w:r>
    </w:p>
    <w:p>
      <w:r>
        <w:rPr>
          <w:b/>
        </w:rPr>
        <w:t>E. 4</w:t>
      </w:r>
    </w:p>
    <w:p>
      <w:r>
        <w:t>In casu ist demnach der bedingte Vollzug bezüglich der mit Strafbefehl der Staatsanwaltschaft See/Oberland vom 25. Februar 2014 ausgefällten Geldstrafe von 45 Tagessätzen zu je Fr. 50.– (entsprechend Fr. 2'250.–) zu widerrufen und die Strafe zu vollziehen. Die Bildung einer Gesamtstrafe mit der heute ausgespro- chenen Strafe entfällt (BGE 134 IV 246; BGE 137 IV 254).</w:t>
      </w:r>
    </w:p>
    <w:p>
      <w:r>
        <w:t>- 27 -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