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SB160277 vom 27. Oktober 2017</w:t>
      </w:r>
    </w:p>
    <w:p>
      <w:r>
        <w:t>ZH Obergericht, 2017-10-27, DE</w:t>
      </w:r>
    </w:p>
    <w:p>
      <w:r>
        <w:rPr>
          <w:b/>
        </w:rPr>
        <w:t xml:space="preserve">Quelle: </w:t>
      </w:r>
      <w:r>
        <w:t>https://mcp.opencaselaw.ch/entscheid/zh_obergericht_SB160277</w:t>
      </w:r>
    </w:p>
    <w:p>
      <w:r>
        <w:t>FR: ZH_OBERGERICHT SB160277 du 27 octobre 2017</w:t>
      </w:r>
    </w:p>
    <w:p>
      <w:r>
        <w:t>IT: ZH_OBERGERICHT SB160277 del 27 ottobre 2017</w:t>
      </w:r>
    </w:p>
    <w:p>
      <w:pPr>
        <w:pStyle w:val="Heading2"/>
      </w:pPr>
      <w:r>
        <w:t>Erwägungen</w:t>
      </w:r>
    </w:p>
    <w:p>
      <w:r>
        <w:rPr>
          <w:b/>
        </w:rPr>
        <w:t>E. 1</w:t>
      </w:r>
    </w:p>
    <w:p>
      <w:r>
        <w:t>Zum Verfahrensgang bis zum erstinstanzlichen Urteil kann auf die zutreffen- den Erwägungen im angefochtenen Entscheid verwiesen werden (Urk. 105 S. 6 f.).</w:t>
      </w:r>
    </w:p>
    <w:p>
      <w:r>
        <w:rPr>
          <w:b/>
        </w:rPr>
        <w:t>E. 1.1</w:t>
      </w:r>
    </w:p>
    <w:p>
      <w:r>
        <w:t>Die Vorinstanz hat dem Beschuldigten sämtliche Verfahrenskosten auf- erlegt mit der Begründung, ihn treffe ein prozessuales Verschulden im Sinne von Art. 426 Abs. 2 StPO, da er Wucherzinsen verlangt habe, was als zivilrechtlich verpöntes Verhalten zu qualifizieren sei (Urk. 105 S. 87 f.). Wie gezeigt, sind die vom Beschuldigten für die den Privatklägern B._____ und C._____ gewährten Darlehen verlangten Zinsen als wucherisch und in zivilrechtli- cher Hinsicht unzulässig zu beurteilen. Der Begründung der Vorinstanz kann des- halb gefolgt werden, weshalb die vorinstanzliche Kostenauflage zu bestätigen ist.</w:t>
      </w:r>
    </w:p>
    <w:p>
      <w:r>
        <w:rPr>
          <w:b/>
        </w:rPr>
        <w:t>E. 1.1.1</w:t>
      </w:r>
    </w:p>
    <w:p>
      <w:r>
        <w:t>Schliesslich wird dem Beschuldigten vorgeworfen, er oder ein Dritter in sei- nem Auftrag habe auf einer von ihm erstellten Vereinbarung die Unterschrift des Privatklägers B._____ nachgemacht. Als Vorlage habe ein vom Beschuldigten zu Hause aufbewahrter, vom Privatkläger B._____ original unterzeichneter Zettel gedient. Die Unterschrift sei ab dieser Originalunterschrift gepaust worden, die Fälschung sei eine sogenannte Durchschreibkopie. Diese Vereinbarung habe der Beschuldigte im Wissen um die Fälschung durch seine Verteidigerin ins Verfahren einbringen lassen, um damit die Erforschung der Wahrheit zu erschweren bzw. den ermittelten Sachverhalt zu seinen Gunsten zu verändern, das Gericht zu täu- schen und so zu einem materiell unrichtigen Urteil zu veranlassen, mithin sich selbst einen unrechtmässigen Vorteil zu verschaffen (Urk. 38 S. 13 f.).</w:t>
      </w:r>
    </w:p>
    <w:p>
      <w:r>
        <w:rPr>
          <w:b/>
        </w:rPr>
        <w:t>E. 1.1.2</w:t>
      </w:r>
    </w:p>
    <w:p>
      <w:r>
        <w:t>Von der Vorinstanz wurde der Beschuldigte der Urkundenfälschung im Sin- ne von Art. 251 Ziff. 1 Abs. 2 und Abs. 3 StGB schuldig gesprochen.</w:t>
      </w:r>
    </w:p>
    <w:p>
      <w:r>
        <w:rPr>
          <w:b/>
        </w:rPr>
        <w:t>E. 1.1.3</w:t>
      </w:r>
    </w:p>
    <w:p>
      <w:r>
        <w:t>Die Verteidigung beantragt im Zusammenhang mit dem Vorwurf der Urkun- denfälschung Zeugeneinvernahmen von M._____, N._____, O._____ und P._____ (Urk. 167 S. 3). Da M._____ die Räumlichkeiten für die Unterzeichnung der fraglichen Vereinbarung zur Verfügung gestellt habe und die übrigen Perso- nen als Zeugen anwesend gewesen seien, könnten sie bestätigen, dass der Pri- vatkläger B._____ die Vereinbarung unterzeichnet habe (Urk. 167 S. 24). Allein gestützt auf das Gutachten des forensischen Instituts Zürich vom 9. Februar 2012, welches lediglich die Echtheit der Unterschrift anzweifelt, könne ferner nicht einfach auf die (mittelbare) Täterschaft des Beschuldigten geschlossen werden.</w:t>
      </w:r>
    </w:p>
    <w:p>
      <w:r>
        <w:t>- 46 - Die Vorinstanz habe die Möglichkeit ausser Acht gelassen, dass die Unterschrift weder vom Beschuldigten noch von einer von ihm beauftragten Drittperson vor- genommen worden sein könnte (Urk. 167 S. 24 f.).</w:t>
      </w:r>
    </w:p>
    <w:p>
      <w:r>
        <w:rPr>
          <w:b/>
        </w:rPr>
        <w:t>E. 1.1.4</w:t>
      </w:r>
    </w:p>
    <w:p>
      <w:r>
        <w:t>Die Vertretung des Privatklägers B._____ kritisiert das vorinstanzliche Urteil und führt im Berufungsverfahren aus, entgegen der Ausführungen der Vorinstanz sei die tatbestandsnotwendige Zwangslage des Privatklägers von der Staatsan- waltschaft genügend umschrieben worden und auch gestützt auf die Verfahrens- akten erstellt (Urk. 170 S. 9). Verwendungszweck des ersten Darlehens sei der Erwerb eines Restaurants gewesen. Das dafür dringend benötigte Geld habe der Privatkläger zu jenem Zeitpunkt bei keiner Bank und keinem anderen Familien-</w:t>
      </w:r>
    </w:p>
    <w:p>
      <w:r>
        <w:t>- 18 - mitglied so kurzfristig organisieren können (Urk. 170 S. 10). Beim zweiten Darle- hen habe sich der Privatkläger, trotz familiärer Zuschüsse, weiterhin in einer Zwangslage befunden, da keine Schweizer Bank einem albanischen Startup- Gastronomen einen Kredit gewähren würde (Urk. 170 S. 12). Damit sei das Tat- bestandselement der Zwangslage hinsichtlich beider Darlehen erfüllt. In subjek- tiver Hinsicht sei sodann davon auszugehen, dass der Beschuldigte bereits im Zeitpunkt der Gewährung des ersten Darlehens um die Zwangslage des Privat- klägers gewusst habe. Der Privatkläger habe mit G._____ über seine Geldnot ge- sprochen, woraufhin G._____ dem Privatkläger die Telefonnummer des Beschul- digten gegeben habe. Da G._____ selber als Gastronom auf die regelmässigen Finanzspritzen des Beschuldigten angewiesen gewesen sei, habe der Beschul- digte gewusst, dass in Geldnöten sein müsse, wer ihn aus der Gastronomiebran- che auf Empfehlung von G._____ anrufe (Urk. 170 S. 11).</w:t>
      </w:r>
    </w:p>
    <w:p>
      <w:r>
        <w:rPr>
          <w:b/>
        </w:rPr>
        <w:t>E. 1.1.5</w:t>
      </w:r>
    </w:p>
    <w:p>
      <w:r>
        <w:t>Die Verteidigung verlangt einen vollumfänglichen Freispruch und legt dar, eine Zwangslage des Privatkläger B._____ habe aufgrund vorhandener Hand- lungsalternativen nicht bestanden (Urk. 167 S. 4). Beim Tatbestand des Wuchers handle es sich sodann um ein Gefährdungs- nicht um ein Erfolgsdelikt, weshalb eine versuchte Begehung schon aus rechtlichen Gründen ausgeschlossen sei (Urk. 167 S. 5). Zudem sei auch in Bezug auf den vorinstanzlichen Schuldspruch des Wuchers nicht erstellt, dass eine Verzinslichkeit des Darlehens vorgelegen habe (Urk. 167 S. 6).</w:t>
      </w:r>
    </w:p>
    <w:p>
      <w:r>
        <w:rPr>
          <w:b/>
        </w:rPr>
        <w:t>E. 1.2</w:t>
      </w:r>
    </w:p>
    <w:p>
      <w:r>
        <w:t>Weiter hat die Vorinstanz den Beschuldigten verpflichtet, dem Privatkläger B._____ für die anwaltliche Vertretung eine Prozessentschädigung von Fr. 21'723.40 (inkl. MwSt.) zu bezahlen und dem Privatkläger C._____ eine sol- che in der Höhe von Fr. 3'671.45 (inkl. MwSt.). Die Höhe der Entschädigungen begründet die Vorinstanz mit den von den Rechtsvertretern eingereichten Hono- rarnoten (Urk. 105 S. 90 f.). Diese Höhe der Entschädigungen ist mit der Vor- instanz ausgewiesen. Somit ist der Beschuldigte in Anwendung von Art. 433 Abs. 1 lit. a und b StPO zu verpflichten, dem Privatkläger B._____ für die Unter-</w:t>
      </w:r>
    </w:p>
    <w:p>
      <w:r>
        <w:t>- 61 - suchung und das vorinstanzliche Verfahren eine Prozessentschädigung in der Höhe von Fr. 21'723.40 (inkl. MwSt.) und dem Privatkläger C._____ eine solche in der Höhe von Fr. 3'671.45 (inkl. MwSt.) zu bezahlen. 2. Kosten des Berufungsverfahrens</w:t>
      </w:r>
    </w:p>
    <w:p>
      <w:r>
        <w:rPr>
          <w:b/>
        </w:rPr>
        <w:t>E. 1.2.1</w:t>
      </w:r>
    </w:p>
    <w:p>
      <w:r>
        <w:t>Wie die Vorinstanz zutreffend festhält, ist vorliegend unbestritten, dass die Verteidigerin des Beschuldigten anlässlich der Zeugeneinvernahme vom 7. November 2011 die in der Anklageschrift beschriebene Vereinbarung in Recht reichte (Urk. 5/8 S. 16; Urk. 3/35 S. 6 f.). Gemäss dieser Vereinbarung einigte sich der Beschuldigte mit einem gewissen N._____ sowie dem Privatkläger B._____ dahingehend, dass der Beschuldigte von N._____ ein Darlehen über EUR 45'000.00 bezieht und dieses Geld dem Privatkläger für gemeinsame Ge- schäftszwecke in der Schweiz überlässt. Im Gegenzug verbürgte sich der Be- schuldigte gegenüber N._____ für die Rückzahlung der geliehenen Geldmittel, wobei dieser das Geld jederzeit vom Privatkläger B._____ zurückverlangen konn- te. Die Vereinbarung trägt die (angeblichen) Unterschriften des Beschuldigten, von N._____, des Privatklägers B._____ sowie der beiden Zeugen O._____ und P._____, welche die Geldübergabe an den Privatkläger B._____ bezeugten, und enthält überdies den Stempel einer Rechtsanwaltkanzlei aus dem Kosovo (HD act. 15/3).</w:t>
      </w:r>
    </w:p>
    <w:p>
      <w:r>
        <w:rPr>
          <w:b/>
        </w:rPr>
        <w:t>E. 1.2.2</w:t>
      </w:r>
    </w:p>
    <w:p>
      <w:r>
        <w:t>Der Beschuldigte führte aus, er habe persönlich gesehen, wie der Privat- kläger B._____ das Dokument unterzeichnet habe (Urk. 3/37 S. 3). Der Privatklä- ger B._____ hingegen bestritt, das Dokument unterzeichnet zu haben (Urk. 5/8 S. 16 f.; Urk. 5/9 S. 7).</w:t>
      </w:r>
    </w:p>
    <w:p>
      <w:r>
        <w:rPr>
          <w:b/>
        </w:rPr>
        <w:t>E. 1.2.3</w:t>
      </w:r>
    </w:p>
    <w:p>
      <w:r>
        <w:t>Die Staatsanwaltschaft liess durch das Forensische Institut Zürich ein Schriftgutachten erstellen, dessen Inhalt die Vorinstanz in ihrem Urteil wiedergibt. Darauf ist zu verweisen (Urk. 105 S. 62). Das Gutachten hält fest, dass die über- zufällige Kongruenz zwischen zwei Vergleichsobjekten darauf hinweise, dass es sich bei der umstrittenen Unterschrift auf der inkriminierten Vereinbarung vom 21. August 2008 um eine Pausenfälschung der Vergleichsunterschrift handle, je- denfalls sei sie mit an Sicherheit grenzender Wahrscheinlichkeit falsch. Zwar</w:t>
      </w:r>
    </w:p>
    <w:p>
      <w:r>
        <w:t>- 47 - lasse die Datierung der beiden Schriftstücke zunächst vermuten, dass die Ver- gleichsunterschrift (24. August 2008) erst nach dem angeblichen Entstehungs- zeitpunkt des inkriminierten Schreibprodukts (21. August 2008) gefertigt worden sei. Da die Vergleichsunterschrift jedoch als Vorlage für die Erstellung der umstrit- tenen Unterschrift auf der Vereinbarung vom 21. August 2008 zur Verfügung ge- standen haben müsse, dürfte entweder die inkriminierte Vereinbarung oder die handschriftliche Vergleichsnotiz nicht datumsecht sein (Urk. 15/2 S. 5 ff.). Bemer- kenswert ist vorliegend die von den Gutachtern für die Schlussfolgerung gewählte Bezeichnung: Mit an Sicherheit grenzender Wahrscheinlichkeit. Was dies be- deutet, kann dem Gutachten eingangs entnommen werden: "Es sind keinerlei me- thodisch bedingte Einschränkungen zu berücksichtigen und für den Sachverstän- digen ergeben sich keine Zweifel an der Richtigkeit der Schlussfolgerung" (Urk. 15/2 S. 4). Damit stellt das Schriftgutachten einen gewichtigen Beweis dar, welcher die Sachdarstellung des Privatkläger B._____ stützt.</w:t>
      </w:r>
    </w:p>
    <w:p>
      <w:r>
        <w:rPr>
          <w:b/>
        </w:rPr>
        <w:t>E. 1.2.4</w:t>
      </w:r>
    </w:p>
    <w:p>
      <w:r>
        <w:t>Wie die Vorinstanz bereits zutreffend festgehalten hat, gehen denn auch sämtliche Versuche der Verteidigung, dieses eindeutige Ergebnis des Schrift- gutachtens zu erklären, fehl (Urk. 105 S. 63). Die von ihr beantragten Zeugen- einvernahmen (vgl. Urk. 109 S. 4) erübrigen sich aufgrund des klaren Beweis- ergebnisses. Selbst wenn die angerufenen Zeugen vor Gericht tatsächlich be- stätigen würden, gesehen zu haben, wie der Privatkläger B._____ die Verein- barung unterzeichnet habe, würde dies am klaren Ergebnis des Schriftgutachtens keine Zweifel erwecken, sondern es wäre davon auszugehen, dass ihre Aus- sagen auf einer Beeinflussung durch den Beschuldigten gründen. Richtig ist, dass das Schriftgutachten "nur" die Fälschung der Unterschrift, nicht jedoch die (direkte oder indirekte) Täterschaft des Beschuldigten beweisen kann. Die von der Verteidigung geltend gemachte mögliche Täterschaft eines Dritten kann aber aus verschiedenen Gründen ausgeschlossen werden. So ist bereits die Argumentation der Verteidigung deshalb nicht stringent, weil einerseits geltend gemacht wird, es gäbe Personen, welche aufgrund ihrer eigener Wahrnehmung bezeugen könnten, dass der Privatkläger B._____ das Dokument unterzeichnet hätte, andererseits die Unterschrift aber durch einen Dritten geleistet worden sein</w:t>
      </w:r>
    </w:p>
    <w:p>
      <w:r>
        <w:t>- 48 - soll. Hinzu kommt, dass es sich aufgrund des Inhalts der Vereinbarung beim Be- schuldigten um die einzige Person handelt, die ein erkennbares Interesse und damit ein Motiv für die Fälschung der Unterschrift auf diesem Dokument hatte. Und schliesslich wurde das Dokument mit jener Unterschrift, die als Vorlage für die gefälschte Unterschrift gedient hat beim Beschuldigten gefunden. Vor diesem Hintergrund können keine ernsthaften Zweifel daran bestehen, dass die Fäl- schung der Unterschrift vom Beschuldigten zumindest initiiert worden ist.</w:t>
      </w:r>
    </w:p>
    <w:p>
      <w:r>
        <w:rPr>
          <w:b/>
        </w:rPr>
        <w:t>E. 1.2.5</w:t>
      </w:r>
    </w:p>
    <w:p>
      <w:r>
        <w:t>Der Zeuge L._____ bestätigte sodann, er habe gesehen, wie der Beschul- digte dem Privatkläger C._____ einmal Fr. 5'000.-- übergeben habe. Die Geld-</w:t>
      </w:r>
    </w:p>
    <w:p>
      <w:r>
        <w:t>- 39 - übergabe habe im Lokal des Privatklägers in …stattgefunden. Ihm sei jedoch we- der bekannt, ob ein schriftlicher Vertrag existiere, noch ob der Privatkläger das Geld jemals zurückbezahlt bzw. ob er vom Beschuldigten bedroht oder unter Druck gesetzt worden sei (Urk. 7/18 S. 17 f.). Auch E._____ bestätigte, dass der Privatkläger C._____ vom Beschuldigten Geld ausgeliehen habe (Urk. 4/1 S. 10; Urk. 4/5 S. 5 f.). Diese beiden Zeugenaussagen stützen wiederum die Darstellung des Privatklägers C._____.</w:t>
      </w:r>
    </w:p>
    <w:p>
      <w:r>
        <w:rPr>
          <w:b/>
        </w:rPr>
        <w:t>E. 1.2.6</w:t>
      </w:r>
    </w:p>
    <w:p>
      <w:r>
        <w:t>Zusammenfassend kann – mit der Vorinstanz (Urk. 105 S. 37-44) – festge- halten werden, dass der Anklagesachverhalt bezüglich des ersten Darlehens über Fr. 5'000.-- gestützt auf die glaubhaften Ausführungen des Privatklägers C._____ sowie diverse objektive Beweismittel und Zeugenaussagen erstellt werden kann.</w:t>
      </w:r>
    </w:p>
    <w:p>
      <w:r>
        <w:rPr>
          <w:b/>
        </w:rPr>
        <w:t>E. 1.2.7</w:t>
      </w:r>
    </w:p>
    <w:p>
      <w:r>
        <w:t>Nach Würdigung der relevanten Beweismittel ist der Sachverhalt betreffend die dem Privatkläger B._____ gewährten Darlehen und deren Verzinslichkeit wie in der Anklageschrift umschrieben erstellt. Mit der Vorinstanz kann indessen der in Anklageziffer I lit. h dargestellte genaue Geldfluss zwischen den Parteien, d.h. die Höhe der effektiv bezahlten Zinsen, offen bleiben (vgl. Urk. 105 S. 28). Die der Anklage als Grundlage dienenden Aussagen des Privatklägers sind im Kernge- schehen glaubhaft, weshalb auf sie abgestellt werden kann. Demgegenüber er- scheinen die pauschalen Bestreitungen des Beschuldigten wenig überzeugend.</w:t>
      </w:r>
    </w:p>
    <w:p>
      <w:r>
        <w:t>- 24 - Weiter liegt eine verlässliche Zeugenaussage vor, welche die Version des Privat- klägers stützt, sowie diverse objektive Beweismittel. Der objektive Anklagesach- verhalt ist demnach erstellt, auf den subjektiven ist – soweit erforderlich – im Rahmen der rechtlichen Würdigung einzugehen.</w:t>
      </w:r>
    </w:p>
    <w:p>
      <w:r>
        <w:rPr>
          <w:b/>
        </w:rPr>
        <w:t>E. 1.3</w:t>
      </w:r>
    </w:p>
    <w:p>
      <w:r>
        <w:t>Fazit Es ist zusammenfassend festzuhalten, dass die Fälschung entweder vom Be- schuldigten selber stammt oder aber durch eine Drittperson auf Geheiss oder zu- mindest mit Wissen und Billigung des Beschuldigten angefertigt worden ist. Der Anklagesachverhalt ist rechtsgenügend erstellt. 2. Rechtliche Würdigung</w:t>
      </w:r>
    </w:p>
    <w:p>
      <w:r>
        <w:rPr>
          <w:b/>
        </w:rPr>
        <w:t>E. 1.3.1</w:t>
      </w:r>
    </w:p>
    <w:p>
      <w:r>
        <w:t>Zum Tatbestand des Wuchers kann auf die vorstehenden Ausführungen verwiesen werden.</w:t>
      </w:r>
    </w:p>
    <w:p>
      <w:r>
        <w:rPr>
          <w:b/>
        </w:rPr>
        <w:t>E. 1.3.2</w:t>
      </w:r>
    </w:p>
    <w:p>
      <w:r>
        <w:t>Auch der vom Privatkläger C._____ geforderte monatliche Zinssatz von</w:t>
      </w:r>
    </w:p>
    <w:p>
      <w:r>
        <w:rPr>
          <w:b/>
        </w:rPr>
        <w:t>E. 1.3.3</w:t>
      </w:r>
    </w:p>
    <w:p>
      <w:r>
        <w:t>Was das Vorliegen einer Zwangslage betrifft, befand sich der Privatkläger C._____ gemäss seinen eigenen Angaben im Zeitpunkt der Aufnahme des ersten Darlehens in einer finanziellen Krise und benötigte Geld zur Begleichung von Schulden. Die ersten Fr. 5'000.-- vom Beschuldigten habe er angenommen, um Schulden bei anderen Gläubigern zu bezahlen und da er bei Banken nicht mehr kreditwürdig gewesen sei beziehungsweise anderweitig kein Geld gefunden habe (ND 1 Urk. 4/5 S. 4 f., ND 1 Urk. 1/4/17 S. 3, ND 1 Urk. 4/8 S. 6). Auf die sugges- tiv anmutende Frage, ob er wegen der Schulden bei den anderen Gläubigern un- ter Druck gestanden habe, antwortete der Privatkläger: "Natürlich, sie wollten das Geld." Nach den Folgen bei Nichtbezahlung der Schulden befragt, führte er sehr</w:t>
      </w:r>
    </w:p>
    <w:p>
      <w:r>
        <w:t>- 40 - generell gehalten aus, man bekomme Streit, wenn man Schulden nicht zurückbe- zahle (ND 1 Urk. 4/8 S. 6). Das Bestehen einer Zwangslage im Sinne des Gesetzes ist vor diesem Hinter- grund zu verneinen. Der Bestand anderweitiger Schulden und diesbezügliche Zahlungsschwierigkeiten begründen für sich noch keine ernste Bedrängnis, die einen schweren Nachteil für den Schuldner befürchten lassen. Der Privatkläger hat in diesem Zusammenhang keine konkreten und gewichtigen Nachteile ge- nannt, die ihm bei Nichtbezahlung dieser Schulden unmittelbar gedroht hätten. Dass er deswegen ganz generell Streit erwartet hat, vermag solche Nachteile je- denfalls nicht zu begründen. Es ist gestützt auf die Aussagen des Privatklägers C._____ weder dargetan, wem und weshalb er Geld geschuldet hat noch weshalb die Abzahlung der Schulden im Mai oder Juni 2007 derart dringlich war, dass die Aufnahme eines weiteren Darlehens beim Beschuldigten unter Akzeptanz eines überhöhten Zinssatzes für ihn unumgänglich war. Das Vorliegen einer Zwangsla- ge im Sinne von Art. 157 Ziff. 1 Abs. 1 StGB ist daher zu verneinen. Entsprechend kann dem Beschuldigten auch nicht unterstellt werden, dass er um das Vorliegen einer Zwangslage gewusst und sich dieses Wissen zum Nachteil von C._____ zu Nutzen gemacht hätte.</w:t>
      </w:r>
    </w:p>
    <w:p>
      <w:r>
        <w:rPr>
          <w:b/>
        </w:rPr>
        <w:t>E. 1.3.4</w:t>
      </w:r>
    </w:p>
    <w:p>
      <w:r>
        <w:t>Der objektive Tatbestand des Wuchers ist damit auch hinsichtlich des Vor- wurfs gemäss ND 1, Anklageziffer I zum Nachteil des Privatklägers C._____ nicht erfüllt. 2. Sachverhaltsabschnitt Erpressung (ND 1 lit. b)</w:t>
      </w:r>
    </w:p>
    <w:p>
      <w:r>
        <w:rPr>
          <w:b/>
        </w:rPr>
        <w:t>E. 1.3.5</w:t>
      </w:r>
    </w:p>
    <w:p>
      <w:r>
        <w:t>Auf die Umschreibung der Zwangslage und Unerfahrenheit der Privatkläger im allgemeinen Einleitungsteil der Anklageschrift (Urk. 38 S. 3) kann, wie vor- stehend erläutert wurde, aufgrund einer Verletzung des Anklageprinzips nicht ab- gestellt werden. Im Weiteren wird in der Anklage keine konkrete Unerfahrenheit des Privatklägers B._____ thematisiert, weshalb das Tatbestandsmerkmal der Unterlegenheit des Opfers jedenfalls nicht durch eine allfällige Unerfahrenheit des Privatklägers B._____ begründet werden kann. Erstellt werden konnte, dass dem Privatkläger B._____ im Zeitpunkt, als er das erste Darlehen aufnahm, Bargeld für die Eröffnung eines Restaurants fehlte. Grund für die Aufnahme des zweiten Dar- lehens war der unveränderte Mangel an Liquidität beim Privatkläger B._____. Mit der Vorinstanz ist allerdings festzuhalten, dass diese beiden Umstände keine Zwangslage im Sinne von Art. 157 StGB darstellen (vgl. Urk. 105 S. 23; 25 f.). Bei der Aufnahme des ersten Darlehens befand sich der Privatkläger B._____ nicht in</w:t>
      </w:r>
    </w:p>
    <w:p>
      <w:r>
        <w:t>- 26 - einer ernsten Bedrängnis, deren einziger Ausweg der Vertragsabschluss mit dem Beschuldigten darstellte. Es war vielmehr so, dass sich der Privatkläger B._____ mit Hilfe des Beschuldigten selbständig machen wollte. Was passiert wäre, wenn ihm dies nicht gelungen wäre, ist unbekannt. Auch das zweite Darlehen diente zur Begleichung laufender Verpflichtungen und zur Beschaffung eines Fahrzeugs. Ei- ne ernsthafte Bedrängnis oder ein schwerer Nachteil sind wiederum weder näher umschrieben noch offensichtlich. Beachtlich ist, dass es dem Privatkläger B._____ jeweils relativ kurz nach Aufnahme der Darlehen beim Beschuldigten möglich war, über seinen Onkel bzw. Vater Barmittel zu beschaffen, weshalb nicht anzunehmen ist, dass der Vertragsabschluss mit dem Beschuldigten die einzige Lösung einer ausweglosen Situation darstellte. Der Privatkläger B._____ führte denn auch selbst aus, es sei für ihn der einfachste Weg gewesen, vom Beschul- digten Geld zu bekommen, er habe seine Familie nicht belasten wollen (Urk. 5/2 S. 7). Es bestehen zusammengefasst keine Anhaltspunkte für die Annahme einer Zwangslage im Sinne von Art. 157 StGB beim Privatkläger B._____, womit der objektive Tatbestand nicht erfüllt ist.</w:t>
      </w:r>
    </w:p>
    <w:p>
      <w:r>
        <w:rPr>
          <w:b/>
        </w:rPr>
        <w:t>E. 1.3.6</w:t>
      </w:r>
    </w:p>
    <w:p>
      <w:r>
        <w:t>Auch die Vorinstanz hat das Vorliegen einer Zwangslage im Sinne des Ge- setzes verneint. Allerdings habe der Beschuldigte im Zeitpunkt der Gewährung des zweiten Darlehens zumindest in Kauf genommen, dass sich der Privatkläger in einer (vorübergehenden) finanziellen Zwangslage befunden habe und sich die- se habe zunutze machen wollen, um eine weit übersetzte Gegenleistung in Form wucherischer Zinsen zu verlangen. Diesbezüglich sei deshalb von einer versuch- ten Tatbegehung auszugehen (Urk.105 S. 27 f.).</w:t>
      </w:r>
    </w:p>
    <w:p>
      <w:r>
        <w:rPr>
          <w:b/>
        </w:rPr>
        <w:t>E. 1.3.7</w:t>
      </w:r>
    </w:p>
    <w:p>
      <w:r>
        <w:t>Ein solcher Eventualvorsatz hinsichtlich der gar nicht bestehenden Zwangs- lage des Privatklägers B._____ kann dem Beschuldigten nicht unterstellt werden. Dass der Privatkläger mit dem Geld des Beschuldigten ein Restaurant eröffnen, laufende Verpflichtungen erfüllen und ein Auto kaufen wollte, begründete – wie vorstehend gesehen – eben gerade keine im Sinne von Art. 157 StGB relevante Zwangslage. Allein aufgrund des Umstandes, dass der Beschuldigte möglicher- weise um die Liquiditätsprobleme des Privatklägers B._____ gewusst hat, kann nicht geschlossen werden, dass er das Bestehen einer Zwangslage in Kauf ge-</w:t>
      </w:r>
    </w:p>
    <w:p>
      <w:r>
        <w:t>- 27 - nommen hat. Ansonsten müsste wohl bei Darlehensgewährungen generell von einer solchen Inkaufnahme ausgegangen werden, liegt diesen Rechtsgeschäften doch regelmässig ein Liquiditätsengpass zugrunde. Ein Eventualvorsatz hinsicht- lich der (gar nicht vorhandenen) Zwangslage lässt sich vorliegend daher nicht konstruieren. Eine Verurteilung des Beschuldigten wegen versuchten Wuchers fällt damit ausser Betracht.</w:t>
      </w:r>
    </w:p>
    <w:p>
      <w:r>
        <w:rPr>
          <w:b/>
        </w:rPr>
        <w:t>E. 1.4</w:t>
      </w:r>
    </w:p>
    <w:p>
      <w:r>
        <w:t>Zwischenfazit Der Beschuldigte ist vom Vorwurf des Wuchers zum Nachteil des Privatklägers B._____ (HD, Anklageziffer I) freizusprechen. Entsprechend fällt auch der Vorwurf des gewerbsmässigen Wuchers dahin. 2. Sachverhaltsabschnitt versuchte Erpressung (Ziff. 1 lit. i-j)</w:t>
      </w:r>
    </w:p>
    <w:p>
      <w:r>
        <w:rPr>
          <w:b/>
        </w:rPr>
        <w:t>E. 2</w:t>
      </w:r>
    </w:p>
    <w:p>
      <w:r>
        <w:t>Am 8. Dezember 2015 meldete die Verteidigung namens des Beschuldigten Berufung gegen das vorinstanzliche Urteil an (Urk. 92), und nach Zustellung des begründeten Urteils reichte sie dem Obergericht am 7. Juli 2016 die Berufungs- erklärung ein. Gleichzeitig stellte sie den Antrag, es seien im Zusammenhang mit dem Vorwurf der Urkundenfälschung verschiedene Personen als Zeugen einzu- vernehmen (Urk. 109). Der Privatkläger B._____ liess am 14. Dezember 2015 Be- rufung anmelden (Urk. 127) und am 7. Juli 2016 die Berufungserklärung ein- reichen (Urk. 111). Die Berufungsanmeldungen und -erklärungen erfolgten frist- gerecht. Mit Eingabe vom 17. Dezember 2015 meldete auch die Staatsanwaltschaft Beru- fung gegen das vorinstanzliche Urteil an (Urk. 106/A), teilte am 4. Juli 2016 je- doch den Rückzug der Berufung mit (Urk. 108).</w:t>
      </w:r>
    </w:p>
    <w:p>
      <w:r>
        <w:rPr>
          <w:b/>
        </w:rPr>
        <w:t>E. 2.1</w:t>
      </w:r>
    </w:p>
    <w:p>
      <w:r>
        <w:t>Die Gerichtsgebühr für das Berufungsverfahren ist auf Fr. 5'000.-- festzu- setzen.</w:t>
      </w:r>
    </w:p>
    <w:p>
      <w:r>
        <w:rPr>
          <w:b/>
        </w:rPr>
        <w:t>E. 2.1.1</w:t>
      </w:r>
    </w:p>
    <w:p>
      <w:r>
        <w:t>Der Beschuldigte versuchte den Privatkläger B._____ unter Einsatz einer Waffenattrappe dazu zu bewegen, ihm weiterhin namhafte Geldbeträge als Zins- zahlungen zu leisten – eine Rate von Fr. 3'000.-- wäre sofort zu begleichen ge- wesen – und einen Betrag von Euro 100'000.-- und Fr. 15'000.-- zu übergeben, auf welchen der Beschuldigte keinen Anspruch hatte. Dabei handelt es sich um erhebliche Deliktsbeträge. Zur Durchsetzung seines Willens führte der Beschul- digte den Privatkläger B._____ an einen verlassenen Ort, wo er ihm ungestört seinen Standpunkt klar machen bzw. seine Machtposition demonstrieren konnte. Er hielt dem Privatkläger B._____ eine Waffenattrappe an den Hals, welche für diesen nicht von einer echten Waffe zu unterscheiden gewesen sein dürfte, was letztlich einer äusserst nachdrücklichen Todesdrohung gleichkommt. Das Vorge- hen des Beschuldigten zeugt von erheblicher krimineller Energie und muss als geplant bezeichnet werden, musste der Beschuldigte immerhin die Waffen- attrappe mitnehmen und einen geeigneten Platz zum Anhalten des Fahrzeuges suchen. Wenigstens kann dem Beschuldigten zugute gehalten werden, dass er die Waffenattrappe nach kurzer Zeit wieder wegsteckte und sich zusammen mit dem Privatkläger B._____ wieder an einen belebten Ort begab, von wo aus der Privatkläger sich vom Beschuldigten hätte entfernen können. Die objektive Tat- schwere wiegt keineswegs mehr leicht. Für den Versuch eine allzu deutliche Strafminderung vorzunehmen verbietet sich, da es sich um einen vollendeten Versuch handelte. Der Beschuldigte hat alles in seiner Macht stehende getan, um vom Privatkläger B._____ weitere Geld- zahlungen erhältlich zu machen. Dass der Taterfolg letztlich nicht eingetreten ist, ist dem Verhalten des Privatklägers B._____ zuzuschreiben und nicht demjenigen des Beschuldigten.</w:t>
      </w:r>
    </w:p>
    <w:p>
      <w:r>
        <w:t>- 51 - Insgesamt muss das objektive Verschulden als keineswegs mehr leicht qualifiziert werden.</w:t>
      </w:r>
    </w:p>
    <w:p>
      <w:r>
        <w:rPr>
          <w:b/>
        </w:rPr>
        <w:t>E. 2.1.2</w:t>
      </w:r>
    </w:p>
    <w:p>
      <w:r>
        <w:t>Der Beschuldigte handelte direkt vorsätzlich und egoistisch. Das subjektive Verschulden vermag das objektive nicht zu relativieren.</w:t>
      </w:r>
    </w:p>
    <w:p>
      <w:r>
        <w:rPr>
          <w:b/>
        </w:rPr>
        <w:t>E. 2.1.3</w:t>
      </w:r>
    </w:p>
    <w:p>
      <w:r>
        <w:t>Das keineswegs mehr leichte Verschulden des Beschuldigten rechtfertigt, die Einsatzstrafe auf rund 12 Monate festzusetzen.</w:t>
      </w:r>
    </w:p>
    <w:p>
      <w:r>
        <w:rPr>
          <w:b/>
        </w:rPr>
        <w:t>E. 2.2</w:t>
      </w:r>
    </w:p>
    <w:p>
      <w:r>
        <w:t>Die Kosten des Rechtsmittelverfahrens tragen die Parteien nach Massgabe ihres Obsiegens oder Unterliegens (Art. 428 Abs. 1 StPO). Der Beschuldigte unterliegt mit seiner Berufung ganz weitgehend: Er wollte voll- umfänglich freigesprochen werden, erreicht einen Freispruch aber nur mit Bezug auf die Vorwürfe des versuchten Wuchers zum Nachteil des Privatklägers B._____ und des Wuchers zum Nachteil des Privatklägers C._____. Dem steht indessen zweitinstanzlich der neue Schuldspruch wegen versuchter Erpressung zum Nachteil des Privatklägers B._____ gegenüber, von welchem Vorwurf der Beschuldigte vor Vorinstanz noch freigesprochen worden war. Gegengleich ob- siegt und unterliegt der Privatkläger B._____ mit seiner Berufung betreffend den Schuldspruch wegen versuchter Erpressung beziehungsweise den Freispruch vom Vorwurf des versuchten Wuchers. Zudem unterliegt er mit Bezug auf die Ge- nugtuung. Diese Ausgangslage gewichtend rechtfertigt es sich, dem Beschuldig- ten die Kosten des Berufungsverfahrens zu 3/4 aufzuerlegen und dem Privatklä- ger B._____ zu 1/4. Der Anteil des Privatklägers B._____ ist mit der von ihm ge- leisteten Prozesskaution zu verrechnen, der Restbetrag ist ihm herauszugeben.</w:t>
      </w:r>
    </w:p>
    <w:p>
      <w:r>
        <w:rPr>
          <w:b/>
        </w:rPr>
        <w:t>E. 2.2.1</w:t>
      </w:r>
    </w:p>
    <w:p>
      <w:r>
        <w:t>Die versuchte Erpressung zum Nachteil des Privatklägers C._____ war da- rauf ausgerichtet, mit Hilfe von E._____ überhöhte Zinszahlungen beim Privatklä- ger C._____ erhältlich zu machen. Das Vorgehen des Beschuldigten war dabei organsiert und planmässig, sprach er sich doch immer wieder mit E._____ ab, wie es weitergehen sollte. Die eigentlichen Nötigungshandlungen waren für sich allein nicht sehr schwerwiegend, in ihrer Summe schränkten sie den Privatkläger C._____ jedoch erheblich ein. Die objektive Tatschwere wiegt nicht mehr leicht. Für den Versuch ist wiederum keine merkliche Reduktion angezeigt, da es sich um einen vollendeten Versuch handelte und der Eintritt des Erfolges dem Verhal- ten des Privatklägers C._____ zuzuschreiben ist.</w:t>
      </w:r>
    </w:p>
    <w:p>
      <w:r>
        <w:rPr>
          <w:b/>
        </w:rPr>
        <w:t>E. 2.2.2</w:t>
      </w:r>
    </w:p>
    <w:p>
      <w:r>
        <w:t>Die subjektive Tatschwere wiegt ebenfalls nicht mehr leicht. Der Beschul- digte ging direkt vorsätzlich vor und handelte aus rein finanziellen Motiven.</w:t>
      </w:r>
    </w:p>
    <w:p>
      <w:r>
        <w:rPr>
          <w:b/>
        </w:rPr>
        <w:t>E. 2.2.3</w:t>
      </w:r>
    </w:p>
    <w:p>
      <w:r>
        <w:t>Die Einsatzstrafe ist merklich zu erhöhen.</w:t>
      </w:r>
    </w:p>
    <w:p>
      <w:r>
        <w:rPr>
          <w:b/>
        </w:rPr>
        <w:t>E. 2.2.4</w:t>
      </w:r>
    </w:p>
    <w:p>
      <w:r>
        <w:t>Als objektive Beweismittel liegen schliesslich die Protokolle der Telefon- überwachung bei den Akten. Die Vorinstanz hat in ihrem Urteil die wesentlichen Telefonate wiedergegeben, worauf zur Vermeidung von Wiederholungen verwie- sen werden kann (Urk. 105 S. 53 ff.). Aus der Telefonüberwachung ergibt sich zu- sammengefasst, dass der Beschuldigte E._____ mehrfach angewiesen hatte, dem Privatkläger C._____ Druck zu machen. Der Beschuldigte liess den Privat- kläger C._____ von E._____ regelmässig beschimpfen und ihm "starke SMS" schicken, was dem Privatkläger Angst einjagen sollte. Weiter wird klar, dass es darum ging, dass der Privatkläger C._____ nicht bezahlt hatte. Schliesslich wird deutlich, dass sowohl dem Beschuldigten, als auch E._____ bewusst gewesen sein musste, dass ihr Vorgehen nicht korrekt war und dem Privatkläger C._____ tatsächlich Angst gemacht hatte, ansonsten sie nicht beschlossen hätten, den Privatkläger vorerst nicht anzurufen, damit dieser nicht aus Angst zur Polizei gehe und Anzeige gegen sie erstatten würde (vgl. Urk. 34/1 S. 29).</w:t>
      </w:r>
    </w:p>
    <w:p>
      <w:r>
        <w:t>- 44 -</w:t>
      </w:r>
    </w:p>
    <w:p>
      <w:r>
        <w:rPr>
          <w:b/>
        </w:rPr>
        <w:t>E. 2.2.5</w:t>
      </w:r>
    </w:p>
    <w:p>
      <w:r>
        <w:t>Nach dem Gesagten kann der Sachverhalt zum Vorwurf der Erpressung im dritten Abschnitt der Anklageschrift als erstellt bezeichnet werden.</w:t>
      </w:r>
    </w:p>
    <w:p>
      <w:r>
        <w:rPr>
          <w:b/>
        </w:rPr>
        <w:t>E. 2.2.6</w:t>
      </w:r>
    </w:p>
    <w:p>
      <w:r>
        <w:t>Weitere Beweismittel, welche entweder die Aussagen des Beschuldigten oder des Privatklägers B._____ direkt stützen würden, sind keine auszumachen. Immerhin sind diverse Indizien vorhanden, welche die Darstellung des Privatklä- gers B._____ plausibel erscheinen lassen. Zum einen liegt eine Aussage der Zeugin H._____ vor, welche beim Beschuldig- ten einmal eine Waffe oder eine Attrappe gesehen habe (Urk. 7/55 S. 3). Später habe sie vom Privatkläger B._____ erfahren, dass dieser vom Beschuldigten er- presst werde (Urk. 7/55 S. 5).</w:t>
      </w:r>
    </w:p>
    <w:p>
      <w:r>
        <w:t>- 33 - Anlässlich der Hausdurchsuchung beim Beschuldigten konnte sodann eine Softair-Gun, schwarz, gefunden werden (Urk. 14/15; Bild in Beilage 7 zu Urk. 3/4). Diese in der Beschlagnahmeverfügung vom 21. Juli 2009 als "Spielzeugwaffe" bezeichnete Waffe, ist auf den ersten Blick nicht gleich als Attrappe zu erkennen und könnte durchaus diejenige Waffe sein, welche beim eingeklagten Vorfall vom 6. Januar 2009 gemäss Darstellung des Privatklägers eingesetzt worden war. Aus der Telefonüberwachung können sodann keine weiterführenden Erkenntnisse gewonnen werden, da der Beschuldigte ja nie bestritten hatte, am fraglichen Abend mit dem Privatkläger zusammen gewesen zu sein (vgl. dazu auch die Vor- instanz in Urk. 105 S. 35).</w:t>
      </w:r>
    </w:p>
    <w:p>
      <w:r>
        <w:rPr>
          <w:b/>
        </w:rPr>
        <w:t>E. 2.2.7</w:t>
      </w:r>
    </w:p>
    <w:p>
      <w:r>
        <w:t>Nach Würdigung der Aussagen der Beteiligten und weiterer Indizien ver- bleiben entgegen der Ansicht der Vorinstanz keine Zweifel daran, dass sich die Geschehnisse am Abend des 6. Januar 2009 so zugetragen haben, wie vom Pri- vatkläger B._____ geschildert. Die Aussagen des Privatklägers B._____ sind glaubhaft und überzeugend, die Widersprüche betreffen Nebensächlichkeiten und vermögen die nachvollziehbare Schilderung des Kernsachverhalts nicht zu er- schüttern. Demgegenüber wirken die Aussagen des Beschuldigten wenig glaub- haft und seine Bestreitungen nicht überzeugend. Es finden sich schliesslich auch keine Beweise oder Indizien, welche Zweifel an der Darstellung des Privatklägers B._____ begründen würden. Nach dem Gesagten kann der Anklagesachverhalt unter Ziffer I lit. j. ab Ende Seite 7 als erstellt bezeichnet werden. Dabei ist zu- gunsten des Beschuldigten allerdings davon auszugehen, dass der Beschuldigte sich für seine Drohung nicht einer echten Faustfeuerwaffe, sondern einer Waffen- attrappe bedient hat, welche aber täuschend echt ausgesehen hat.</w:t>
      </w:r>
    </w:p>
    <w:p>
      <w:r>
        <w:rPr>
          <w:b/>
        </w:rPr>
        <w:t>E. 2.3</w:t>
      </w:r>
    </w:p>
    <w:p>
      <w:r>
        <w:t>Die Verteidigung des Beschuldigten beantragt für ihren Aufwand eine Ent- schädigung von Fr. 10'273.50 (Urk. 144 und 169). Dieser Aufwand ist ausgewie- sen und belegt. Da seitens der Verteidigung für die Zeit vom 16. März 2017 bis am 20. Oktober 2017 keine Leistungen verrechnet wurden, die Verteidigung in dieser Zeit aber zumindest eine Stellungnahme zu einer allfälligen Rückweisung des Verfahrens an die Vorinstanz verfasst hat (vgl. Urk. 148), ist die Verteidigung mit Fr. 10'500.-- zu entschädigen.</w:t>
      </w:r>
    </w:p>
    <w:p>
      <w:r>
        <w:t>- 62 - Die Kosten der amtlichen Verteidigung sind von der Kostentragungspflicht des Beschuldigten grundsätzlich ausgenommen (Art. 426 Abs. 1 Satz 2 StPO). Die zur Tragung der Verfahrenskosten verurteilte beschuldigte Person ist aber ver- pflichtet, dem Staat die Entschädigung für die amtliche Verteidigung zurückzuzah- len, sobald es ihre wirtschaftlichen Verhältnisse erlauben (Art. 135 Abs. 4 StPO). Sind diese bereits im Urteilszeitpunkt ausreichend, ist im Sachurteil die Rück- erstattung anzuordnen (ZR 113/2014 Nr. 75). Wird die sofortige Rückzahlung an- geordnet, muss sich der Entscheid mit den wirtschaftlichen Verhältnissen des Be- schuldigten auseinandersetzen und erläutern, weshalb diese die sofortige Rück- zahlung des Anwaltshonorars erlauben (Urteil des Bundesgerichts 6B_758/2013 vom 11. November 2013 E. 3.3; vgl. 6B_744/2014 vom 5. Mai 2015 E. 1.3). Ausgangsgemäss hat der Beschuldigte 3/4 der Kosten der amtlichen Verteidigung zu tragen. Wie vorstehend dargelegt, wurden Vermögenswerte des Beschuldigten bei der UBS AG beschlagnahmt, deren Wert am 18. Dezember 2009 insgesamt Fr. 338'859.-- betrug. Angesichts dieser Vermögensverhältnisse ist dem Beschul- digten die sofortige Rückzahlung des Anwaltshonorars möglich. Die beschlag- nahmten Vermögenswerte sind daher auch zur Deckung des Rückerstattungs- anspruchs für die Kosten der amtlichen Verteidigung zu verwenden. 3. Prozessentschädigungen für das Berufungsverfahren</w:t>
      </w:r>
    </w:p>
    <w:p>
      <w:r>
        <w:rPr>
          <w:b/>
        </w:rPr>
        <w:t>E. 2.3.1</w:t>
      </w:r>
    </w:p>
    <w:p>
      <w:r>
        <w:t>Der Beschuldigte fälschte die Originalunterschrift von B._____ professionell (oder liess diese professionell fälschen), weshalb die Fälschung nur durch eine umfangreiche wissenschaftliche Beurteilung als solche entlarvt werden konnte. Dieses Vorgehen zeugt von erheblicher krimineller Energie und war äusserst raf- finiert und berechnend. Ausserdem bemühte sich der Beschuldigte, mit Hilfe von</w:t>
      </w:r>
    </w:p>
    <w:p>
      <w:r>
        <w:t>- 52 - Zeugen die vermeintliche Echtheit der Urkunde zu untermauern. Diese gefälschte Urkunde reichte der Beschuldigte sodann zur Täuschung der Behörden ins Recht. In der Urkunde ist schliesslich ein hoher Deliktsbetrag von Euro 45'000.-- festge- halten. Die objektive Tatschwere wiegt keineswegs mehr leicht.</w:t>
      </w:r>
    </w:p>
    <w:p>
      <w:r>
        <w:rPr>
          <w:b/>
        </w:rPr>
        <w:t>E. 2.3.2</w:t>
      </w:r>
    </w:p>
    <w:p>
      <w:r>
        <w:t>Der Beschuldigte handelte mit direktem Vorsatz. Er wollte sich einerseits im vorliegenden Verfahren einen Vorteil verschaffen und andererseits wiederum zu- lasten des Privatklägers B._____ unrechtmässig bereichern. Die subjektive Tat- schwere wiegt keineswegs mehr leicht.</w:t>
      </w:r>
    </w:p>
    <w:p>
      <w:r>
        <w:rPr>
          <w:b/>
        </w:rPr>
        <w:t>E. 2.3.3</w:t>
      </w:r>
    </w:p>
    <w:p>
      <w:r>
        <w:t>Die Einsatzstrafe ist deutlich zu erhöhen.</w:t>
      </w:r>
    </w:p>
    <w:p>
      <w:r>
        <w:rPr>
          <w:b/>
        </w:rPr>
        <w:t>E. 2.3.4</w:t>
      </w:r>
    </w:p>
    <w:p>
      <w:r>
        <w:t>Rechtfertigungs- oder Schuldausschlussgründe sind keine auszumachen.</w:t>
      </w:r>
    </w:p>
    <w:p>
      <w:r>
        <w:rPr>
          <w:b/>
        </w:rPr>
        <w:t>E. 2.3.5</w:t>
      </w:r>
    </w:p>
    <w:p>
      <w:r>
        <w:t>Der Beschuldigte hat sich somit zum Nachteil des Privatkläger C._____ auch der versuchten Erpressung im Sinne von Art. 156 Ziff. 1 StGB in Verbindung mit Art. 22 Abs. 1 StGB schuldig gemacht (ND 1, Anklageziffer I). Vom Vorwurf des Wuchers zum Nachteil des Privatkläger C._____ ist der Beschuldigte freizu- sprechen (ND 1 Anklageziffer I).</w:t>
      </w:r>
    </w:p>
    <w:p>
      <w:r>
        <w:t>- 45 - 3. Fazit Nach dem Gesagten hat sich der Beschuldigte zum Nachteil des Privatklägers C._____ der versuchten Erpressung im Sinne von Art. 156 Ziff. 1 StGB in Verbin- dung mit Art. 22 Abs. 1 StGB schuldig gemacht. E. Vorwurf gemäss HD, Anklageziffer II (Urkundenfälschung) 1. Sachverhalt</w:t>
      </w:r>
    </w:p>
    <w:p>
      <w:r>
        <w:rPr>
          <w:b/>
        </w:rPr>
        <w:t>E. 2.3.6</w:t>
      </w:r>
    </w:p>
    <w:p>
      <w:r>
        <w:t>Wie bereits im Zusammenhang mit dem Vorwurf des Wuchers zum Nachteil des Privatklägers B._____ dargelegt, ist gestützt auf das Beweisergebnis erstellt, dass der Beschuldigte für die dem Privatkläger B._____ gewährten Darlehen Zin- sen gefordert hat, welche den Höchstzinssatz gemäss Verordnung zum Konsum- kreditgesetz vom 6. November 2002 (Stand 31. Januar 2006) von 15 % Jahres- zins um ein Vielfaches überschritten haben. Der Beschuldigte hat folglich vom Privatkläger einen ihm nicht zustehenden und damit unrechtmässigen Ver- mögensvorteil gefordert, noch dazu mittels Drohung mit einer Waffenattrappe.</w:t>
      </w:r>
    </w:p>
    <w:p>
      <w:r>
        <w:rPr>
          <w:b/>
        </w:rPr>
        <w:t>E. 2.3.7</w:t>
      </w:r>
    </w:p>
    <w:p>
      <w:r>
        <w:t>Der Beschuldigte handelte direkt vorsätzlich und in der Absicht, eine Schuld einzutreiben, von welcher er wusste, dass diese nicht im von ihm geltend ge- machten Umfang bestand. Der subjektive Tatbestand ist erfüllt.</w:t>
      </w:r>
    </w:p>
    <w:p>
      <w:r>
        <w:rPr>
          <w:b/>
        </w:rPr>
        <w:t>E. 2.3.8</w:t>
      </w:r>
    </w:p>
    <w:p>
      <w:r>
        <w:t>Rechtfertigungsgründe sind keine ersichtlich, und gestützt auf das psychiat- rische Gutachten liegt beim Beschuldigten keine verminderte Einsichts- oder Steuerungsfähigkeit vor (Urk. 16/5 S. 48).</w:t>
      </w:r>
    </w:p>
    <w:p>
      <w:r>
        <w:rPr>
          <w:b/>
        </w:rPr>
        <w:t>E. 2.4</w:t>
      </w:r>
    </w:p>
    <w:p>
      <w:r>
        <w:t>Einsatzstrafe nach der Tatkomponente Nach Beurteilung der Tatkomponenten für die vom Beschuldigten begangenen Delikte resultiert eine Einsatzstrafe von 22 Monaten Freiheitsstrafe. 3. Täterkomponente</w:t>
      </w:r>
    </w:p>
    <w:p>
      <w:r>
        <w:rPr>
          <w:b/>
        </w:rPr>
        <w:t>E. 3</w:t>
      </w:r>
    </w:p>
    <w:p>
      <w:r>
        <w:t>Mit Verfügung vom 14. Juli 2016 wurde vom Rückzug der Berufung der Staatsanwaltschaft Vormerk genommen und wurden die Berufungserklärungen des Beschuldigten und des Privatklägers B._____ in Anwendung von Art. 400 Abs. 2 und 3 StPO sowie Art. 401 StPO den Parteien zugestellt, um gegebenen- falls Anschlussberufung zu erheben oder ein Nichteintreten auf die Berufungen zu beantragen. Gleichzeitig wurde dem Privatkläger B._____ Frist angesetzt, um zur Deckung allfälliger Prozesskosten und Entschädigungen an die Gegenpartei eine Prozesskaution von einstweilen Fr. 10'000.-- zu leisten. Schliesslich wurde der Staatsanwaltschaft und den Privatklägern Frist angesetzt, um zu den Beweisan- trägen des Beschuldigten Stellung zu nehmen (Urk. 113). Der Privatkläger B._____ verzichtete auf Erhebung einer Anschlussberufung und Stellungnahme</w:t>
      </w:r>
    </w:p>
    <w:p>
      <w:r>
        <w:t>- 9 - zu den Beweisanträgen (Urk. 117) und zahlte die ihm auferlegte Prozesskaution am 21. Juli 2016 rechtzeitig ein (Urk. 120). Die Stellungnahme der Staats- anwaltschaft zu den Beweisanträgen ging am 23. August 2016 ein (Urk. 123), die Vernehmlassung der Verteidigung dazu am 6. September 2016 (Urk. 126). Die Staatsanwaltschaft verzichtete auf weitere Vernehmlassung (Urk. 130). Die Ver- teidigung stellte alsdann den Antrag, eine Genugtuungszahlung an die Tochter des Beschuldigten freizugeben (Urk. 131). Mit Verfügung vom 11. Oktober 2016 wurden die Beweisanträge der Verteidigung abgewiesen und der Entscheid über den Antrag betreffend Freigabe der Zahlung an die Tochter des Beschuldigten dem Berufungsgericht überlassen (Urk. 133).</w:t>
      </w:r>
    </w:p>
    <w:p>
      <w:r>
        <w:rPr>
          <w:b/>
        </w:rPr>
        <w:t>E. 3.1</w:t>
      </w:r>
    </w:p>
    <w:p>
      <w:r>
        <w:t>Der Privatkläger B._____ beantragt für das Berufungsverfahren eine Prozessentschädigung in der Höhe von Fr. 19'000.-- (Urk. 170 S. 1 und 27; Urk. 161-163). Da der Privatkläger B._____ mit seinen Anträgen nur teilweise obsiegt (vgl. Erw. vorstehend), ist ihm lediglich eine reduzierte Prozess- entschädigung zuzusprechen. Zu berücksichtigen ist dabei, dass aus der Ver- teilung der Verfahrenskosten nicht ohne weiteres auf die Reduktion des Ent- schädigungsanspruchs geschlossen werden kann, da bei den Kosten zusätzlich die Beurteilung der Vorwürfe zum Nachteil des Privatklägers C._____ zu berücksichtigen sind, welche aber keinen Zusammenhang mit der Prozess- entschädigung für den Privatkläger B._____ aufweisen. Ausgangsgemäss ist die Zusprechung einer reduzierten Prozessentschädigung in der Höhe von Fr. 5'000.- - an den Privatkläger B._____ angezeigt.</w:t>
      </w:r>
    </w:p>
    <w:p>
      <w:r>
        <w:t>- 63 -</w:t>
      </w:r>
    </w:p>
    <w:p>
      <w:r>
        <w:rPr>
          <w:b/>
        </w:rPr>
        <w:t>E. 3.2</w:t>
      </w:r>
    </w:p>
    <w:p>
      <w:r>
        <w:t>Der Privatkläger C._____ beantragt für Untersuchungs- sowie erst- und zweitinstanzliches Gerichtsverfahren eine Prozessentschädigung von Fr. 3'757.85 (Urk. 138). Die Vorinstanz hat ihm für die bis dahin angefallenen Kosten bereits eine Prozessentschädigung von Fr. 3'671.40 zugesprochen, welcher Entscheid wie dargelegt zu bestätigen ist. Für das Berufungsverfahren ist dem Privatkläger C._____ daher eine Prozessentschädigung von Fr. 200.-- zuzusprechen. Es wird beschlossen: 1. Es wird festgestellt, dass das Urteil des Bezirksgerichts Dietikon vom 27. November 2015 wie folgt in Rechtskraft erwachsen ist: "1. (…) 2. (…) [Rechtskräftig betreffend Freispruch von sämtlichen Delikten zum Nachteil der Privat- klägerin D._____ sowie betreffend Freispruch vom Vorwurf des Wuchers zum Nach- teil des Privatklägers C._____, soweit nicht das erste Darlehen von Fr. 5'000.– betref- fend] 3.-4. (…) 5. Der Privatkläger B._____ wird mit seinem Schadenersatzbegehen […] auf den Weg des Zivilprozesses verwiesen. 6. Der Privatkläger C._____ wird mit seinem Schadenersatz- und Genugtuungsbegeh- ren auf den Weg des Zivilprozesses verwiesen. 7. Die Privatklägerin D._____ wird mit ihrem Schadenersatzbegehren auf den Weg des Zivilprozesses verwiesen. 8. Die folgenden, mit Beschluss des Bezirksgerichtes von Pristina vom 23. Juli 2009 (Prozess-Nr. NDJ.13/09) provisorisch beschlagnahmten Bankkonti (HD act. 30/4/5) des Beschuldigten im Kosovo bei der − Raiffeisenbank Pristina (Privatkonto …); − Raiffeisenbank Pristina (Sparkonto …); − Pro Credit Bank Pristina (Termingeldkonto …); − Pro Credit Bank Pristina (Termingeldkonto …);</w:t>
      </w:r>
    </w:p>
    <w:p>
      <w:r>
        <w:t>- 64 - − Pro Credit Bank Pristina (Sparkonto …); − Pro Credit Bank Pristina (Girokonto …); werden, unter Vorbehalt eines entsprechenden Entscheids durch die zuständigen Behörden im Kosovo, nach Eintritt der Rechtskraft des Urteils freigegeben. 9. (…)</w:t>
      </w:r>
    </w:p>
    <w:p>
      <w:r>
        <w:rPr>
          <w:b/>
        </w:rPr>
        <w:t>E. 3.3</w:t>
      </w:r>
    </w:p>
    <w:p>
      <w:r>
        <w:t>Nach der Aktenlage und der Meinung der Staatsanwaltschaft ist davon aus- zugehen, dass die Q._____ zustehende Genugtuung seinerzeit ihrem Vater zur Verwaltung überwiesen und dann später von der Beschlagnahme dessen Vermö-</w:t>
      </w:r>
    </w:p>
    <w:p>
      <w:r>
        <w:t>- 60 - gens umfasst worden ist. Gründe, weshalb betreffend die Q._____ zustehende Genugtuung ein anderes Vorgehen angezeigt wäre als bei der Genugtuung von T._____ sind nicht ersichtlich. Von den mit Verfügung vom 10. Juli 2013 be- schlagnahmten Vermögenswerten sind daher vor der Verwendung zur Deckung der Verfahrenskosten, Prozessentschädigungen und Steuerverpflichtungen Fr. 20'000.-- der Tochter des Beschuldigten, Q._____, zu überweisen. Q._____ ist daher nach Eintritt der Rechtskraft dieses Entscheids aufzufordern, der Bezirks- gerichtskasse Dietikon innerhalb von 30 Tagen ein Konto bekannt zu geben, auf welches dieser Betrag überwiesen werden kann. Unterbleibt eine entsprechende Mitteilung, erfolgt keine Auszahlung und der Betrag wird zur ordentlichen De- ckung der Verfahrenskosten und Entschädigungen verwendet. VII. Kosten- und Entschädigungsfolgen 1. Kosten und Entschädigungen des vorinstanzlichen Verfahrens</w:t>
      </w:r>
    </w:p>
    <w:p>
      <w:r>
        <w:rPr>
          <w:b/>
        </w:rPr>
        <w:t>E. 3.4</w:t>
      </w:r>
    </w:p>
    <w:p>
      <w:r>
        <w:t>Der Beschuldigte ist nicht geständig und zeigte sich entsprechend weder reuig noch einsichtig.</w:t>
      </w:r>
    </w:p>
    <w:p>
      <w:r>
        <w:rPr>
          <w:b/>
        </w:rPr>
        <w:t>E. 3.5</w:t>
      </w:r>
    </w:p>
    <w:p>
      <w:r>
        <w:t>Dass der Beschuldigte seit dem Jahr 2011 deliktsfrei lebt, kann entgegen der Vorinstanz nicht strafmindernd berücksichtigt werden, sondern ist zu erwarten und daher wie die Vorstrafenlosigkeit neutral zu werten.</w:t>
      </w:r>
    </w:p>
    <w:p>
      <w:r>
        <w:rPr>
          <w:b/>
        </w:rPr>
        <w:t>E. 3.6</w:t>
      </w:r>
    </w:p>
    <w:p>
      <w:r>
        <w:t>Die Vorinstanz hat dem Beschuldigten schliesslich zu Recht eine Straf- reduktion aufgrund der langen Verfahrensdauer zugestanden (Urk. 105 S. 74). Ob die Pflicht zur beförderlichen Behandlung verletzt worden ist, bestimmt sich in je- dem Einzelfall anhand der Bedeutung des Falles sowie des Verhaltens der be- troffenen Person und der Behörden. Ob die Strafbehörden das Verfahren innert angemessener Frist geführt haben, ist jeweils im Sinne einer Gesamtbetrachtung zu prüfen (BGE 133 IV 158 E. 8; BGE 130 IV 54 E. 3.3.1; je mit Hinweisen). Wird eine Verletzung des Beschleunigungsgebots festgestellt, kann nach bundesge- richtlicher Rechtsprechung die Verfahrensverzögerung im Rahmen der Strafzu- messung berücksichtigt werden. Dabei ist das Gericht verpflichtet, die Verletzung des Beschleunigungsgebotes im Urteilsdispositiv ausdrücklich festzuhalten und gegebenenfalls darzulegen, in welchem Ausmass die Verfahrensverzögerung be- rücksichtigt worden ist (Urteil des Bundesgerichts 6B_987/2016 E. 1.2.1. mit Hin- weisen). Seit den ersten Ermittlungshandlungen in diesem Verfahren Anfang 2008 sind nunmehr gut neun Jahre verstrichen (vgl. Urk. 1). Während sich die lange Unter- suchungsdauer mit der Komplexität der Materie und den zahlreichen untersuchten Hinweisen und einvernommenen Personen, aber auch durch das hartnäckige Be- streiten und unkooperative Verhalten seitens des Beschuldigten durchaus recht- fertigen lässt, ist die Verzögerung seit Anklageerhebung unerklärlich. Zwischen Eingang der Anklage bei der Vorinstanz am 10. Dezember 2013 (vgl. Urk. 38) und Versand des begründeten vorinstanzlichen Urteils am 14. Juni 2016 (vgl. Urk. 103) liegen zweieinhalb Jahre, welche nicht einzig mit einem Wechsel der</w:t>
      </w:r>
    </w:p>
    <w:p>
      <w:r>
        <w:t>- 54 - amtlichen Verteidigung sowie dem Umfang des Prozesses begründet werden können. Zwischen Eingang der Anklage bei der Vorinstanz im Dezember 2013 und Durchführung der Hauptverhandlung im November 2015 sind nahezu zwei Jahre vergangen, ohne dass dafür ein nachvollziehbarer Grund ersichtlich wäre. Diese Verfahrensdauer verletzt klar den Grundsatz von Art. 5 Abs. 1 StPO, wo- nach Strafbehörden die Strafverfahren unverzüglich an die Hand zu nehmen und sie ohne unbegründete Verzögerung zum Abschluss zu bringen haben. Eine wei- tere Verzögerung von rund sieben Monaten ist sodann den bereits erwähnten Versäumnissen der Vorinstanz im Zusammenhang mit den Protokollierungs- vorschriften geschuldet, welche eine Verschiebung der Berufungsverhandlung nach sich zog und ebenfalls nicht vom Beschuldigten zu vertreten ist. Diese deutliche Verletzung des Beschleunigungsgebots durch die Vorinstanz echtfertigt eine ganz deutliche Reduktion der Strafe (Urteil des Bundesgerichts 6S.335/2004 vom 23. März 2005 E. 6.5.4.) und ist in Nachachtung der bundes- gerichtlichen Rechtsprechung sodann im Dispositiv des Urteils ausdrücklich fest- zuhalten. 4. Zwischenfazit</w:t>
      </w:r>
    </w:p>
    <w:p>
      <w:r>
        <w:rPr>
          <w:b/>
        </w:rPr>
        <w:t>E. 4</w:t>
      </w:r>
    </w:p>
    <w:p>
      <w:r>
        <w:t>Nachdem festgestellt worden war, dass das vorinstanzliche Verfahrenspro- tokoll unvollständig ist, da sich darin weder eine Urteilsberatung noch ein gefälltes Urteil findet (vgl. Prot. I S. 40 ff.), wurde den Parteien Frist angesetzt, um zur Fra- ge der Rückweisung des Verfahrens an die Vorinstanz Stellung zu nehmen (Urk. 146). Die auf den 23. März 2017 angesetzte Berufungsverhandlung musste aufgrund der festgestellten Mängel verschoben werden (Urk. 147). Da keine der Parteien die Rückweisung des Verfahrens an die Vorinstanz beantragte (Urk. 148 und 150), wurde der vorinstanzlichen Verfahrensleitung sowie der protokollfüh- renden Person Frist angesetzt, einen schriftlichen Bericht dazu einzureichen, weshalb ein Protokolleintrag der Urteilsberatung und des Urteils fehlt sowie ob, wann und mit welcher Beteiligung und welchem Resultat im vorliegenden Verfah- ren eine Urteilsberatung stattgefunden habe (Urk. 151). Die Verfahrensleitung und die damalige Gerichtsschreiberin bestätigten in der Folge übereinstimmend, dass im November 2015 eine mehrtätige Urteilsberatung stattgefunden habe, in deren Anschluss unter Mitwirkung des an der Hauptverhandlung anwesenden und im Urteil vom 27. November 2015 aufgeführten Spruchkörpers das Urteilsdispositiv gemäss Urk. 90 ergangen sei. Den fehlenden Protokolleintrag könne man sich nur mit einem Versehen erklären (Urk. 153 und 155/1).</w:t>
      </w:r>
    </w:p>
    <w:p>
      <w:r>
        <w:rPr>
          <w:b/>
        </w:rPr>
        <w:t>E. 4.1</w:t>
      </w:r>
    </w:p>
    <w:p>
      <w:r>
        <w:t>Eine Genugtuung nach Art. 49 OR ist nur geschuldet, sofern die Schwere der Verletzung es rechtfertigt. Leichte Persönlichkeitsverletzungen bleiben daher ausser Betracht (BGE 120 II 97). In jedem Fall ist somit die (objektive und subjek- tiv empfundene) Schwere der Persönlichkeitsverletzung genau zu prüfen (BSK OR I-Schnyder Art. 49 N 11). Eine Genugtuung ist dann geschuldet, wenn die Persönlichkeitsverletzung einerseits objektiv als schwer bewertet werden kann und andererseits vom Ansprecher als seelischer Schmerz empfunden wird, somit auch subjektiv als schwer qualifiziert werden kann. Neben der Schwere der er- littenen Unbill hat der Richter auch die Schwere des Verschuldens seitens des Haftpflichtigen und ein Mitverschulden bzw. Selbstverschulden des Geschädigten zu berücksichtigen (vgl. Art. 43 und Art. 44 OR, welche auf die Genugtuung ana- loge Anwendung finden; Rey, Ausservertragliches Haftpflichtrecht, 4. A., Zürich - Basel - Genf 2008, N 466a ff.).</w:t>
      </w:r>
    </w:p>
    <w:p>
      <w:r>
        <w:rPr>
          <w:b/>
        </w:rPr>
        <w:t>E. 4.1.1</w:t>
      </w:r>
    </w:p>
    <w:p>
      <w:r>
        <w:t>Im Rahmen der erstinstanzlichen Hauptverhandlung machte die Ver- teidigung eine Verletzung des Anklageprinzips geltend (Urk. 87 S. 11 f.; Urk. 105</w:t>
      </w:r>
    </w:p>
    <w:p>
      <w:r>
        <w:t>- 12 - S. 8 f.). Diese Rüge wiederholte die Verteidigung im Berufungsverfahren (Urk. 167 S. 21).</w:t>
      </w:r>
    </w:p>
    <w:p>
      <w:r>
        <w:rPr>
          <w:b/>
        </w:rPr>
        <w:t>E. 4.1.2</w:t>
      </w:r>
    </w:p>
    <w:p>
      <w:r>
        <w:t>Die Vorinstanz hat zunächst zutreffende theoretische Ausführungen zum Anklagegrundsatz gemäss Art. 9 StPO gemacht und die aktuell massgebliche Praxis des Bundesgerichts zitiert. Auf diese Ausführungen kann verwiesen wer- den. Die Beurteilung, ob eine Verletzung des Anklageprinzips vorliegt, hat die Vorinstanz hernach im Rahmen der Sachverhaltserstellung und rechtlichen Wür- digung vorgenommen, was sinnvoll erscheint (Urk. 105 S. 10).</w:t>
      </w:r>
    </w:p>
    <w:p>
      <w:r>
        <w:rPr>
          <w:b/>
        </w:rPr>
        <w:t>E. 4.1.3</w:t>
      </w:r>
    </w:p>
    <w:p>
      <w:r>
        <w:t>Auf die Kritik der Verteidigung an der Anklageschrift ist – soweit erforder- lich – bei der Erstellung des Sachverhalts und der rechtlichen Würdigung einzu- gehen.</w:t>
      </w:r>
    </w:p>
    <w:p>
      <w:r>
        <w:rPr>
          <w:b/>
        </w:rPr>
        <w:t>E. 4.2</w:t>
      </w:r>
    </w:p>
    <w:p>
      <w:r>
        <w:t>Der Beschuldigte ist vorliegend zum Nachteil des Privatklägers B._____ ein- zig der versuchten Erpressung schuldig zu sprechen. Damit könnte der Genugtu- ungsanspruch des Privatklägers nur in diesem eng umschriebenen Sachverhalts- abschnitt begründet sein. Der Beschuldigte hielt dem Privatkläger eine Waffen- attrappe an den Hals und drohte ihm mit den Worten, er solle nicht mit ihm spie-</w:t>
      </w:r>
    </w:p>
    <w:p>
      <w:r>
        <w:t>- 57 - len. Weiter kündigte der Beschuldigte an, den Privatkläger weiter mit den Einsatz einer Waffe unter Druck zu setzen, um Schulden einzutreiben. Dieser Vorfall er- eignete sich im Fahrzeug des Privatklägers an einem verlassenen Ort und dauer- te nicht lange. Der Privatkläger war durch das Verhalten des Beschuldigten stark verängstigt (vgl. Urk. 38 S. 8 und vorstehende Erwägungen zum Sach- verhaltsabschnitt der versuchten Erpressung zum Nachteil des Privatklägers B._____).</w:t>
      </w:r>
    </w:p>
    <w:p>
      <w:r>
        <w:rPr>
          <w:b/>
        </w:rPr>
        <w:t>E. 4.2.1</w:t>
      </w:r>
    </w:p>
    <w:p>
      <w:r>
        <w:t>Die Verteidigung monierte vor Vorinstanz ferner, den Privatklägern B._____, C._____ und D._____ sei in ihren letzten Zeugeneinvernahmen der fast vollständig redigierte Anklagesachverhalt vorgehalten worden, wodurch die Staatsanwaltschaft gegen das Verbot der Suggestivbefragung verstossen habe. Die Antworten seien daher nicht verwertbar bzw. entsprechend zu würdigen (Urk. 81 S. 25, 40 und 48; Urk. 105 S. 10).</w:t>
      </w:r>
    </w:p>
    <w:p>
      <w:r>
        <w:rPr>
          <w:b/>
        </w:rPr>
        <w:t>E. 4.2.2</w:t>
      </w:r>
    </w:p>
    <w:p>
      <w:r>
        <w:t>Im Zusammenhang mit diesem Einwand der Verteidigung verwies die Vor- instanz sinnvollerweise wiederum auf die Sachverhaltserstellung und die recht- lichen Würdigung (Urk. 105 S. 10). III. Sachverhalt und rechtliche Würdigung A. Vorbemerkungen 1. Ausgangslage</w:t>
      </w:r>
    </w:p>
    <w:p>
      <w:r>
        <w:rPr>
          <w:b/>
        </w:rPr>
        <w:t>E. 4.3</w:t>
      </w:r>
    </w:p>
    <w:p>
      <w:r>
        <w:t>Die psychische Situation des Privatklägers B._____ scheint vor allem durch die ständigen finanziellen Probleme begründet und weniger durch die einmalige Bedrohung mit einer Waffe. Der Privatkläger begründet denn auch seinen An- spruch mit der gesamten Situation und legt den Fokus nicht auf die versuchte Er- pressung bzw. erwähnt diese bei der Begründung nicht einmal. Folglich ist nicht substantiiert dargetan, dass das vom Privatkläger geltend gemachte Trauma auf die versuchte Erpressung zurückzuführen sei. Der Privatkläger B._____ ist des- halb mit seinem Genugtuungsbegehren auf den Weg des Zivilprozesses zu ver- weisen (Art. 126 Abs. 2 lit. b StPO). VI. Beschlagnahmung 1. Im Berufungsverfahren ist einzig noch über die mit Beschlagnahmeverfü- gung der Staatsanwaltschaft vom 10. Juli 2013 (Urk. 24/6) beschlagnahmten Vermögenswerte bei der UBS AG in Höhe von insgesamt Fr. 338'859.-- (Stand 18. Dezember 2009) zu befinden.</w:t>
      </w:r>
    </w:p>
    <w:p>
      <w:r>
        <w:rPr>
          <w:b/>
        </w:rPr>
        <w:t>E. 5</w:t>
      </w:r>
    </w:p>
    <w:p>
      <w:r>
        <w:t>Im August 2017 wurden die Parteien zur Berufungsverhandlung vom 26. Ok- tober 2017 vorgeladen (Urk. 156). Vorfragen waren an der Berufungsverhand- lung, zu welcher der Beschuldigte in Begleitung seines Verteidigers Rechtsanwalt</w:t>
      </w:r>
    </w:p>
    <w:p>
      <w:r>
        <w:t>- 10 - lic. iur. X._____ sowie die Vertreterin des Privatklägers B._____, Rechtsanwältin lic. iur. Y._____, erschienen sind, keine zu entscheiden (Prot. II S. 12). II. Prozessuales 1. Umfang der Berufung</w:t>
      </w:r>
    </w:p>
    <w:p>
      <w:r>
        <w:rPr>
          <w:b/>
        </w:rPr>
        <w:t>E. 5.1</w:t>
      </w:r>
    </w:p>
    <w:p>
      <w:r>
        <w:t>Die Vorinstanz hat die notwendigen Ausführungen zu den Voraus- setzungen des bedingten und teilbedingten Vollzugs gemacht. Diese können übernommen werden (Urk. 105 S. 75).</w:t>
      </w:r>
    </w:p>
    <w:p>
      <w:r>
        <w:rPr>
          <w:b/>
        </w:rPr>
        <w:t>E. 5.2</w:t>
      </w:r>
    </w:p>
    <w:p>
      <w:r>
        <w:t>Bei einer Strafhöhe von 18 Monaten Freiheitsstrafe sind die objektiven Vor- aussetzungen für die Gewährung des bedingten oder teilbedingten Vollzugs er- füllt.</w:t>
      </w:r>
    </w:p>
    <w:p>
      <w:r>
        <w:t>- 55 -</w:t>
      </w:r>
    </w:p>
    <w:p>
      <w:r>
        <w:rPr>
          <w:b/>
        </w:rPr>
        <w:t>E. 5.3</w:t>
      </w:r>
    </w:p>
    <w:p>
      <w:r>
        <w:t>In subjektiver Hinsicht wird vorliegend eine günstige Prognose vermutet. Eine solche kann dem Beschuldigten mit der Vorinstanz auch gestellt werden (Urk. 105 S. 76 f.). Der Beschuldigte weist keine Vorstrafen auf und lebt auch seit rund sechs Jahren deliktsfrei, was positiv zu werten ist. Weiter lebt der Beschul- digte in stabilen familiären Verhältnissen, was allerdings bereits zur Zeit der De- linquenz der Fall gewesen war und ihn offenbar nicht davon abgehalten hatte, straffällig zu werden. Die Prognose trübt hingegen der Umstand, dass der Be- schuldigte während laufendem Verfahren delinquierte, wie auch die Feststellun- gen des psychiatrischen Gutachters, welcher von einer ziemlich hohen Rückfall- gefahr für vergleichbare Taten ausging (Urk. 16/5 S. 131). Mit der Vorinstanz ist allerdings zu berücksichtigen, dass diese Beurteilung des Gutachters auf Basis der Anklageschrift und des darin umschriebenen Verhaltens des Beschuldigten erging, was heute weitgehend zu relativieren war (Urk. 105 S. 76). Insgesamt be- stehen keine unüberwindbaren Zweifel daran, dass sich der Beschuldigte bewäh- ren werde, sodass ihm eine günstige Prognose gestellt werden kann. Der Vollzug der Freiheitsstrafe ist aufzuschieben.</w:t>
      </w:r>
    </w:p>
    <w:p>
      <w:r>
        <w:rPr>
          <w:b/>
        </w:rPr>
        <w:t>E. 5.4</w:t>
      </w:r>
    </w:p>
    <w:p>
      <w:r>
        <w:t>Trotz der leicht getrübten Legalprognose des Beschuldigten ist ihm eine Probezeit mit der Mindestdauer von 2 Jahren anzusetzen, zumal er sich seit rund sechs Jahren in strafrechtlicher Hinsicht nichts hat zu Schulden kommen lassen. 6. Fazit Der Beschuldigte ist mit einer Freiheitsstrafe von 18 Monaten zu bestrafen. Der Vollzug der Freiheitsstrafe ist aufzuschieben und die Probezeit auf 2 Jahre fest- zusetzen. V. Zivilansprüche 1. Im Berufungsverfahren ist einzig noch die Zusprechung einer Genugtuung an den Privatkläger B._____ zu thematisieren. 2. Die Vertretung des Privatklägers B._____ beantragt die Zusprechung einer Genugtuung von mindestens Fr. 25'000.-- zuzüglich Zins von 5 % seit dem</w:t>
      </w:r>
    </w:p>
    <w:p>
      <w:r>
        <w:t>- 56 - 6. Januar 2009 und führt dazu aus, der Privatkläger B._____ sei jahrelang dem psychologischen Druck durch den Beschuldigten ausgesetzt gewesen. Als Folge der Machenschaften des Beschuldigten nehme der Privatkläger regelmässig Anti- depressiva ein, habe seinen finanziellen Verpflichtungen nicht mehr nachkommen können und sei deshalb betrieben worden. Auch könne er nicht mehr in sein Hei- matland Kosovo reisen und der Ruf seiner Familie in albanischen Kreisen sei nachhaltig geschädigt worden (Urk. 82 S. 21 ff.; Urk. 170 S. 25 f.). 3. Die Verteidigung bestritt im Sinne eines Eventualstandpunkts für den Fall ei- nes (teilweisen) Schuldspruchs das Vorliegen psychischer Probleme beim Privat- kläger B._____ ebenso wie einen Zusammenhang mit den dem Beschuldigten vorgeworfenen Straftaten. Der Privatkläger lebe ferner weder in ständiger latenter Angst vor dem Beschuldigten noch sei der Ruf seiner Familie in kosovarischen Kreisen nachhaltig geschädigt worden (Prot. II S. 19 f.).</w:t>
      </w:r>
    </w:p>
    <w:p>
      <w:r>
        <w:rPr>
          <w:b/>
        </w:rPr>
        <w:t>E. 10</w:t>
      </w:r>
    </w:p>
    <w:p>
      <w:r>
        <w:t>Februar 2009 beschlagnahmte Betrag in Höhe von Fr. 13'817.00, lagernd bei der Kasse der Staatsanwaltschaften I-IV des Kantons Zürich (Barkaution 23528), wird nach Eintritt der Rechtskraft des Urteils an das Amt für Jugend und Berufsberatung des Kantons Zürich, Stipendienberatung, Dörflistr. 120, 8090 Zürich, überwiesen.</w:t>
      </w:r>
    </w:p>
    <w:p>
      <w:r>
        <w:rPr>
          <w:b/>
        </w:rPr>
        <w:t>E. 11</w:t>
      </w:r>
    </w:p>
    <w:p>
      <w:r>
        <w:t>Die mit Beschlagnahmeverfügung der Staatsanwaltschaft II des Kantons Zürich vom 26. Mai 2009 beschlagnahmten Barschaften von Fr. 6'000.00, EUR 670.00 und USD 230.00 (umgewandelt in Fr. 7'248.30 und lagernd bei der Bezirksgerichtskasse Dietikon; Beleg-Nr. 23759), werden nach Eintritt der Rechtskraft des Urteils dem Be- schuldigten herausgegeben.</w:t>
      </w:r>
    </w:p>
    <w:p>
      <w:r>
        <w:rPr>
          <w:b/>
        </w:rPr>
        <w:t>E. 12</w:t>
      </w:r>
    </w:p>
    <w:p>
      <w:r>
        <w:t>Die mit Beschlagnahmeverfügung der Staatsanwaltschaft II des Kantons Zürich vom 26. Juni 2009 beschlagnahmten fünf Bankkarten, − 1 Bankkarte Procredit Bank Kosovo (Konto-Nr. …, Karten-Nr. …, lautend auf den Beschuldigten); − 1 Bankkarte Raiffeisenbank Kosovo (Kunden-Nr. …, lautend auf den Beschul- digten); − 1 Bankkarte UBS AG (Konto-Nr. …, lautend auf den Beschuldigten); − 1 Bankkarte UBS AG (Konto-Nr. …, lautend auf die Ehefrau des Beschuldig- ten); − 1 Bankkarte Raiffeisenbank Zürich (Konto-Nr. CH …, Karten-Nr. …, lautend auf den Beschuldigten); lagernd bei der Bezirksgerichtskasse Dietikon (Sachkaution 8689), werden nach Ein- tritt der Rechtskraft des Urteils dem Beschuldigten herausgegeben.</w:t>
      </w:r>
    </w:p>
    <w:p>
      <w:r>
        <w:rPr>
          <w:b/>
        </w:rPr>
        <w:t>E. 13</w:t>
      </w:r>
    </w:p>
    <w:p>
      <w:r>
        <w:t>Das mit Beschlagnahmeverfügung der Staatsanwaltschaft II des Kantons Zürich vom 21. Juli 2009 beschlagnahmte Mobiltelefon Sony Ericsson, schwarz (IMEI-Nr. …, beinhaltend 1 SIM-Karte …), sowie die Softair-Gun, Spielzeugpistole, schwarz (STI EDGE, Mod. 228, Kal. 6mm BB, Run Chee Poys Industrial Co.), lagernd bei der Be- zirksgerichtskasse Dietikon (Sachkaution 8709), werden nach Eintritt der Rechtskraft des Urteils dem Beschuldigten herausgegeben.</w:t>
      </w:r>
    </w:p>
    <w:p>
      <w:r>
        <w:t>- 65 -</w:t>
      </w:r>
    </w:p>
    <w:p>
      <w:r>
        <w:rPr>
          <w:b/>
        </w:rPr>
        <w:t>E. 14</w:t>
      </w:r>
    </w:p>
    <w:p>
      <w:r>
        <w:t>Die mit Beschlagnahmeverfügung der Staatsanwaltschaft II des Kantons Zürich vom 22. Dezember 2010 beschlagnahmten zwei Pfefferspray, fünf verschiedenen Wand- kalender sowie verschiedene Effektensäcke, Minigrip mit diversen Papieren, Fotos und Bankunterlagen gemäss Sicherstellungsliste vom 26. November 2010, lagernd bei der Bezirksgerichtskasse Dietikon (Sachkaution 9096), werden nach Eintritt der Rechtskraft des Urteils dem Beschuldigten herausgegeben.</w:t>
      </w:r>
    </w:p>
    <w:p>
      <w:r>
        <w:rPr>
          <w:b/>
        </w:rPr>
        <w:t>E. 15</w:t>
      </w:r>
    </w:p>
    <w:p>
      <w:r>
        <w:t>Von der Verpflichtung des Beschuldigten zur Ablieferung eines Geldbetrages als Er- satzforderung an den Staat wird abgesehen.</w:t>
      </w:r>
    </w:p>
    <w:p>
      <w:r>
        <w:rPr>
          <w:b/>
        </w:rPr>
        <w:t>E. 16</w:t>
      </w:r>
    </w:p>
    <w:p>
      <w:r>
        <w:t>Die Gerichtsgebühr wird festgesetzt auf: Fr. 20'000.00 ; die weiteren Kosten betragen: Fr. 18'000.00 Gebühr Anklagebehörde; Fr. 540.00 Kosten Kantonspolizei Zürich; Fr. 37'288.75 Auslagen Untersuchung; Fr. 96'813.45 Kosten vormalige amtliche Verteidigung. 17.-18. (…)</w:t>
      </w:r>
    </w:p>
    <w:p>
      <w:r>
        <w:rPr>
          <w:b/>
        </w:rPr>
        <w:t>E. 19</w:t>
      </w:r>
    </w:p>
    <w:p>
      <w:r>
        <w:t>Rechtsanwalt lic. iur. X._____ wird für seine Aufwendungen als amtlicher Verteidiger des Beschuldigten aus der Gerichtskasse mit Fr. 56'052.20 (inkl. MwSt.) entschädigt. 20.-23. (…)" 2. Schriftliche Mitteilung mit nachfolgendem Urteil; an die Privatklägerin D._____, … [Adresse], nur im Auszug des Beschlusses. Es wird erkannt: 1. Der Beschuldigte ist schuldig − der mehrfachen versuchten Erpressung im Sinne von Art. 156 Ziff. 1 StGB in Verbindung mit Art. 22 Abs. 1 StGB zum Nachteil des Privat- klägers B._____ sowie des Privatklägers C._____ (HD, Anklageziffer I lit. j; ND 1, Anklageziffer I) sowie − der Urkundenfälschung im Sinne von Art. 251 Ziff. 1 Abs. 2 und Abs. 3 StGB (HD, Anklageziffer II).</w:t>
      </w:r>
    </w:p>
    <w:p>
      <w:r>
        <w:t>- 66 - 2. Der Beschuldigte wird freigesprochen von den Vorwürfen − des Wuchers im Sinne von Art. 157 Abs. 1 StGB zum Nachteil des Pri- vatklägers B._____ (HD, Anklageziffer I) sowie − des Wuchers im Sinne von Art. 157 Abs. 1 StGB zum Nachteil des Pri- vatklägers C._____ (ND 1, Anklageziffer I). 3. Es wird festgestellt, dass das Beschleunigungsgebot im erstinstanzlichen Verfahren verletzt wurde. 4. Der Beschuldigte wird bestraft mit 18 Monaten Freiheitsstrafe, wovon 181 Tage durch Haft erstanden sind. 5. Der Vollzug der Freiheitsstrafe wird aufgeschoben und die Probezeit auf 2 Jahre festgesetzt. 6. Der Privatkläger B._____ wird mit seinem Genugtuungsbegehren auf den Weg des Zivilprozesses verwiesen. 7. Die mit Verfügung der Staatsanwaltschaft II des Kantons Zürich vom 10. Juli 2013 beschlagnahmten Vermögenswerte bei der UBS AG in Höhe von ins- gesamt Fr. 338'859.00 (Stand 18. Dezember 2009), nämlich: − Sparkonto Nr. …: Fr. 60'904.00; − Wertschriftendepot Termingeld Nr. …: Fr. 249'000.00; − Wertschriftendepot Marchzins Nr. …: Fr. 1'223.00; − Wertschriftendepot Namenaktien Nr. …: Fr. 27'732.00; werden definitiv beschlagnahmt. Die UBS AG wird angewiesen, den Saldo respektive Gegenwert aus den genannten Vermögenswerten an die Kasse des Bezirksgerichts Dietikon zu überweisen.</w:t>
      </w:r>
    </w:p>
    <w:p>
      <w:r>
        <w:t>- 67 - 8. Der Saldo respektive Gegenwert der Vermögenswerte gemäss vorstehender Dispositivziffer 7 wird wie folgt verwendet: a) Fr. 20'000.– werden vorab der Tochter des Beschuldigten, Q._____, überwiesen. Q._____ wird nach Eintritt der Rechtskraft dieses Urteils mit separatem Schreiben aufgefordert, der Bezirksgerichtskasse Diet- ikon innerhalb von 30 Tagen ein Konto bekannt zu geben, auf welches dieser Betrag überwiesen werden kann. Bei Säumnis unterbleibt eine Auszahlung. b) Zur Deckung der Verfahrenskosten und des Rückerstattungsanspruchs für die Kosten der amtlichen Verteidigung (Urteil des Bezirksgerichts Dispositivziffern 16 bis 19; vorliegendes Urteil Dispositivziffern 10 und 11), c) zur Deckung der Prozessentschädigungen der Privatkläger B._____ und C._____ (Urteil des Bezirksgerichts Dispositivziffern 20 und 21; vorliegendes Urteil Dispositivziffern 12 und 13) d) Ein allfälliger Restbetrag wird nach Eintritt der Rechtskraft des Urteils im Umfang von Fr. 25'949.85 an das Kantonale Steueramt Zürich ge- mäss dessen Schreiben vom 27. Januar 2014 (Urk. 46/1) überwiesen und im Übrigen zuhanden des Beschuldigten freigegeben. 9. Die erstinstanzliche Kosten- und Entschädigungsregelung (Urteil des Be- zirksgerichts Dispositivziffern 17, 18, 20 und 21) wird bestätigt. 10. Die zweitinstanzliche Gerichtsgebühr wird festgesetzt auf: Fr. 5'000.-- ; die weiteren Kosten betragen: Fr. 10'500.-- amtliche Verteidigung 11. Die Kosten des Berufungsverfahrens, inklusive der Kosten der amtlichen Verteidigung, werden zu 3/4 dem Beschuldigten und zu 1/4 dem Privatkläger B._____ auferlegt.</w:t>
      </w:r>
    </w:p>
    <w:p>
      <w:r>
        <w:t>- 68 - 12. Der Beschuldigte wird verpflichtet, dem Privatkläger B._____ für das Berufungsverfahren eine reduzierte Prozessentschädigung von Fr. 5'000.-- zu bezahlen. 13. Der Beschuldigte wird verpflichtet, dem Privatkläger C._____ für das Berufungsverfahren eine Prozessentschädigung von Fr. 200.-- zu bezahlen. 14. Die durch den Privatkläger B._____ geleistete Prozesskaution von Fr. 10'000.-- wird zur Deckung des ihm auferlegten Teils der Gerichtskosten gemäss Dispositivziffern 10 und 11 des vorliegenden Urteils verwendet. Der Restbetrag wird dem Privatkläger B._____ zurückerstattet. 15. Schriftliche Mitteilung im Dispositiv an − die amtliche Verteidigung im Doppel für sich und zuhanden des Beschuldigten − die Staatsanwaltschaft II des Kantons Zürich − die Vertretung des Privatklägers B._____ im Doppel für sich und die Privatklägerschaft − die Vertretung des Privatklägers C._____ im Doppel für sich und die Privatklägerschaft sowie in vollständiger Ausfertigung an − die amtliche Verteidigung im Doppel für sich und zuhanden des Beschuldigten − die Staatsanwaltschaft II des Kantons Zürich − die Vertretung des Privatklägers B._____ im Doppel für sich und die Privatklägerschaft − die Vertretung des Privatklägers C._____ im Doppel für sich und die Privatklägerschaft − das Bundesamt für Justiz (gemäss Art. 6 des Bundesgesetzes über die Teilung eingezogener Vermögenswerte [TEVG]) − die Oberstaatsanwaltschaft des Kantons Zürich</w:t>
      </w:r>
    </w:p>
    <w:p>
      <w:r>
        <w:t>- 69 - und nach unbenütztem Ablauf der Rechtsmittelfrist bzw. Erledigung allfälliger Rechtsmittel an − die Vorinstanz − die zuständigen Behörden im Kosovo, via Bundesamt für Justiz, Fachbereich Rechtshilfe, Bundesrain 20, 3003 Bern (mittels separatem Schreiben betreffend Dispositivziffer 8 des Urteils des Bezirksgerichts, ohne Urteil) − die UBS AG, Rechtsdienst, Postfach, 8098 Zürich (unter Hinweis auf Dispositivziffer 7 des vorliegenden Urteils) − das Kantonale Steueramt Zürich, Bändliweg 21, 8090 Zürich (unter Hinweis auf Dispositivziffer 8 lit. d des vorliegenden Urteils) − das Amt für Jugend und Berufsberatung des Kantons Zürich, Stipendienberatung, Dörflistr. 120, 8090 Zürich (unter Hinweis auf Dispositivziffer 10 des Urteils des Bezirksgerichts) − das Bezirksgericht Zürich, 10. Abteilung, Einzelgericht, Geschäfts- Nr. GG130310 (in die Akten) − die Kasse der Staatsanwaltschaften I-IV des Kantons Zürich (unter Hinweis auf Dispositivziffer 10 des Urteils des Bezirksgerichts) − die Kasse des Bezirksgerichts Dietikon (unter Hinweis auf die Dispositivziiffern 11 bis 14 des Urteils des Bezirksgerichts sowie Dispositivziffern 7 bis 9 des vorliegenden Urteils) − die Kasse des Obergerichts des Kantons Zürich unter Hinweis auf Dispositivziffer 14 des vorliegenden Urteils − die KOST Zürich mit dem Formular "Löschung des DNA-Profils und Vernichtung des ED-Materials" zwecks Bestimmung der Vernichtungs- und Löschungsdaten − die Koordinationsstelle VOSTRA mit Formular A. − Q._____ (mittels separatem Schreiben betreffend Dispositivziffer 8 lit. a des vorliegenden Urteils, ohne Urteil). 16.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- 70 - Die Beschwerdelegitimation und die weiteren Beschwerdevoraussetzungen richten sich nach den massgeblichen Bestimmungen des Bundesgerichts- gesetzes. Obergericht des Kantons Zürich I. Strafkammer Zürich, 27. Oktober 2017 Der Präsident: Die Gerichtsschreiberin: lic. iur. R. Naef lic. iur. A. Boller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