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SB150434 vom 11. März 2016</w:t>
      </w:r>
    </w:p>
    <w:p>
      <w:r>
        <w:t>ZH Obergericht, 2016-03-11, DE</w:t>
      </w:r>
    </w:p>
    <w:p>
      <w:r>
        <w:rPr>
          <w:b/>
        </w:rPr>
        <w:t xml:space="preserve">Quelle: </w:t>
      </w:r>
      <w:r>
        <w:t>https://mcp.opencaselaw.ch/entscheid/zh_obergericht_SB150434</w:t>
      </w:r>
    </w:p>
    <w:p>
      <w:r>
        <w:t>FR: ZH_OBERGERICHT SB150434 du 11 mars 2016</w:t>
      </w:r>
    </w:p>
    <w:p>
      <w:r>
        <w:t>IT: ZH_OBERGERICHT SB150434 del 11 marzo 2016</w:t>
      </w:r>
    </w:p>
    <w:p>
      <w:pPr>
        <w:pStyle w:val="Heading2"/>
      </w:pPr>
      <w:r>
        <w:t>Erwägungen</w:t>
      </w:r>
    </w:p>
    <w:p>
      <w:r>
        <w:rPr>
          <w:b/>
        </w:rPr>
        <w:t>E. 1</w:t>
      </w:r>
    </w:p>
    <w:p>
      <w:r>
        <w:t>Mit Urteil des Bezirksgerichts Zürich, 3. Abteilung, vom 22. Juni 2015 wurde der Beschuldigte vom Vorwurf des gewerbsmässigen Betrugs im Sinne von Art. 146 StGB freigesprochen, dagegen der Urkundenfälschung gemäss Art. 251 Ziff. 1 Abs. 2 StGB für schuldig befunden und mit einer Geldstrafe von 90 Ta- gessätzen zu Fr. 130.--, bedingt auf zwei Jahre, bestraft (Urk. 51). Im Weitern wurden die Verfahrenskosten zu 1/10 dem Beschuldigten auferlegt und zu 9/10 auf die Gerichtskasse genommen. Schliesslich wurde der amtliche Verteidiger mit Fr. 20'000.-- entschädigt.</w:t>
      </w:r>
    </w:p>
    <w:p>
      <w:r>
        <w:rPr>
          <w:b/>
        </w:rPr>
        <w:t>E. 1.1</w:t>
      </w:r>
    </w:p>
    <w:p>
      <w:r>
        <w:t>Bei der Bemessung der Strafe ist vom gesetzlichen Strafrahmen auszu- gehen. Hat der Täter durch eine oder mehrere Handlungen die Voraussetzungen für mehrere gleichartige Strafen erfüllt, so verurteilt ihn das Gericht zur Strafe der schwersten Straftat und erhöht sie angemessen. Es darf jedoch das Höchstmass der angedrohten Strafe nicht um mehr als die Hälfte erhöhen. Dabei ist es an das gesetzliche Höchstmass der Strafe gebunden (Art. 49 Abs. 1 StGB).</w:t>
      </w:r>
    </w:p>
    <w:p>
      <w:r>
        <w:rPr>
          <w:b/>
        </w:rPr>
        <w:t>E. 1.2</w:t>
      </w:r>
    </w:p>
    <w:p>
      <w:r>
        <w:t>Als schwerste vom Beschuldigten begangene Straftat gilt der gewerbs- mässige Betrug im Sinne von 146 Abs. 1 in Verbindung mit Art. 146 Abs. 2 StGB, welcher mit Freiheitsstrafe bis zu zehn Jahren oder Geldstrafe nicht unter 90 Ta- gessätzen bestraft wird. Strafschärfend sind gemäss Art. 49 Abs. 1 StGB die De- liktsmehrheit zu berücksichtigen, weshalb sich der erweiterte Strafrahmen auf Freiheitsstrafe bis 15 Jahre erstreckt. Dieser ist indessen nur ausnahmsweise anwendbar; vielmehr sind in der Regel Strafschärfungs- und Strafmilderungs- gründe innerhalb des ordentlichen Strafrahmens straferhöhend resp. strafmin- dernd zu berücksichtigen (Schwarzenegger/Hug/Jositsch, Strafrecht II, Strafen und Massnahmen, 8. Auflage, Zürich 2007, S. 74; BGE 136 IV 55 E. 5.8). Straf- milderungsgründe sind vorliegend nicht ersichtlich.</w:t>
      </w:r>
    </w:p>
    <w:p>
      <w:r>
        <w:t>- 29 - 2. Die Ausführungen der Vorinstanz zur Strafzumessung sind korrekt, wes- halb darauf verwiesen werden kann (Urk. 51 Erw. IV.2.). Ergänzend ist festzuhal- ten, dass bei der Tatkomponente unter anderem das "Mass an Entscheidungs- freiheit" beim Täter sowie die sogenannte Intensität des deliktischen Willens be- deutsam sind. Bei der Bestimmung der objektiven Tatschwere ist zudem das Doppelverwertungsverbot zu beachten (Urteile des Bundesgerichts 6B_294/2010 vom 15. Juli 2010 und 6B_242/2008 vom 24. September 2008). Dieses besagt, dass Umstände, welche Tatbestandsmerkmale des qualifizierten Deliktes, vorlie- gend der Gewerbsmässigkeit, darstellen, nicht bei der Strafzumessung innerhalb des Strafrahmens nochmals zulasten des Beschuldigten berücksichtigt werden dürfen (Wiprächtiger/Keller, in: Niggli/Wiprächtiger [Hrsg.], BSK StGB I, N 102 zu Art. 47). Indessen darf das Gericht zusätzlich berücksichtigen, in welchem Aus- mass ein qualifizierender oder privilegierender Tatumstand gegeben ist.</w:t>
      </w:r>
    </w:p>
    <w:p>
      <w:r>
        <w:rPr>
          <w:b/>
        </w:rPr>
        <w:t>E. 1.3</w:t>
      </w:r>
    </w:p>
    <w:p>
      <w:r>
        <w:t>Als Folge des Irrtums muss der Irrende eine Vermögensverfügung vor- nehmen. Der Irrende muss daher mit dem Verfügenden identisch sein. Die Ver- mögensverfügung kann nicht nur in der Eingehung einer Verbindlichkeit, sondern auch in der Erfüllung einer Verbindlichkeit bestehen und kann auch in einer Dul- dung liegen (Arzt, in: Niggli/Wiprächtiger [Hrsg.], BSK StGB II, N 129 und N 134 zu Art. 146). Die Verfügung selber muss nicht zwingend in einem einzigen Akt be- stehen, sondern kann, namentlich in einer arbeitsteiligen Organisationsform wie einem Unternehmen, aus stufenweisen internen Einzelhandlungen bestehen, von denen erst die letzte die Vermögensverminderung herbeiführt (sog. mehraktige Vermögensdisposition, BGE 126 IV 113 E. 3.a.; Stratenwerth/Jenny/Bommer, Schweizerisches Strafrecht - Besonderer Teil I, 7. Auflage, 2010, N 37). Unmittel- barkeit der Vermögensverfügung fehlt, wenn die Vermögensverminderung einer weiteren selbständigen Handlung des Täters oder eines Dritten bedurfte. Keine weitere selbständige Handlung liegt vor, wenn sämtliche an der mehraktigen Ver- fügung Mitwirkenden den vom Täter hervorgerufenen (oder bestärkten) Irrtum tei- len (Stratenwerth/Jenny/Bommer, a.a.O. N 33; vgl. Vest, Wirtschaftsstrafrecht der Schweiz, 2013, § 13 N 149). Es reicht wenn der Vermögensschaden nur vorüber- gehender Natur ist.</w:t>
      </w:r>
    </w:p>
    <w:p>
      <w:r>
        <w:rPr>
          <w:b/>
        </w:rPr>
        <w:t>E. 1.4</w:t>
      </w:r>
    </w:p>
    <w:p>
      <w:r>
        <w:t>Nach der Rechtsprechung des Bundesgerichts liegt der Ansatzpunkt für die Umschreibung der Gewerbsmässigkeit im Begriff des berufsmässigen Han- delns (BGE 116 IV 319).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Art eines</w:t>
      </w:r>
    </w:p>
    <w:p>
      <w:r>
        <w:t>- 22 - Berufs ausübt. Der Täter muss sich darauf eingerichtet haben, durch deliktische Handlungen Einkünfte zu erzielen, die einen namhaften Beitrag an die Kosten zur Finanzierung seiner Lebensgestaltung bilden, wobei eine gewissermassen "ne- benberufliche" deliktische Tätigkeit genügen kann (Bundesgerichtsentscheid 6B_383/2013 vom 9. September 2013; BGE 116 IV 319 E. 3b und 4; BGE 123 IV 113 E. 2c; BGE 119 IV 129 E. 3a).</w:t>
      </w:r>
    </w:p>
    <w:p>
      <w:r>
        <w:rPr>
          <w:b/>
        </w:rPr>
        <w:t>E. 2</w:t>
      </w:r>
    </w:p>
    <w:p>
      <w:r>
        <w:t>Am 23. Juni 2015 hat die Staatsanwaltschaft fristgerecht Berufung gegen das Urteil angemeldet (Urk. 45) und ihre Berufungserklärung rechtzeitig am</w:t>
      </w:r>
    </w:p>
    <w:p>
      <w:r>
        <w:rPr>
          <w:b/>
        </w:rPr>
        <w:t>E. 2.1</w:t>
      </w:r>
    </w:p>
    <w:p>
      <w:r>
        <w:t>Der Beschuldigte hat durch stetiges verbales Informieren über das an- gebliche Projekt gegenüber dem Geschäftsführer und andern Mitarbeitern wäh- rend Monaten ein raffiniertes Lügengebäude errichtet und aufrechterhalten. Die- ses Lügengebäude hat er durch täuschende Machenschaften, wie Reisen wegen des angeblichen Projekts, Erstellen unzähliger unwahrer Dokumente sowie nicht zuletzt durch das Anstellen einer neuen Mitarbeiterin stetig untermauert. Seine täuschenden Handlungen hat er zeitlich gestaffelt und geschickt mit Tatsachen gekoppelt. So wies er sich als erfahrenen Geschäftsmann und Profi im Bereich Headhunting/Direct Search aus (Urk. 8/2, Arbeitszeugnis der P._____ Group) und machte frühere Geschäftsbeziehungen zur Firma C._____ geltend, um seine An- gaben zum fingierten Projekt weiter zu erhärten. Letzteren Umstand verwendete er im fingierten Global HR Contract geschickt, indem er in Ziffer 5. unter dem Titel Laufzeit und Kündigung festlegte, dass dieser Vertrag untrennbar an die Projekt- leitung des Beschuldigten gebunden sei und, sollte die Projektleitung durch ihn nicht mehr möglich sein, sich C._____ vorbehalte, mit einer Kündigungsfrist von vier Wochen zu künden (Urk. 3/5). Damit liess er die Verantwortlichen der Privat- klägerin im Glauben, der Beschuldigte sei die für die Aufrechterhaltung des lukra- tiven Auftrags entscheidende Person und es bestehe kein Interesse der C._____ an direkten Verhandlungen mit der Geschäftsleitung. Damit hielt er diese bewusst davon ab, sich mit Vertretern der C._____ in Kontakt zu setzen, und zementierte seine herausragende Stellung im Projekt. Bei seinem täuschenden Verhalten zeigte er ferner viel Erfindungsgeist und Kreativität. Als Beweis sei auf das angeb- liche E-Mail von D._____ vom 30. November 2012 verwiesen, welches er beiläu- fig mit detaillierten Lügen versehte, wonach "allerdings 5 Positionen für Vietnam und 5 Positionen für China durch indische Beratung" bearbeitet würden. Gerade solche raffinierten Details liessen seine Täuschungen als real erscheinen. Als der</w:t>
      </w:r>
    </w:p>
    <w:p>
      <w:r>
        <w:t>- 23 - Global HR Contract von der C._____ nicht zurückgesandt wurde, erklärte er nachvollziehbar, der Vertrag sei versehentlich nach Indien ins Hauptquartier der C._____ geschickt worden, um erneut Zeit zu gewinnen, E._____ im falschen Glauben zu lassen und das Auffliegen der Täuschung hinauszuschieben. Bei die- sem gesamten, ausgeklügelten und aufeinander abgestimmten täuschenden Ver- halten durfte er annehmen, dass der Geschäftsführer E._____ ihm Vertrauen schenken und sich nicht bei C._____ vergewissern wird. Insgesamt erfüllt sein täuschendes Verhalten mehrfach die Voraussetzungen eines Lügengebäudes sowie von täuschenden Machenschaften.</w:t>
      </w:r>
    </w:p>
    <w:p>
      <w:r>
        <w:rPr>
          <w:b/>
        </w:rPr>
        <w:t>E. 2.2</w:t>
      </w:r>
    </w:p>
    <w:p>
      <w:r>
        <w:t>Der Beschuldigte hat den Geschäftsführer der Privatklägerin sowie wei- tere Mitarbeiter immer wieder ausführlich über den Fortgang des Projekts verbal informiert und auch an den regelmässig stattfindenden Meetings über das Projekt unterrichtet. Zudem hat er durch das Vorweisen von fingierten Unterlagen den Fortschritt des Projekts stetig, regelmässig und nachvollziehbar dokumentiert. Der Beschuldigte wurde als Fachmann im Bereich Headhunting/Executive Search an- gestellt, verfügte über zahlreiche sehr gute Qualifikationen und machte frühere Handelsbeziehungen mit der C._____ geltend, während die Privatklägerin bzw. deren Mitarbeiter in diesem Geschäftsbereich keine oder nur bescheidene Erfah- rungen aufwiesen. Den Verantwortlichen der Privatklägerin kann unter diesen Umständen kein Vorwurf gemacht werden, weil sie über Monate dem Beschuldig- ten vertrauten, ihn gewähren liessen und selber keinen Kontakt mit Vertretern der C._____ aufnahmen, um die Angaben des Beschuldigten zu verifizieren. Sein Projekt war zwar bezüglich des zu erwartenden Umsatzes für die Privatklägerin etwas noch nie dagewesenes. Aufgrund des systematischen, raffinierten Vorge- hens des Beschuldigten wirkte es jedoch sehr realistisch und sie durften insbe- sondere wegen den vorgelegten Dokumenten mit dem Firmenlogo der C._____ sowie des E-Mails von D._____ fest mit einem Vertragsabschluss rechnen. Be- rechtigte Zweifel an der Echtheit des vorgetäuschten Projekts mussten erst auf- kommen, als der Global Contract auch nach Wochen von der C._____ nicht un- terzeichnet zurückgesandt wurde und die Firma C._____ gestützt auf ein angeb- lich anonymes Schreiben eines Mitarbeiters der Privatklägerin das Projekt wegen finanzieller Schwierigkeiten platzen liess. Bei dieser unerwarteten Sachlage rea-</w:t>
      </w:r>
    </w:p>
    <w:p>
      <w:r>
        <w:t>- 24 - gierte die Privatklägerin prompt und nahm Kontakt zu Vertretern der C._____ auf, worauf die Täuschung sofort aufgedeckt wurde. Das Verhalten der Privatklägerin lässt daher keine Verletzung von grundlegendsten Vorsichtsmassnahmen erken- nen. Deshalb ist das Verhalten des Beschuldigten als arglistige Täuschung zu werten.</w:t>
      </w:r>
    </w:p>
    <w:p>
      <w:r>
        <w:rPr>
          <w:b/>
        </w:rPr>
        <w:t>E. 2.3</w:t>
      </w:r>
    </w:p>
    <w:p>
      <w:r>
        <w:t>Die arglistige Täuschung führte Ende Juli 2012 bei der Privatklägerin zu einem Irrtum, die Firma C._____ werde ein lukratives Geschäft im Bereich Head- hunting/Executive Search mit ihr abschliessen, welchen Irrtum der Beschuldigte während Monaten nicht aufdeckte, sondern die Privatklägerin weiter darin be- stärkte.</w:t>
      </w:r>
    </w:p>
    <w:p>
      <w:r>
        <w:rPr>
          <w:b/>
        </w:rPr>
        <w:t>E. 2.4</w:t>
      </w:r>
    </w:p>
    <w:p>
      <w:r>
        <w:t>Ebenso ist das Erfordernis der unmittelbaren Vermögensdisposition er- füllt. Vorliegend hat der Beschuldigte erst bei der Erfüllung (und nicht bereits bei Abschluss des Arbeitsvertrages) getäuscht, indem er vorgab, korrekt zu erfüllen, in Tat und Wahrheit aber ein Projekt erfand und mit Lügengeschichten am Leben erhielt. Aufgrund des fingierten Projekts entrichtete die Privatklägerin dem Be- schuldigten ab August 2012 höhere Provisionen sowie im Dezember 2012 eine Gratifikation. Zudem unterliess sie es aufgrund der Täuschungen nachweislich, ab Dezember 2012 das Arbeitsverhältnis mit dem Beschuldigten fristlos zu künden, sondern bezahlte ihm weiterhin den vollen Monatslohn. Weiter stellte sie ihm we- gen des C._____-Projekts eine neue Telefonnummer, eine neue E-Mailadresse sowie ein neues Euro-Kontos zur Verfügung, wofür sie kostenverursachende Ver- pflichtungsgeschäfte eingehen musste. Insoweit ist Unmittelbarkeit der Vermö- gensdispositionen erfüllt. Zwar konnte der Beschuldigte aufgrund des vorge- täuschten Projekts eine neue Mitarbeiterin für dieses aussuchen, welche von der Privatklägerin eingestellt wurde. In der Anstellung von F._____ alleine lässt sich jedoch keine hinreichend unmittelbar vermögensvermindernde Verfügung an- nehmen. Erst dadurch, dass F._____ im Rahmen des Projekts und damit nicht im Interesse der Privatklägerin tätig wurde, erfolgte eine Vermögensverminderung, erhielt doch die Privatklägerin dadurch für den bezahlten Lohn keine gleichwertige Leistung. Da dies jedoch ein weiteres von der Privatklägerin unabhängiges Han-</w:t>
      </w:r>
    </w:p>
    <w:p>
      <w:r>
        <w:t>- 25 - deln erforderte, nämlich weitere täuschende Handlungen des Beschuldigten, der F._____ ins Projekt einarbeitete, fehlt es in diesem Punkt an der Unmittelbarkeit.</w:t>
      </w:r>
    </w:p>
    <w:p>
      <w:r>
        <w:rPr>
          <w:b/>
        </w:rPr>
        <w:t>E. 2.5</w:t>
      </w:r>
    </w:p>
    <w:p>
      <w:r>
        <w:t>Durch die oben genannten unmittelbaren Vermögensverfügungen und die Unterlassung der Kündigung des Arbeitsverhältnisses mit dem Beschuldigten ist der Privatklägerin ein Vermögensschaden entstanden. Der Argumentation der Vorinstanz, wonach nicht jede Tätigkeit eines Arbeitnehmers, die nicht im Interes- se des Arbeitgebers liege, strafrechtlich relevant sei, weshalb einem mangelhaf- ten Arbeiten mit zivilrechtlichen Massnahmen zu begegnen sei (vgl. Urk. 51 S. 43), kann nicht in dieser Absolutheit gefolgt werden. Wenn ein Arbeitnehmer, wie vorliegend, nicht nur schlecht arbeitet, sondern den Arbeitgeber über die kor- rekte Erfüllung seiner vertraglichen Verpflichtungen arglistig täuscht, und der Ar- beitgeber aufgrund des Irrtums eine Vermögensverfügung vornimmt, indem er für korrekte Erfüllung bezahlt, so ist das sehr wohl strafrechtlich relevant. Der Scha- den liegt darin, dass der Arbeitgeber für die von ihm erbrachten Leistungen (Lohn etc.) mehr zu beanspruchen gehabt hätte (BSK StGB II, a.a.O., N 147 zu Art. 146). Soweit der Beschuldigte die Kosten zurückerstattet hat, liegt zumindest ein vorübergehender Schaden vor. Der Schaden setzt sich einerseits aus den be- zahlten Monatslöhnen ab 1. Dezember 2012 bis 31. März 2013 von brutto insge- samt Fr. 26'000.-- (Urk. 14/8-11), den ab 1. August 2012 um Fr. 1'500.-- höheren monatlichen Provisionen von insgesamt Fr. 12'000.-- (Urk. 14/2-11), der ausbe- zahlten Gratifikation von Fr. 3'792.-- (Urk. 14/8) sowie den Kosten für die Errich- tung der neuen Telefonnummer, der neuen E-Mail-Adresse und der Einrichtung und Führung des Euro-Kontos zusammen. Ein zivilrechtlicher Schaden ist der Pri- vatklägerin auch dadurch entstanden, dass der Beschuldigte ab August 2012 bis Ende November 2012 einen wesentlichen Teil seiner Arbeitszeit für die Aufrecht- erhaltung des Projekts aufwendete und dadurch nicht im Interesse der Privatklä- gerin tätig war. Dieser Schaden lässt sich jedoch im vorliegenden Verfahren auf- grund des Untersuchungsergebnisses nicht zuverlässig feststellen.</w:t>
      </w:r>
    </w:p>
    <w:p>
      <w:r>
        <w:rPr>
          <w:b/>
        </w:rPr>
        <w:t>E. 2.6</w:t>
      </w:r>
    </w:p>
    <w:p>
      <w:r>
        <w:t>Bezüglich des Kriteriums der Gewerbsmässigkeit fällt in Betracht, dass der Beschuldigte durch unzählige über Monate währende betrügerische Handlun- gen das C._____-Projekt lancierte und aufrechthielt. Dabei wendete er einen we-</w:t>
      </w:r>
    </w:p>
    <w:p>
      <w:r>
        <w:t>- 26 - sentlichen Teil seiner Arbeitszeit auf, indem er häufig informierte, Unterlagen kre- ierte, Besprechungen abhielt und Reisen ins Ausland unternahm. Damit betrieb er einen erheblichen Aufwand zur Wahrung des Anscheins, mit einem realen Projekt beschäftigt zu sein. Seine betrügerischen Handlungen erfolgten gerade im Kon- text seines Berufes als Headhunter/Executive Search bei der Privatklägerin. Da- mit sicherte er sich die weitere arbeitsrechtliche Anstellung und damit wesentliche Einnahmen, nämlich höhere monatliche Provisionen, eine Gratifikation und den fi- xen Monatslohn. Neben dem Einkommen bei der Privatklägerin verfügte er, so- weit ersichtlich, über keine weiteren Einkünfte, weshalb anzunehmen ist, dass er die betrügerisch erhaltenen Mittel zur Finanzierung seines Lebensunterhalts ver- wendete und diese einen namhaften Beitrag dazu bedeuteten. Das täuschende Verhalten erbrachte er als Teil seiner Arbeit und daher in der Manier eines Beru- fes. Insgesamt ist daher auch das objektive Tatbestandsmerkmal der Gewerbs- mässigkeit erfüllt.</w:t>
      </w:r>
    </w:p>
    <w:p>
      <w:r>
        <w:rPr>
          <w:b/>
        </w:rPr>
        <w:t>E. 3</w:t>
      </w:r>
    </w:p>
    <w:p>
      <w:r>
        <w:t>In der Folge wurden die Parteien auf den 11. März 2016 zur Hauptver- handlung vorgeladen (Urk. 62). Anlässlich dieser erschienen der Beschuldigte in Begleitung seines amtlichen Verteidigers und der Leitende Staatsanwalt (Prot. II S. 4). II. Sachverhalt 1. Zusammenfassend wird dem Beschuldigten vorgeworfen, zwischen Juli 2012 bis zu seiner fristlosen Entlassung am 18. April 2013 als Senior Consultant der Firma B._____ AG (Privatklägerin), welche im Bereich der Unternehmens- und Personalberatung sowie Personalvermittlung tätig sei, deren Geschäftsleitung vorgetäuscht zu haben, die deutsche Firma C._____ (nachfolgend C._____) wer- de einen äusserst lukrativen Beratungsauftrag mit der Privatklägerin abschliessen und er arbeite intensiv auf diesen Vertragsabschluss hin. Dabei habe er sich di- verser Machenschaften, wie Vorgabe geschäftlicher Reisen, Vorlegen zahlreicher fingierter Dokumente wie Stellenprofile, AGBs der C._____, Rechnungsvorschlag, einen "Global HR Contract" mit C._____ und unzähliger Lügen (tägliches Infor- mieren über den Lauf der angeblichen Vertrags-bemühungen) bedient. Zudem habe er zwei fingierte E-Mails von Angestellten der C._____ erstellt, welche die Absicht der C._____, mit der Privatklägerin in Geschäftsbeziehung zu treten, er- härten sollen. Schliesslich habe er ein Schreiben eines anonymen Mitarbeiters der Privatklägerin an die C._____ erstellt, in welchem dieser Mitarbeiter der</w:t>
      </w:r>
    </w:p>
    <w:p>
      <w:r>
        <w:t>- 6 - C._____ vom Vertragsabschluss wegen finanzieller Schwierigkeiten der Privat- klägerin abrate. Tatsächlich hätten aber nie Vertragsverhandlungen zwischen dem Beschuldigten und der C._____ stattgefunden und diese habe auch nie die Absicht gehabt, einen entsprechenden Vertrag mit der Privatklägerin abzuschlies- sen. Der Beschuldigte habe durch sein täuschendes Verhalten die Privatklägerin veranlasst, ihm von Juli 2012 bis 18. April 2013 jeweils den vollen monatlichen Fixlohn von Fr. 6'500.-- (total Fr. 78'250.--), ab 1. August 2012 einen um Fr. 1'500.-- höheren Provisionsvorschuss von nun monatlich Fr. 2'000.-- (insgesamt Fr. 16'500.--), Auslagen für Geschäftsreisen von Fr. 612.40 sowie im Dezember 2012 eine Gratifikation von Fr. 3'792.-- auszurichten, obwohl der Beschuldigte nicht im Interesse der Privatklägerin tätig gewesen sei und sie daher keine eben- wertige Gegenleistung erhalten habe. Ferner sei im Hinblick auf den vorgetäusch- ten Vertragsabschluss auf Ersuchen des Beschuldigten eine zusätzliche Arbeits- kraft eingestellt und für den Beschuldigten eine eigene E-Mailadresse, eine eige- ne Telefonnummer sowie ein spezielles Euro-Konto eingerichtet worden, was wei- tere Leistungen der Privatklägerin von Fr. 7'720.-- (Lohnkosten) und Fr. 1'510.-- (Administrativkosten) zur Folge gehabt habe. Zudem habe er mit dem gefälschten E-Mail von D._____ vom 30. November 2012, welches die Annahme des "Global HR Contract" und damit Tatsachen von rechtlicher Bedeutung betroffen habe, ei- ne Urkundenfälschung begangen, was ihm alles bewusst gewesen sei. 2. Wie die Vorinstanz zu Recht festhielt (Urk. 51 S. 5), zeigte sich der Be- schuldigte im bisherigen Verfahren hinsichtlich des äusseren Sachverhalts, wie dem Erstellen von fingierten Dokumenten und E-Mails sowie der Reisen gestän- dig und gab zu, dass er das Geschäft mit C._____ erfunden habe. Auch gestand er, dass er den Geschäftsführer der Privatklägerin, E._____, sowie weitere Mitar- beiter der Privatklägerin regelmässig über den Fortgang des Projekts C._____ in- formiert habe (Urk. 4/1 und 4/3, Prot. I S. 13 f.). Der Beschuldigte bestritt weiter nicht, den Fixlohn in vollem Umfange, die höhere Provision sowie die Gratifikation erhalten zu haben. Ebenso anerkennt er, dass im Februar 2013 F._____ als neue Researcherin angestellt worden sei und die E-Mailadresse, die neue Telefon- nummer sowie das Euro-Konto für ihn eingerichtet worden seien. Dabei blieb der Beschuldigte auch anlässlich der Berufungsverhandlung (Prot. II S. 13 ff.).</w:t>
      </w:r>
    </w:p>
    <w:p>
      <w:r>
        <w:t>- 7 - Hingegen bestritt der Beschuldigte stets, dass der Privatklägerin durch das fingierte Projekt C._____ ein Schaden entstanden sei und er sich dadurch habe bereichern wollen. Konkret macht er geltend, er habe seine Arbeitszeit durchaus im Interesse der Privatklägerin verwendet, weshalb die Zahlung des Fixlohnes, der Provision und Gratifikation keinen Schaden darstellten, sondern zivilrechtlich geschuldet gewesen seien. Ferner sei weder die neue Researcherin wegen des Projekts eingestellt, noch seien die E-Mailadresse, die neue Telefonnummer so- wie das Euro-Konto deswegen eingerichtet worden (Urk. 40, Prot. II S. 13 ff.). Somit ist im Hinblick auf das Vorliegen eines Schadens bei der Privatklägerin zu prüfen, ob der Beschuldigte einen wesentlichen Teil seiner Arbeitszeit für das er- fundene C._____-Projekt verwendete und deshalb entgegen seinen vertraglichen Verpflichtungen nicht im Interesse der Privatklägerin tätig war. Sodann bleibt im Rahmen des Sachverhalts zu untersuchen, ob der natürliche Kausalverlauf zwi- schen Täuschung und Vermögensdisposition/Schaden erstellt werden kann. Es ist daher zu prüfen, ob die Privatklägerin dem Beschuldigten nur wegen des fin- gierten Projekts die fraglichen finanziellen Leistungen in voller Höhe zukommen liess, eine Researcherin einstellte und die organisatorischen Vorkehren getroffen hat. Dagegen ist die rechtliche Beurteilung, ob Unmittelbarkeit bei der Vermö- gensdisposition vorliegt, im Rahmen der Tatbestandsmässigkeit abzuhandeln. Der von der Vorinstanz geprüfte Sachverhaltspunkt, ob der Beschuldigte den Ge- schäftsführer täglich informierte, wie in der Anklageschrift aufgeführt, oder stets, wenn sich die beiden gesehen haben, wie es der Zeuge E._____ ausführte, oder immer wieder, wie es der Beschuldigte erklärte, ist für die Frage, ob vorliegend ein täuschendes Verhalten im Sinne von Art. 146 StGB anzunehmen ist, unwe- sentlich, wie nachfolgend noch gezeigt wird.</w:t>
      </w:r>
    </w:p>
    <w:p>
      <w:r>
        <w:rPr>
          <w:b/>
        </w:rPr>
        <w:t>E. 3.1</w:t>
      </w:r>
    </w:p>
    <w:p>
      <w:r>
        <w:t>Was die objektive Tatschwere des gewerbsmässigen Betrugs angeht, ist das Verschulden des Beschuldigten nicht mehr im unteren Bereich anzusie- deln. Der Beschuldigte betrieb immerhin über mehr als sieben Monate einen er- heblichen, teilweise intensiven Aufwand, um sein vorgetäuschtes Projekt einzu- führen und den Anschein aufrecht zu erhalten. Sein betrügerisches Verhalten lässt sich in unzählige variantenreiche Einzelhandlungen aufgliedern, die zusam- men ein raffiniertes Gesamtgefüge erzeugten. Dabei benutzte er seine Überle- genheit im Bereich Headhunting/Executive Search sowie seine gewinnende Art geschickt und gezielt. Dadurch missbrauchte er das ihm entgegengebrachte Ver- trauen seines Arbeitgebers in hohem Mass. Seine Entscheidungsfreiheit war nicht durch andere Umstände eingeschränkt, sondern er entschied sich aus freiem Wil- len und ohne äussere Notwendigkeit zur Lancierung des vorgetäuschten Projekts. Selbst als er sich in eine ausweglose Situation hineinmanövriert hatte, klärte er die Privatklägerin nicht von sich aus auf, sondern fingierte ein anonymes Schrei- ben und versuchte damit sein monatelanges betrügerisches Verhalten bis zum letzten Tag zu vertuschen. Dabei kann ein gewisser, allerdings von ihm selber verursachter Druck nicht von der Hand gewiesen werden, war doch klar, dass er seine Anstellung in dem Moment verlieren würde, in dem er den Schwindel offen- legt. Sein Verhalten zeugt jedoch insgesamt von einer erheblichen Hartnäckigkeit,</w:t>
      </w:r>
    </w:p>
    <w:p>
      <w:r>
        <w:t>- 30 - an seinen Lügen festzuhalten. Auch wenn er, wie er beteuert, mit dem fingierten Projekt die Strukturen bei der Privatklägerin hätte verbessern wollen, wird dadurch sein Verschulden nicht wesentlich geschmälert. Denn es gibt keinen An- haltspunkt dafür, dass die Strukturen nur bei irrealen, nicht aber bei realen Ge- schäften verbessert worden wären. Sein betrügerisches Handeln kann daher nicht als notwendiges Übel zur Erreichung eines höheren Zieles betrachtet werden. Zudem verursachte er der Privatklägerin dadurch einen finanziellen Schaden von mindestens ca. Fr. 40'000.--. Anderseits ist zu berücksichtigen, dass der Beschul- digte die Täuschungen ausschliesslich im internen Rahmen der Privatklägerin vorbrachte und deshalb ein darüber hinausgehender Reputationsschaden für diese aufgrund der Akten nicht angenommen werden kann. Sein über Monate an- haltendes, intensives betrügerisches Verhalten lässt ferner eine nicht unwesentli- che kriminelle Energie erkennen. Aus den betrügerisch erwirkten finanziellen Mit- teln bestritt er schliesslich während einiger Monate seinen Lebensunterhalt. Ins- gesamt ist sein Tatverschulden nicht mehr als leicht einzustufen.</w:t>
      </w:r>
    </w:p>
    <w:p>
      <w:r>
        <w:rPr>
          <w:b/>
        </w:rPr>
        <w:t>E. 3.2</w:t>
      </w:r>
    </w:p>
    <w:p>
      <w:r>
        <w:t>Bezüglich der subjektiven Tatschwere ist zu berücksichtigen, dass der Beschuldigte vornehmlich aus finanziellen Motiven handelte, erachtete er doch sein ursprüngliches Gehalt als zu gering (Urk. 30/5). Der Beschuldigte hat ab An- fang August 2012 seine betrügerischen Handlungen mit direktem Vorsatz vorge- nommen, war ihm doch klar, dass das Projekt nie zustande kommen würde. Be- züglich der Bereicherungsabsicht liegt mindestens Eventualabsicht vor. Folglich relativiert die subjektive Tatschwere das objektive Verschulden nicht.</w:t>
      </w:r>
    </w:p>
    <w:p>
      <w:r>
        <w:rPr>
          <w:b/>
        </w:rPr>
        <w:t>E. 3.3</w:t>
      </w:r>
    </w:p>
    <w:p>
      <w:r>
        <w:t>In Anbetracht der objektiven und subjektiven Tatschwere wäre für den gewerbsmässigen Betrug die Bestrafung mit einer Freiheitsstrafe von zehn Mona- ten angemessen.</w:t>
      </w:r>
    </w:p>
    <w:p>
      <w:r>
        <w:rPr>
          <w:b/>
        </w:rPr>
        <w:t>E. 3.4</w:t>
      </w:r>
    </w:p>
    <w:p>
      <w:r>
        <w:t>Auch die Aussagen der weiteren Zeugen lassen keine inneren Wider- sprüche erkennen. Sie beantworteten die Fragen im Wesentlichen klar und nach- vollziehbar. Sie signalisierten, wenn sie etwas nicht mehr wussten. In den Kern- fragen sind die Aussagen im Übrigen übereinstimmend. Insgesamt besteht daher kein Anlass, an der Glaubhaftigkeit der Aussagen der Zeugen zu zweifeln.</w:t>
      </w:r>
    </w:p>
    <w:p>
      <w:r>
        <w:rPr>
          <w:b/>
        </w:rPr>
        <w:t>E. 3.5</w:t>
      </w:r>
    </w:p>
    <w:p>
      <w:r>
        <w:t>Was den Arbeitseinsatz des Beschuldigten im Rahmen seiner arbeits- vertraglichen Verpflichtung gegenüber der Privatklägerin betrifft, erklärte der Zeu- ge E._____, der Beschuldigte habe das Agreement mit C._____ bereits nach dem ersten Monat in der Probezeit erwähnt (Urk. 5/1, S. 7). Eigentlich hätte der Be- schuldigte in zehn Monaten zwischen 50 bis 100 Kundenbesuche machen sollen, er habe aber in all den Monaten keinen Franken Umsatz gemacht. Er habe einen grossen Anteil, ca. 80% - 90%, am C._____-Projekt und ab Februar 2013 teilwei- se an einem angeblichen Projekt mit der Bank M._____ gearbeitet (Urk. 5/1 S. 9 ff.). Wenn er im Haus gewesen sei, habe der Beschuldigte täglich über C._____ gesprochen. Der Zeuge G._____ bestätigte dies und sagte aus, dass der Be- schuldigte nur von diesem Projekt gesprochen habe. Er vermutete gar, dass der Beschuldigte wegen des Projekts eingestellt worden sei. Eigentlich sei es immer um dieses Thema gegangen. Daneben habe der Beschuldigte nur ein Projekt mit China gehabt. Da der Beschuldigte das C._____-Projekt gehabt habe, habe er nicht so unter Druck gestanden (Urk. 5/6). Auch die Assistentin H._____ bestätig- te, dass der Beschuldigte vor allem für das Projekt C._____ tätig gewesen sei. Er habe zwar anfänglich einige Kundenbesuche gemacht, habe sich dann aber mit dem C._____-Projekt beschäftigt. Der Beschuldigte habe damals keine eigene</w:t>
      </w:r>
    </w:p>
    <w:p>
      <w:r>
        <w:t>- 14 - Assistentin gehabt und sie hätte für ihn arbeiten können. Er habe ihr aber keine Arbeit gebracht. Fast jeden zweiten Tag habe er erzählt, wie weit das Projekt ste- he (Urk. 5/7). Diese Aussagen stimmen weitgehend auch mit denjenigen des Zeugen I._____ überein, der Ende Dezember 2012 die Privatklägerin verliess, sein Büro fast neben demjenigen des Beschuldigten hatte und mit ihm ab zu es- sen ging (Urk. 5/8 S. 3). Er wisse nur von einem Kunden des Beschuldigten, näm- lich C._____. Er kenne sonst keinen weiteren Kunden des Beschuldigten. Es ha- be sich immer nur um diesen Auftrag gedreht und der Beschuldigte habe an den Meetings nur von C._____ geredet (Urk. 5/8). Auch der Zeugin K._____ waren nur zwei Kunden des Beschuldigten bekannt, nämlich C._____ sowie später die Bank M._____ (Urk. 5/10). Einzig der Zeuge N._____ sagte aus, der Beschuldigte habe verschiedene Kunden gehabt, ohne jedoch einen Kunden benennen zu können. Zudem stützt sich sein Wissen nach eigenen Angaben auf Erzählungen des Beschuldigten (Urk. 5/9 S. 3 f.). Sowohl K._____ wie auch N._____ hatten zudem ihre Büros etwas weiter entfernt (Urk. 5/9 S. 3 und 5/10 S. 3). Aus den übereinstimmenden und glaubhaften Aussagen der Zeugen E._____, I._____, H._____, G._____ und K._____ ergibt sich somit, dass der Beschuldigte im Juli 2012 das Projekt C._____ einführte und fortan bis zu seiner Kündigung im We- sentlichen von diesem Kunden sprach, welches einen grossen Teil seiner ersicht- lichen Arbeit einnahm, wobei er einzelne Mitarbeiter der Privatklägerin sehr oft über das Projekt unterrichtete. Seine von den Zeugen E._____ und I._____ (Urk. 5/1 S. 11 und 19 sowie 5/8 S. 4) teilweise bestätigten Arbeiten, nämlich das Er- neuern der Homepage der Privatklägerin, das Erstellen einer Powerpoint- Präsentation, die Betreuung eines Studenten der HSG sowie die Unterstützung von Mitarbeitern können lediglich als begleitende Tätigkeiten, die ein Vollzeit- Pensum über zehn Monate bei weitem nicht auszufüllen vermögen, betrachtet werden. Daran ändert auch nichts, wenn von den nachträglich eingeschobenen Angaben des Beschuldigten ausgegangen wird, er habe daneben noch etwa 15 Kundenbesuche getätigt, ergäben sich daraus doch nicht einmal zwei Besuche pro Monat. Auch erklärte der Beschuldigte selber, die Kundenbesuche vor allem zu Beginn des Arbeitsverhältnisses vorgenommen zu haben. Selbst seine Reisen nach Deutschland bezeugen keine weitere Tätigkeit, zumal der Beschuldigte</w:t>
      </w:r>
    </w:p>
    <w:p>
      <w:r>
        <w:t>- 15 - ebenfalls selbst eingestand, wegen des Projekts C._____ nach Deutschland ge- reist zu sein und er habe zehn Stellen für das C._____-Projekt über die Nieder- lassung in … [D] lancieren wollen. Im E-Mail des Beschuldigten vom 19. Oktober 2012 an den Zeugen E._____ bestätigte er überdies, dass seine Auslastung mit dem C._____-Projekt ab 2013 zunächst hoch sein werde (Urk. 3/15). Kein ande- res Ergebnis zeigt sich aus den vom Beschuldigten eingereichten, ihm anonym zugesandten Auszüge seiner Geschäftsagenda und der Liste seiner Projekte (Urk. 30/3 und 30/4). Zunächst stimmen die Kunden der Liste weder mit den Kun- denbesuchen in der Agenda noch mit den von ihm genannten Kunden überein. Zudem belegt die Agenda, dass der Beschuldigte nur sehr wenige Termine zu beachten hatte und oft ganze Tage oder gar ganze Wochen keine geschäftlichen Besprechungen aufgeführt sind. Schliesslich darf der logistische Aufwand nicht unterschätzt werden, welcher ein fingiertes Projekt in der Grössenordnung des C._____-Projekts bedarf, um dieses im Kreise von im Bereich der Personalver- mittlungen tätigen Geschäftsleuten über Monate glaubhaft aufrecht zu erhalten. Dies hat auch der Beschuldigte nochmals an der Hauptverhandlung vor Vo- rinstanz insoweit zugestanden, als er erklärte, wirklich Arbeit sei vor allem ange- fallen, weil er sich immer habe überlegen müssen, wie er das Scheinprojekt am Leben erhalte (Prot. I S. 13). Der Zeuge E._____ bestätigte zudem, dass er viele Papiere mit dem Beschuldigten ausgefüllt habe, um diese der C._____ einzu- reichen (Urk. 5/1 S. 4). Darüber hinaus musste der Beschuldigte zahlreiche Do- kumente anpassen und einige selber erstellen (Prot. I S. 13). Zwar habe er über frühere Formulare der C._____ verfügt, doch musste er die Unterlagen wie die einzelnen Stellenbeschriebe für das konkrete Projekt adäquat und nachvollzieh- bar anpassen. Zudem darf aufgrund der Angaben des Zeugen E._____ sowie der Zeugin F._____ angenommen werden, dass er letztere in das C._____-Projekt einarbeitete, was ebenfalls zeitlichen Aufwand kostete. Das Bild, dass er erheb- lich Arbeitszeit für das erfundene Projekt aufwendete, wird schliesslich durch den Umstand abgerundet, dass der Beschuldigte trotz mehrjähriger Erfahrung im Be- reich Executive Search (Urk. 8/2) während des gesamten Arbeitsverhältnisses kein einziges Mandat für die Privatklägerin gewinnen konnte. Zusammenfassend besteht daher kein Zweifel, dass der Beschuldigte ab Ende Juli 2012 bis zur frist-</w:t>
      </w:r>
    </w:p>
    <w:p>
      <w:r>
        <w:t>- 16 - losen Kündigung 2013 einen wesentlichen Teil seiner Arbeitszeit für das erfunde- ne Projekt C._____ aufwendete.</w:t>
      </w:r>
    </w:p>
    <w:p>
      <w:r>
        <w:rPr>
          <w:b/>
        </w:rPr>
        <w:t>E. 3.6</w:t>
      </w:r>
    </w:p>
    <w:p>
      <w:r>
        <w:t>Was die höhere Provision betrifft, bestätigte der Zeuge E._____ nach- vollziehbar, dass der Beschuldigte noch in der Probezeit und auch wegen des ini- tiierten Grossauftrags mit C._____ mehr Provision verlangt habe. Das Projekt sei für die Privatklägerin sehr wichtig gewesen. Es habe von der Person des Be- schuldigten abgehangen und der Beschuldigte habe erzählt, dass Headhunter ihn abwerben wollten (Urk. 5/1 S. 4 f.). Unter Provision wird üblicherweise ein er- folgsabhängiges Entgelt bzw. eine Vergütung für die Vermittlung oder Besorgung eines Geschäfts verstanden. Provisionen sind denn auch im Schweizerischen Recht bei Tätigkeiten wie Agenten, Handelsreisenden, Kommissionären, Maklern etc. als Lohnbestandteil üblich. Die Höhe der Provision ist dabei stets vom Nach- weis von Vertragsabschlüssen oder von potentiellen Vertragsparteien abhängig. Im Arbeitsvertrag vom 8. Mai 2012 wurde dem Beschuldigten eine bis 31. De- zember 2012 garantierte Provision von Fr. 500.-- monatlich gewährt (Urk. 3/3). Zugegebenermassen hat der Beschuldigte das C._____-Projekt im Laufe des Juli 2012 angekündigt. Nach Aussagen des Beschuldigten habe er sich dann am 1. August 2012 mit Vertretern von C._____ in … [D] getroffen (Prot. I S. 18 f.). Es ist anzunehmen, dass der Beschuldigte E._____ von diesem Treffen umgehend unterrichtete und das C._____-Projekt somit beim Mitarbeitergespräch vom 3. August 2012 beiden Seiten präsent war. Es liegt auf der Hand, dass an dieser Sitzung eine Erhöhung der Provision von Fr. 500.-- pro Monat in Anbetracht des äusserst lukrativen Auftrags im Raume stand, zumal die Privatklägerin im Zeit- punkt der Vertragsschliessung nicht mit einem derart grossen Auftrag rechnen konnte, die damals vereinbarte Provision von Fr. 500.-- als garantierte "Anfangs- provision" galt und die Entlöhnung vom Beschuldigten ohnehin als zu gering er- achtet wurde (Urk. 30/5). Es ist denn auch nicht einzusehen, weshalb sonst die Privatklägerin dem Beschuldigten schon nach wenigen Wochen und noch in der Probezeit eine viermal höhere Provision hätte zukommen lassen sollen. Der vom Beschuldigten vorgebrachte Grund, die Provision sei wegen des Konkurrenzver- bots erhöht worden, scheint als blosse Schutzbehauptung, war diese doch aus- drücklich im Arbeitsvertrag aufgeführt und ihm somit bei Unterzeichnung bekannt.</w:t>
      </w:r>
    </w:p>
    <w:p>
      <w:r>
        <w:t>- 17 - Das (nicht unterzeichnete) Gesprächsprotokoll vom 3. August 2012 erwähnt zwar, dass die Wettbewerbsklausel anlässlich des Mitarbeitergesprächs zwischen E._____ und dem Beschuldigten besprochen wurde und er sich daran störte. Das Protokoll hält jedoch ebenso unmissverständlich fest, dass der Beschuldigte das Gehalt weiterhin zu gering fand und am Gespräch seine Kündigung in Aussicht stellte, nicht aber wegen der Konkurrenzklausel, sondern weil er nicht sicher sei, ob "sie gemeinsam am gleichen Ziel arbeiteten" (Urk. 30/5). Es besteht daher kein ernster Zweifel, dass der Beschuldigte seine zu geringe Entlöhnung sowie seine Kündigungsabsicht mit in die Waagschale warf, worauf E._____, um sich den Be- schuldigten bzw. das an ihm hängende lukrative C._____-Projekt zu sichern, die Provision erhöhte. Demzufolge ist davon auszugehen, dass E._____ die Provisi- onserhöhung ohne das C._____-Projekt nicht erteilt hätte, konnte doch der Be- schuldigte damals (und bis zum Schluss) keinen andern ertragsbringenden Ver- tragsabschluss vorweisen.</w:t>
      </w:r>
    </w:p>
    <w:p>
      <w:r>
        <w:rPr>
          <w:b/>
        </w:rPr>
        <w:t>E. 3.7</w:t>
      </w:r>
    </w:p>
    <w:p>
      <w:r>
        <w:t>Sodann ist zu untersuchen, ob das Arbeitsverhältnis ohne das täu- schende Verhalten des Beschuldigten bis 18. April 2013 aufrecht erhalten worden wäre. Diesbezüglich ist entscheidend, dass es der Beschuldigte nicht dabei beliess, das C._____ Projekt im Juli 2012 zu erfinden und E._____ sowie den weiteren Mitarbeitern gegenüber verbal zu präsentieren, sondern in den nachfol- genden mehr als sieben Monaten seine Täuschung durch stetige verbale Fal- schinformationen, vorgegebene Reisen und erfundene Dokumente aufrecht er- hielt und nährte. Zwar wurde der Beschuldigte per 1. Juni 2012 angestellt und ist davon auszugehen, dass er möglicherweise die Anstellung nicht verloren hätte, wenn er noch zu Beginn seines täuschenden Verhaltens davon Abstand genom- men und sein Fehlverhalten gegenüber der Privatklägerin ehrlich offen gelegt hät- te. Es darf jedoch als sicher gelten, dass nach monatelangen Lügen das Offenle- gen der Täuschung wegen des einhergehenden Vertrauensverlusts zur fristlosen Kündigung des Beschuldigten geführt hätte. Es musste auch dem Beschuldigten bewusst gewesen sein, dass nur das Aufrechterhalten des fingierten Projekts die Weiterführung des Arbeitsverhältnisses sicherte. Ab welchem Zeitpunkt das Auf- decken zur fristlosen Kündigung geführt hätte, lässt sich aufgrund der Akten nicht feststellen. Aufgrund der allgemeinen Lebenserfahrung sowie der Angaben des</w:t>
      </w:r>
    </w:p>
    <w:p>
      <w:r>
        <w:t>- 18 - Zeugen E._____ muss jedoch angenommen werden, dass, nachdem der Be- schuldigte und E._____ im Oktober 2012 erheblich Zeit aufgewendet hatten, um gemeinsam die fingierten Unterlagen, namentlich die Stellenbeschriebe (Urk. 3/6), durchzugehen, und der Beschuldigte am 30. November 2012 das erfundene E- Mail von D._____ präsentiert hatte, das täuschende Verhalten ein derart hohes Mass angenommen hatte, dass das Bekanntwerden der Täuschung mit an Si- cherheit grenzender Wahrscheinlichkeit zur fristlosen Kündigung geführt hätte. Damit steht fest, dass ab 1. Dezember 2012 die Aufrechterhaltung der Täuschung die weitere Anstellung des Beschuldigten bei der Privatklägerin bewirkte. Die nachfolgenden Lohnzahlungen sind daher auf dessen fortwährenden betrügeri- schen Handlungen zurückzuführen.</w:t>
      </w:r>
    </w:p>
    <w:p>
      <w:r>
        <w:rPr>
          <w:b/>
        </w:rPr>
        <w:t>E. 3.8</w:t>
      </w:r>
    </w:p>
    <w:p>
      <w:r>
        <w:t>Dementsprechend wäre auch die im Dezember 2012 ausbezahlte Grati- fikation (Urk. 14/8) ohne täuschendes Verhalten des Beschuldigten nicht gewährt worden.</w:t>
      </w:r>
    </w:p>
    <w:p>
      <w:r>
        <w:rPr>
          <w:b/>
        </w:rPr>
        <w:t>E. 3.9</w:t>
      </w:r>
    </w:p>
    <w:p>
      <w:r>
        <w:t>Die Frage, ob die Privatklägerin F._____ als neue Researcherin wegen des erfundenen Projekts eingestellt habe, bejahte der Zeuge E._____ klar. Der Beschuldigte habe wegen der Grösse des Projekts eine hausinterne Researcherin für die Erstansprachen der Bewerber gebraucht. Bisher sei diese Tätigkeit immer extern vergeben worden. Ohne den C._____-Auftrag hätten sie keine solche ein- gestellt, da sie nicht hätte ausgelastet werden können. Der Beschuldigte habe die Researcherin eingearbeitet, mit ihr Papiere bearbeitet, welche sie auch habe übersetzen müssen (Urk. 5/1 S. 5 und 16). Diese Version wird durch die glaubhaf- ten Aussagen der Zeugin F._____ bestätigt, wonach sie im Februar 2013 als Pro- jektleiterin Research und Recruitment eingestellt worden sei, welchen Bereich der Beschuldigte hätte aufbauen müssen. Der Beschuldigte sei beim Vorstellungsge- spräch dabei gewesen, er sei ihr Vorgesetzter gewesen und habe sie eingearbei- tet. Die Idee sei gewesen, wenn nötig, alle Consultants zu unterstützen (Urk. 5/3 S. 3 f.). Sie habe sich in das Thema O._____ eingearbeitet und die Stellenbe- schriebe, Fragebogen etc. von Englisch auf Deutsch übersetzt. Es sei in Sachen O._____anlagen immer alles vom Beschuldigten gekommen. Sie habe allerdings am Anfang auch für andere, namentlich für G._____, gearbeitet (Urk. 5/3 S. 10).</w:t>
      </w:r>
    </w:p>
    <w:p>
      <w:r>
        <w:t>- 19 - Auch der Zeuge G._____ untermauerte die Aussagen von E._____ und F._____, indem er bestätigte, dass F._____ als Researcherin eingestellt worden sei und eng mit dem Beschuldigten hätte zusammenarbeiten sollen (Urk 5/6 S. 4). Weil der Vertrag mit C._____ noch nicht unterzeichnet gewesen sei, sei sie anfänglich noch nicht ausgelastet gewesen und habe für ihn ein Recruiting begonnen (Urk. 5/6 S. 6). Aufgrund der glaubhaften Aussagen der Zeugen ist anzunehmen, dass der Beschuldigte F._____ im Hinblick auf das bevorstehende Projekt mit C._____ als Researcherin ausgesucht hat und sie mit ihm die Erstansprachen hätte durch- führen sollen. Dies wird dadurch erhärtet, dass sich die Privatklägerin damals nach übereinstimmenden Aussagen in einer eher schlechten Auftragslage befand, zumal der erfolgreiche Senior Consultant und Partner, I._____, die Privatklägerin Ende 2012 verlassen hatte. Aufgrund des Zwecks der Anstellung von F._____ und des weiteren Umstands, dass ausser dem C._____-Projekt gar kein anderes Projekt im Bereich Executive Search am Laufen war, besteht kein Zweifel, dass F._____ gerade wegen des C._____-Projekts eingestellt wurde.</w:t>
      </w:r>
    </w:p>
    <w:p>
      <w:r>
        <w:rPr>
          <w:b/>
        </w:rPr>
        <w:t>E. 3.10</w:t>
      </w:r>
    </w:p>
    <w:p>
      <w:r>
        <w:t>Unter Verweis auf die zutreffenden Erwägungen der Vorinstanz (Urk. 51. Erw. III.A.3.5.) darf auch als erstellt gelten, dass die Privatklägerin dem Beschuldigten für Reisen wegen des vorgespiegelten C._____-Projekts Auslagen in der Höhe von Fr. 612.40 sowie die administrativen Vergünstigungen (neue E-Mailadresse, neue Telefonnummer) zukommen liess und das Euro-Konto ein- richtete.</w:t>
      </w:r>
    </w:p>
    <w:p>
      <w:r>
        <w:rPr>
          <w:b/>
        </w:rPr>
        <w:t>E. 3.11</w:t>
      </w:r>
    </w:p>
    <w:p>
      <w:r>
        <w:t>Zusammenfassend ist daher mit Blick auf den vorgeworfenen ge- werbsmässigen Betrug erwiesen, dass der Beschuldigte ab Ende Juli 2012 bis zu seiner Kündigung am 18. April 2013 einen wesentlichen Teil seiner Arbeitskraft und -zeit darauf verwendete, das fingierte Projekt mit der Firma C._____ einzu- führen und die Täuschung aufrechtzuerhalten. Zudem ist erwiesen, dass das vor- getäuschte Projekt ab 1. August 2012 zur Provisionserhöhung, spätestens ab 1. Dezember 2012 zur Aufrechterhaltung des Arbeitsverhältnisses und damit zur Entrichtung des weiteren Monatslohnes, zur Gratifikation sowie zur Einstellung der Mitarbeiterin F._____, zur Zahlung der Reisespesen und zu administrativen Vorteilen (neue E-Mailadresse, neue Telefonnummer, EU-Konto) führte.</w:t>
      </w:r>
    </w:p>
    <w:p>
      <w:r>
        <w:t>- 20 -</w:t>
      </w:r>
    </w:p>
    <w:p>
      <w:r>
        <w:rPr>
          <w:b/>
        </w:rPr>
        <w:t>E. 4</w:t>
      </w:r>
    </w:p>
    <w:p>
      <w:r>
        <w:t>Die Vorinstanz verwies bezüglich der persönlichen Verhältnisse und das Vorleben des Beschuldigten auf dessen Ausführungen an der Hauptverhandlung (Urk. 51 Ziff. IV 2.3.1.). Der Beschuldigte wuchs zusammenfassend in Deutsch- land auf und absolvierte in Dresden ein Studium in Maschinenbau. Anschliessend sei er während mehrerer Jahre bei verschiedenen Firmen im Bereich Personal- entwicklung tätig gewesen (Urk. 21/12). Er sei verheiratet und habe ein volljähri-</w:t>
      </w:r>
    </w:p>
    <w:p>
      <w:r>
        <w:t>- 31 - ges Kind sowie eine kleine Enkelin. Im Zeitpunkt der Verhandlung vor Vorinstanz sei er arbeitslos gewesen und habe eine Arbeitslosenentschädigung von Fr. 5'930.-- erhalten. Seine Ehefrau erziele ein monatliches Einkommen von ca. Fr. 3'000.-- netto (Prot. I S. 9, Urk. 41). Anlässlich der Berufungsverhandlung bestätigte der Beschuldigte im Wesentlichen seine Angaben zur Person und führ- te ergänzend aus, dass er per 1. Juni 2016 eine Beschäftigung als Personalver- antwortlicher/Leiter HR bei einer Airline in Aussicht habe, bei welcher er ein jährli- ches Bruttoeinkommen von schätzungsweise zwischen Fr. 120'000.-- und Fr. 144'000.-- erzielen würde (Prot. II S. 6 ff.). Aus den persönlichen Verhältnissen und dem Vorleben lassen sich weder Straferhöhungs- noch Strafminderungs- gründe ableiten. Der Beschuldigte weist weder in der Schweiz noch in Deutsch- land Vorstrafen auf. Sein Teilgeständnis bezüglich des objektiven Tatbestandes, das er zu Beginn der Untersuchung ablegte, ist leicht strafmindernd zu berück- sichtigen. Weitere massgebliche Strafzumessungsgründe lassen sich seinem Nachtatverhalten nicht entnehmen.</w:t>
      </w:r>
    </w:p>
    <w:p>
      <w:r>
        <w:rPr>
          <w:b/>
        </w:rPr>
        <w:t>E. 5</w:t>
      </w:r>
    </w:p>
    <w:p>
      <w:r>
        <w:t>Unter Berücksichtigung der Täterkomponente ist das Verschulden des Beschuldigten aufgrund des Strafminderungsgrundes zu reduzieren und die hypo- thetische Einsatzstrafe um einen Monat auf neun Monate herabzusetzen. Diese für die schwerste Tat eingesetzte Strafe ist in Anwendung des Asperationsprin- zips unter Einbezug der weiter vorliegenden Urkundenfälschung angemessen zu erhöhen (Art. 49 Abs. 1 StGB).</w:t>
      </w:r>
    </w:p>
    <w:p>
      <w:r>
        <w:rPr>
          <w:b/>
        </w:rPr>
        <w:t>E. 6</w:t>
      </w:r>
    </w:p>
    <w:p>
      <w:r>
        <w:t>Hinsichtlich des objektiven und subjektiven Tatverschuldens betreffend Urkundenfälschung ist, um Wiederholungen zu vermeiden, auf die zutreffenden Ausführungen der Vorinstanz hinzuweisen (Urk. 51 Erw- IV.2.1.1. und 2.1.2.). Weiter ist zu berücksichtigen, dass sich der Tatbestand der Urkundenfälschung vorliegend zwar auf eine einzige Handlung beschränkt, nämlich die Erstellung und Weitergabe der E-Mail im Namen von D._____. Diesem Mail kommt jedoch im Rahmen des gewerbsmässigen Betrugs zentrale Bedeutung zu, wurde doch die damals bereits seit Monaten aufrechterhaltene Täuschung durch den darin vorge- täuschten Vertragswillen der C._____ entscheidend erhärtet. Subjektiv hat der Beschuldigte mit direktem Vorsatz gehandelt. Strafmindernd ist sein vollumfängli-</w:t>
      </w:r>
    </w:p>
    <w:p>
      <w:r>
        <w:t>- 32 - ches Geständnis zu werten. Im Nachtatverhalten kann seine Kooperation und seine teilweise Einsicht in das Unrecht der Tat erwähnt werden. Zusammenfas- send rechtfertigt es sich, sein Verschulden noch als leicht zu würdigen.</w:t>
      </w:r>
    </w:p>
    <w:p>
      <w:r>
        <w:rPr>
          <w:b/>
        </w:rPr>
        <w:t>E. 7</w:t>
      </w:r>
    </w:p>
    <w:p>
      <w:r>
        <w:t>Unter Einbezug des weiteren Delikts der Urkundenfälschung erweist sich eine Bestrafung mit einer Freiheitsstrafe von zehn Monaten dem Gesamtver- schulden als adäquat. Kommt eine Strafe zwischen sechs Monaten und einem Jahr bzw. zwischen 180 und 360 Tagessätzen zu liegen, sieht das Gesetz Frei- heitsstrafe oder Geldstrafe vor (Art. 34 Abs. 1 StGB und Art. 40 StGB). Allerdings ist der Geldstrafe nach der bundesgerichtlichen Rechtsprechung im Bereich der leichteren und mittleren Kriminalität den Vorrang zu geben (BGE 134 IV 97; BGE 134 IV E. 4.1). Somit ist vorliegend eine Geldstrafe von 300 Tagessätzen auszusprechen. Da sich die finanziellen Verhältnisse des Beschuldigten seit der erstinstanzlichen Hauptverhandlung nicht verändert haben (vgl. Prot. II S. 8 f.) ist die Höhe des Tagessatzes unter Verweis auf die zutreffende Begründung der Vorinstanz (Urk. 51 S. 52) und in Übereinstimmung mit dem Antrag der Verteidi- gung (Urk. 65 S. 19) auf Fr. 130.-- festzusetzen.</w:t>
      </w:r>
    </w:p>
    <w:p>
      <w:r>
        <w:rPr>
          <w:b/>
        </w:rPr>
        <w:t>E. 8</w:t>
      </w:r>
    </w:p>
    <w:p>
      <w:r>
        <w:t>Beim Beschuldigten handelt es sich um einen Ersttäter (Urk. 53 und Urk. 21/2), weshalb ihm unter Verweis auf die zutreffenden Erwägungen der Vor- instanz (Urk. 51 S. 52 f.) der bedingte Strafvollzug zu gewähren und die Probezeit auf zwei Jahre festzusetzen ist. V. Kosten Die Kosten des Rechtsmittelverfahrens tragen die Parteien nach Massgabe ihres Obsiegens oder Unterliegens (Art. 428 Abs. 1 StPO). Fällt die Vorinstanz ei- nen neuen Entscheid, so befindet sie darin auch über die von der Vorinstanz ge- troffene Kostenregelung (Art. 428 Abs. 3 StPO). Mit dem vorliegenden Urteil un- terliegt der Beschuldigte vollumfänglich mit seinen Berufungsanträgen, währen- dem die Staatsanwaltschaft obsiegt. Damit bleibt es bei der Verurteilung des Be- schuldigten. Die Kosten der Untersuchung sowie des erst- und zweitinstanzlichen</w:t>
      </w:r>
    </w:p>
    <w:p>
      <w:r>
        <w:t>- 33 - Verfahrens, mit Ausnahme der Kosten der amtlichen Verteidigung, sind daher dem Beschuldigten aufzuerlegen. Die Kosten der amtlichen Verteidigung im Be- trag von Fr. 9'500.-- (vgl. Urk. 63 zuzüglich fünf Stunden für die Berufungsver- handlung inklusive Weg und Nachbesprechung) sind auf die Gerichtskasse zu nehmen, wobei die Rückzahlungspflicht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