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SB150407 vom 24. Mai 2016</w:t>
      </w:r>
    </w:p>
    <w:p>
      <w:r>
        <w:t>ZH Obergericht, 2016-05-24, DE</w:t>
      </w:r>
    </w:p>
    <w:p>
      <w:r>
        <w:rPr>
          <w:b/>
        </w:rPr>
        <w:t xml:space="preserve">Quelle: </w:t>
      </w:r>
      <w:r>
        <w:t>https://mcp.opencaselaw.ch/entscheid/zh_obergericht_SB150407</w:t>
      </w:r>
    </w:p>
    <w:p>
      <w:r>
        <w:t>FR: ZH_OBERGERICHT SB150407 du 24 mai 2016</w:t>
      </w:r>
    </w:p>
    <w:p>
      <w:r>
        <w:t>IT: ZH_OBERGERICHT SB150407 del 24 maggio 2016</w:t>
      </w:r>
    </w:p>
    <w:p>
      <w:pPr>
        <w:pStyle w:val="Heading2"/>
      </w:pPr>
      <w:r>
        <w:t>Erwägungen</w:t>
      </w:r>
    </w:p>
    <w:p>
      <w:r>
        <w:rPr>
          <w:b/>
        </w:rPr>
        <w:t>E. 1</w:t>
      </w:r>
    </w:p>
    <w:p>
      <w:r>
        <w:t>Urteil der Vorinstanz</w:t>
      </w:r>
    </w:p>
    <w:p>
      <w:r>
        <w:rPr>
          <w:b/>
        </w:rPr>
        <w:t>E. 1.1</w:t>
      </w:r>
    </w:p>
    <w:p>
      <w:r>
        <w:t>Mit Urteil vom 13. August 2015 sprach das Bezirksgericht Zürich, 9. Ab- teilung, den Beschuldigten A._____ des Raubes sowie des Angriffs schuldig und vom Vorwurf der versuchten schweren Körperverletzung frei. Das Gericht bestraf- te den Beschuldigten mit einer Geldstrafe von 320 Tagessätzen zu Fr. 30.–, unter Aufschub deren Vollzugs und Festsetzung einer Probezeit von 4 Jahren. Sodann widerrief das Gericht den bedingten Vollzug einer Vorstrafe des Beschuldigten. Weiter verwies es das Schadenersatz- sowie das Genugtuungsbegehren des Pri- vatklägers 1 (C._____) auf den Zivilweg.</w:t>
      </w:r>
    </w:p>
    <w:p>
      <w:r>
        <w:rPr>
          <w:b/>
        </w:rPr>
        <w:t>E. 1.2</w:t>
      </w:r>
    </w:p>
    <w:p>
      <w:r>
        <w:t>Mit nämlichem Urteil wurde der Beschuldigte B._____ des Angriffs schuldig und vom Vorwurf der versuchten schweren Körperverletzung freigespro- chen. Der Beschuldigte B._____ wurde mit einer bedingten Geldstrafe von 280 Tagessätzen zu Fr. 50.– bestraft, die Probezeit auf 4 Jahre festgesetzt. Auch hier widerrief das Gericht den bedingten Vollzug einer Vorstrafe (HD 101 – Die Be- zugnahme auf diese Urkunde erfolgt in den nachstehenden Erwägungen lediglich unter Angabe der entsprechenden Seitenzahlen).</w:t>
      </w:r>
    </w:p>
    <w:p>
      <w:r>
        <w:rPr>
          <w:b/>
        </w:rPr>
        <w:t>E. 2</w:t>
      </w:r>
    </w:p>
    <w:p>
      <w:r>
        <w:t>Berufungen</w:t>
      </w:r>
    </w:p>
    <w:p>
      <w:r>
        <w:rPr>
          <w:b/>
        </w:rPr>
        <w:t>E. 2.1</w:t>
      </w:r>
    </w:p>
    <w:p>
      <w:r>
        <w:t>a) Raufhandel ist eine tätliche, wechselseitige Auseinandersetzung zwischen mindestens drei Personen. Jede Seite muss aktiv am Streit beteiligt sein. Liegt ein Raufhandel in diesem Sinne vor, gilt jegliche aktive Teilnahme – auch bloss ein einzelner Schlag oder Stoss zur blossen Abwehr oder Streit- schlichtung (was allerdings straffrei bleibt, vgl. Art. 133 Abs. 2 StGB) – als Beteili- gung. Verhalten sich andererseits die Personen, die von einer anderen Streitpar- tei angegriffen werden, vollkommen passiv, liegt kein Raufhandel, sondern ein Angriff vor (BSK StGB II [3.Aufl.] - Mäder, Art. 133 N 11-13; auch Straten- werth/Jenny/Brommer, Schweizerisches Strafrecht, Besonderer Teil I, 7. Aufl. 2010, § 4 N 20-22 und 38 sowie Donatsch, Strafrecht III, Delikte gegen den Ein- zelnen, 10. Aufl., 2013 S. 80 und 83). b) Wenn eine Personenmehrheit angegriffen wird, ist denkbar, dass ein Teil der Angegriffenen passiv bleibt, andere sich aber zur Wehr setzen. Wird in einer solchen Situation einer der Angegriffenen oder ein Dritter verletzt (oder gar getö- tet), handelt es sich im Verhältnis der Angreifer zu einem passiv bleibenden An- gegriffenen um einen Angriff, im Verhältnis der Angreifer zu einem sich wehren- den Angegriffenen um einen Raufhandel. Echt können Art. 133 und 134 StGB in</w:t>
      </w:r>
    </w:p>
    <w:p>
      <w:r>
        <w:t>- 26 - diesen Fällen allerdings nicht konkurrieren, da es gerade nicht von den Angreifern abhängt, welche Norm erfüllt wird: Schlagen alle Angegriffenen zurück, liegt ein Raufhandel ohne Konkurrenz vor, schlägt keiner zurück, handelt es sich um einen Angriff ohne Konkurrenz. Schlägt hingegen nur einer oder ein Teil der Angegriffe- nen zurück, würde das bei echter Konkurrenz eine Strafschärfung nach Art. 49 StGB bedeuten, was aber zu zufällig anmutet, um in einem Schuldstrafrecht ge- rechtfertigt zu werden.</w:t>
      </w:r>
    </w:p>
    <w:p>
      <w:r>
        <w:rPr>
          <w:b/>
        </w:rPr>
        <w:t>E. 2.2</w:t>
      </w:r>
    </w:p>
    <w:p>
      <w:r>
        <w:t>Die Staatsanwaltschaft meldete mit Eingabe vom 29. Oktober 2015 fristgerecht Anschlussberufung an (HD 108, vgl. HD 105/1).</w:t>
      </w:r>
    </w:p>
    <w:p>
      <w:r>
        <w:rPr>
          <w:b/>
        </w:rPr>
        <w:t>E. 2.3</w:t>
      </w:r>
    </w:p>
    <w:p>
      <w:r>
        <w:t>Der Beschuldigte B._____ hatte keine Berufung eingeleitet und ver- zichtete ausdrücklich auch auf Anschlussberufung (HD 109). Die Privatkläger 2-4 liessen sich nicht vernehmen (vgl. HD 105/5-7).</w:t>
      </w:r>
    </w:p>
    <w:p>
      <w:r>
        <w:rPr>
          <w:b/>
        </w:rPr>
        <w:t>E. 3</w:t>
      </w:r>
    </w:p>
    <w:p>
      <w:r>
        <w:t>Beweiswürdigung</w:t>
      </w:r>
    </w:p>
    <w:p>
      <w:r>
        <w:rPr>
          <w:b/>
        </w:rPr>
        <w:t>E. 3.1</w:t>
      </w:r>
    </w:p>
    <w:p>
      <w:r>
        <w:t>Einleitung</w:t>
      </w:r>
    </w:p>
    <w:p>
      <w:r>
        <w:rPr>
          <w:b/>
        </w:rPr>
        <w:t>E. 3.1.1</w:t>
      </w:r>
    </w:p>
    <w:p>
      <w:r>
        <w:t>Die Vorinstanz hat die in den Akten liegenden Beweismittel genannt und richtig dargetan, dass (nebst denjenigen des Beschuldigten A._____) ledig- lich die Aussagen des Geschädigten D._____ verwertet werden dürfen, nicht aber diejenigen der Mitbeschuldigten J._____ und K._____, mit denen A._____ nie konfrontiert worden war. Auch hinsichtlich der Glaubwürdigkeit des Geschädigten hat sie zutreffende Ausführungen gemacht. Auf all das kann verwiesen werden (S. 48).</w:t>
      </w:r>
    </w:p>
    <w:p>
      <w:r>
        <w:rPr>
          <w:b/>
        </w:rPr>
        <w:t>E. 3.1.2</w:t>
      </w:r>
    </w:p>
    <w:p>
      <w:r>
        <w:t>Alsdann hat die Vorinstanz die Beweislage anhand der relevanten Aussagen des Beschuldigten und des Geschädigten D._____ richtig dargelegt, worauf ebenfalls verwiesen werden kann (S. 49-52 und 52-55).</w:t>
      </w:r>
    </w:p>
    <w:p>
      <w:r>
        <w:rPr>
          <w:b/>
        </w:rPr>
        <w:t>E. 3.1.3</w:t>
      </w:r>
    </w:p>
    <w:p>
      <w:r>
        <w:t>Alsdann hat die Vorinstanz die Beweislage anhand der relevanten Aussagen der Beteiligten mit Bezug auf jeden Abschnitt des (umstrittenen) Ankla- gesachverhalts richtig dargelegt (zum ersten Sachverhaltsabschnitt: S. 28-30; zum zweiten Sachverhaltsabschnitt: S. 30-40). Es kann darauf verwiesen werden. In der Folge hat die Vorinstanz die Würdigung vorgenommen, inwiefern die einzelnen, in der Anklage aufgeführten Vorgänge und Umstände als rechtsgenü- gend erstellt zu betrachten seien (zum ersten Sachverhaltsabschnitt: S. 23-28; zum zweiten Sachverhaltsabschnitt: S. 40-44). Das Bezirksgericht ist dabei sehr sorgfältig und alle Eventualitäten abwägend vorgegangen. Ihre Beweiswürdigung ist in allen Details gut nachvollziehbar und überzeugt im Einzelnen wie auch im Gesamten. Um Wiederholungen zu vermeiden, sei an dieser Stelle vorab auf die gut bedachte und durchs Band überzeugende Beweiswürdigung verwiesen. So- weit erforderlich, wird im Folgenden auf die Einzelheiten eingegangen.</w:t>
      </w:r>
    </w:p>
    <w:p>
      <w:r>
        <w:rPr>
          <w:b/>
        </w:rPr>
        <w:t>E. 3.2</w:t>
      </w:r>
    </w:p>
    <w:p>
      <w:r>
        <w:t>Erstellung des äusseren Sachverhalts</w:t>
      </w:r>
    </w:p>
    <w:p>
      <w:r>
        <w:rPr>
          <w:b/>
        </w:rPr>
        <w:t>E. 3.2.1</w:t>
      </w:r>
    </w:p>
    <w:p>
      <w:r>
        <w:t>Gestützt auf diese Aussagen hat die Vorinstanz sodann die Beweis- würdigung vorgenommen. Dabei hielt sie die Aussagen des Beschuldigten A._____ gesamthaft betrachtet für nur sehr beschränkt glaubhaft. Zunächst gebe er mehrfach an, sich nicht mehr genau erinnern zu können, was sich zwar mög- licherweise mit seiner ausgewiesenen starken Alkoholisierung zwischen 1.86 und 2.83 Promille (ND 1 6/5) im Tatzeitpunkt erklären liesse. In Widerspruch zu die- sem lückenhaften Erinnerungsvermögen stehe dann aber seine klare Aussage, er habe die Tasche des Geschädigten nie in der Hand gehabt. Es erschliesse sich nicht, weshalb er sich zum einen zwar nicht daran erinnern wolle, ob er es gewe- sen sei, der dem Geschädigten Bier über die Hose gekippt hat, sich aber zum an- deren ganz sicher sei, dessen Tasche nie in den Händen gehabt zu haben. Eben- so widerspreche er sich, wenn er einmal ausführe, von J._____ gehört zu haben, dass K._____ eine Box habe, während er später wieder geltend gemacht habe, von einer solchen (Lautsprecher-)Box nichts gewusst zu haben. Die zögerlichen Eingeständnisse, die der Beschuldigte A._____ schliesslich im Laufe der Einver- nahmen gemacht habe, seien erst auf den Vorhalt einzelner Belastungen der Mit-</w:t>
      </w:r>
    </w:p>
    <w:p>
      <w:r>
        <w:t>- 23 - beschuldigten erfolgt. Auf seine Aussagen könne daher nicht abgestellt werden (S. 52). Demgegenüber schildere der Geschädigte D._____ die relevanten Vor- kommnisse im Wesentlichen nachvollziehbar, lebensnah und widerspruchsfrei. Auffällig sei, dass sich in dessen Aussagen keine Übertreibungen fänden. Nichts- destotrotz vermöge er glaubhaft darzutun, dass er sich aufgrund der Überzahl der Täter nicht im Stande gesehen habe, sich zu wehren, weil er Schlimmeres be- fürchtet hätte. Seine Darstellungen würden im Gesamten tatsächlich Erlebtes wiederzugeben scheinen. Aus diesem Grund seien auch seine Ausführungen, wonach alle drei Beschuldigten mal in die Tasche gegriffen hätten, glaubhafter als die pauschale Behauptung A._____s, er habe die Tasche nie in der Hand gehabt. Der äussere Anklagesachverhalt ND1 lasse sich gestützt auf die Ausführungen des Geschädigten D._____ somit vollumfänglich erstellen, wobei auf den inneren Sachverhalt wiederum im Rahmen der rechtlichen Würdigung einzugehen sei (S. 55).</w:t>
      </w:r>
    </w:p>
    <w:p>
      <w:r>
        <w:rPr>
          <w:b/>
        </w:rPr>
        <w:t>E. 3.2.2</w:t>
      </w:r>
    </w:p>
    <w:p>
      <w:r>
        <w:t>Diese Beweiswürdigung der Vorinstanz ist überzeugend. Der Ge- schädigte D._____ hat tatsächlich konstant und widerspruchsfrei (sinngemäss) den folgenden Geschehensablauf geschildert: Die drei Mitbeschuldigten seien zu ihm gekommen und hätten sich in unmittelbarer Nähe vor ihm aufgestellt und sich über ihn lustig gemacht. Zwei der Mitbeschuldigten hätten sich dann direkt neben ihn hingestellt und der Dritte habe die Tasche weggenommen und durchwühlt. Darauf hätten alle drei in seine Tasche geschaut. Einer habe ein Hemd und ein anderer dann die Lautsprecherbox herausgenommen. Wieder etwas später habe ihm einer die Tasche und das Hemd zurückgegeben. Der mit dem Lautsprecher (der Mitbeschuldigte K._____) sei dann aber weggerannt. Die anderen zwei seien vorerst bei ihm geblieben, je ca. eine Armlänge entfernt, und hätten sich über ihn lustig gemacht. Als ein Bus gekommen sei, sei er eingestiegen. Die zwei Mitbe- schuldigten seien draussen geblieben, wobei sie ihm von hinten noch Bier über seine Hose geleert und gelacht hätten. Die drei Mitbeschuldigten hätten ihm zwar nicht explizit gedroht, sondern mehr sich über ihn lustig gemacht, er habe sich aber von ihnen bedroht bzw. eingeschüchtert gefühlt, weil sie sich so nahe neben ihm positioniert hätten (ND 1 5/1 und ND 5/2). Die Darstellung des Privatklägers</w:t>
      </w:r>
    </w:p>
    <w:p>
      <w:r>
        <w:t>- 24 - erscheint authentisch und es ist kein Grund ersichtlich, weshalb er die ihm zuvor unbekannten Personen zu Unrecht belasten sollte. Ergänzend zu den Ausführungen der Vorinstanz ist festzuhalten, dass nicht nur die Aussagen des Beschuldigten, sondern auch die Depositionen der Mitbe- schuldigten J._____ und K._____ – soweit sie den Beschuldigten entlasten und insoweit durchaus verwertbar sind –, die glaubhaften Aussagen des Geschädig- ten D._____ nicht in Zweifel zu ziehen vermögen. Das Aussageverhalten des Mit- beschuldigten K._____ weist, soweit es seine eigene Rolle betrifft, gravierende Widersprüche. So gab er etwa vor der Polizei erst an, dass sie die Lautsprecher- box in einem Park gefunden hätten (ND1 4/3 S. 2) und räumte erst einen Tag später ein, dass er diese dem Geschädigten weggenommen habe (ND1 4/4 S. 2). Der Mitbeschuldigte J._____ stellte sich auf den Standpunkt, dass er selber gar nicht mitbekommen habe, sondern durch den Geschädigten darauf hingewiesen worden sei, dass der Mitbeschuldigte K._____ mit der Box weggerannt sei (ND1 4/1 S. 3 Ziff. 30 und S. 4 Ziff. 41; ND1 4/2 S. 2). Dies steht in Widerspruch zur Aussage des Beschuldigten, er habe (nach Wegnahme der Tasche durch den Mitbeschuldigten K._____) gehört, dass J._____ gesagt habe, K._____ habe eine Box (ND1 3/2 S. 2). Den (entlastenden) Aussagen der Mitbeschuldigten kommt aufgrund solcher Unstimmigkeiten insgesamt keine Überzeugungskraft zu.</w:t>
      </w:r>
    </w:p>
    <w:p>
      <w:r>
        <w:rPr>
          <w:b/>
        </w:rPr>
        <w:t>E. 3.2.3</w:t>
      </w:r>
    </w:p>
    <w:p>
      <w:r>
        <w:t>Zusammengefasst betrachtete die Vorinstanz den ersten Sachver- haltsabschnitt aufgrund der glaubhaften Ausführungen der Aussagepersonen so- wie der teilweisen Geständnisse des Beschuldigten A._____ und des Mitbeschul- digten B._____ als erstellt, worin ihr vorbehaltlos gefolgt werden kann.</w:t>
      </w:r>
    </w:p>
    <w:p>
      <w:r>
        <w:rPr>
          <w:b/>
        </w:rPr>
        <w:t>E. 3.3</w:t>
      </w:r>
    </w:p>
    <w:p>
      <w:r>
        <w:t>Fazit Der äussere Sachverhalt ist damit erstellt, wie er eingeklagt ist. Zu den Anzeichen, aufgrund welcher der Geschädigte befürchtete, die Be- schuldigten könnten ihm Schlimmes antun, falls er sich zur Wehr setzen würde, ist bei der rechtlichen Würdigung (im Rahmen des objektiven Tatbestands, unten Ziff. III.B.2.) zurückzukommen. Auf den inneren Sachverhalt, das Wissen und Wollen sowie die Absichten des Beschuldigten ist ebendort (im Rahmen des sub- jektiven Tatbestandes; Ziff. III.B.3.) einzugehen.</w:t>
      </w:r>
    </w:p>
    <w:p>
      <w:r>
        <w:t>- 25 - III. Rechtliche Würdigung . A. ANKLAGEVORWURF HD: ANGRIFF . 1. Gesetzesbestimmungen Strafbar im Sinne von Art. 134 StGB macht sich, wer sich an einem Angriff auf einen oder mehrere Menschen beteiligt, der den Tod oder die Körperverlet- zung eines Angegriffenen oder eines Dritten zur Folge hat. Strafbar im Sinne von Art. 133 StGB macht sich demgegenüber, wer sich an einem Raufhandel beteiligt, der den Tod oder die Körperverletzung eines Men- schen zur Folge hat, und dabei nicht ausschliesslich abwehrt oder die Streitenden scheidet. 2. Objektiver Tatbestand</w:t>
      </w:r>
    </w:p>
    <w:p>
      <w:r>
        <w:rPr>
          <w:b/>
        </w:rPr>
        <w:t>E. 3.3.1</w:t>
      </w:r>
    </w:p>
    <w:p>
      <w:r>
        <w:t>Was den zweiten Sachverhaltsabschnitt angeht, welcher das ge- meinsame Losgehen des Beschuldigten A._____ und seiner Gruppe mittels Fäus- ten, Tritten und Knieschlägen auf die Gruppe der Privatkläger betrifft, sah die Vor- instanz diesen (mit der nachstehenden Ausnahme) für rechtsgenügend erstellt an (S. 40-44).</w:t>
      </w:r>
    </w:p>
    <w:p>
      <w:r>
        <w:rPr>
          <w:b/>
        </w:rPr>
        <w:t>E. 3.3.2</w:t>
      </w:r>
    </w:p>
    <w:p>
      <w:r>
        <w:t>Die Vorinstanz korrigierte den in der Anklage eingeklagten Sachver- haltsabschnitt einzig dahingehend, dass nicht erstellt werden könne, dass der Pri- vatkläger C._____ bereits während dem Schlag mit dem Holzgegenstand durch den Mitbeschuldigten H._____ von mehreren Personen aus der Gruppe des Be- schuldigten A._____ festgehalten worden sei (S. 43 f.). Die entsprechende Be- weiswürdigung der Vorinstanz überzeugt und wurde auch von keiner Partei bean- standet. Von einem Mitwirken des Beschuldigten A._____ an diesem Schlag H._____s gegen C._____ kann deshalb nicht ausgegangen werden. (Aufgrund des entsprechenden Teilfreispruchs vom Vorwurf der versuchten schweren Kör-</w:t>
      </w:r>
    </w:p>
    <w:p>
      <w:r>
        <w:t>- 17 - perverletzung ist die erstinstanzliche Korrektur am eingeklagten Sachverhalt oh- nehin nicht Berufungsthema).</w:t>
      </w:r>
    </w:p>
    <w:p>
      <w:r>
        <w:rPr>
          <w:b/>
        </w:rPr>
        <w:t>E. 3.3.3</w:t>
      </w:r>
    </w:p>
    <w:p>
      <w:r>
        <w:t>Abgesehen davon hielt die Vorinstanz ein Mitwirken des Beschuldig- ten A._____ am (weiteren) Losgehen auf die Gruppe der Privatkläger aufgrund von Aussagen nicht bloss der Privatkläger, sondern auch der Mitbeschuldigten für rechtsgenügend erstellt. Namentlich aufgrund der Aussagen des Mitbeschuldigten H._____ (vgl. HD 35/8 S. 7 f.) könne auf eine über die zwei eingestandenen Faustschläge an E._____ hinausgehende aktive Beteiligung von A._____ an den Tätlichkeiten geschlossen werden. H._____ habe ausgeführt, am Schluss hätten es J._____ und B._____ "voll übertrieben". A'._____ (der Beschuldigte A._____) sei auch dabei gewesen. Dieser sei klar die rechte Hand von J._____ und B._____ gewesen und habe sicher auch alle geschlagen. Er (A._____) habe mit Füssen und Fäusten geschlagen. Er (H._____) habe gesehen, dass er einen ge- packt, dessen Kopf vornüber gezogen und ihm das Knie gegen den Kopf ge- schlagen habe. Diese Schilderung - insbesondere diejenige des Kniestosses - er- scheine äusserst lebensnah. Ausserdem sei nicht ersichtlich, weshalb H._____ den Beschuldigten A._____ wahrheitswidrig hätte belasten sollen. Die Rücknah- me bzw. die Relativierung dieser Belastung durch H._____ in der Konfrontations- einvernahme mit A._____ (vgl. HD 35/19 S. 5 ff.) vermöge demgegenüber nicht überzeugen. H._____ habe, mit der Widersprüchlichkeit seiner Aussagen konfron- tiert, keine vernünftige Erklärung dafür abgeben können, dass er plötzlich nicht mehr wissen wollte, ob es stimme, dass der Beschuldigte A._____ einen gepackt, dessen Kopf vornüber gezogen und ihm das Knie an den Kopf geschlagen habe. Die Vermutung liege nahe, dass sein plötzliches Zurückkrebsen der Konfrontation mit A._____ (und dem Mitbeschuldigten B._____) geschuldet sei, weshalb die Glaubhaftigkeit seiner belastenden Erstaussage dadurch nicht relativiert werde. Immerhin habe H._____ auch in dieser Konfrontationseinvernahme festgehalten, alle hätten bei der Schlägerei mitgewirkt. Gestützt auf diese Aussage des Mitbe- schuldigten H._____ müsse davon ausgegangen werden, dass sich der Beschul- digte A._____ auch nach den Faustschlägen gegen den Privatkläger E._____ weiter aktiv an der Auseinandersetzung beteiligt habe. Unklar bleibe, gegen wen genau er tätlich geworden sei. Da ihm jedoch in der Anklageschrift nur in allge-</w:t>
      </w:r>
    </w:p>
    <w:p>
      <w:r>
        <w:t>- 18 - meiner Weise vorgeworfen werde, mit den anderen auf die Gruppe der Privatklä- ger mit Fäusten, Tritten und Knieschlägen losgegangen zu sein, habe die im vor- liegend zu beurteilenden Sachverhaltsabschnitt umschriebene Beteiligung des Beschuldigten A._____ (gemeinsames Losgehen mit den anderen Mitbeschuldig- ten auf die Privatkläger mit Fäusten, Tritten und Knieschlägen) als rechtsgenü- gend erstellt zu gelten (S. 40 f.). Die Beweiswürdigung der Vorinstanz überzeugt einmal mehr. Auch für das Berufungsgericht bestehen keine Zweifel daran, dass sich der Beschuldigte A._____ nach den zwei Faustschlägen gegen E._____ auch an weiteren Tätlich- keiten gegen die Gruppe der Privatkläger beteiligte. Seine Behauptung – wonach er sich nach den zwei Schlägen gegen E._____ sofort distanziert und etwa zehn Meter vom Geschehen entfernt haben will, weil er mit dem Verhalten seiner Kol- legen nicht einverstanden gewesen sei (HD 80 S. 3 f.) – erscheint völlig unglaub- haft. Ein Sich-Entfernen des Beschuldigten A._____ findet weder in den Aussa- gen der Privatkläger noch in denjenigen der Mitbeschuldigten eine Bestätigung. Vielmehr belasten ihn diese Aussagepersonen gerade im gegenteiligen Sinne. Aus ihren Depositionen, welche unter sich nicht abgesprochen sein können, geht zusammengenommen im Kern hervor, dass der Beschuldigte A._____ bei der eingeklagten Auseinandersetzung nicht nur durch eine anfängliche Einzelaktion aufgefallen war. Das Vorbringen des Beschuldigten vermag im Übrigen schon aus sich selbst heraus nicht zu überzeugen, machte er doch erst seit dem erstinstanz- lichen Hauptverfahren geltend, sich in Missbilligung ihres Verhaltens von seinen Kollegen eigenständig entfernt zu haben. Dies steht im Widerspruch zu seiner früheren (sinngemässen) Aussage vor der Polizei, wonach er E._____ die zwei Faustschläge verpasst habe, dann noch die Mitbeschuldigten I._____ und J._____ dazugekommen seien, und sie sich dann gemeinsam von den Gescheh- nissen entfernt hätten (vgl. HD 34/1 S. 2 Ziff. 7).</w:t>
      </w:r>
    </w:p>
    <w:p>
      <w:r>
        <w:rPr>
          <w:b/>
        </w:rPr>
        <w:t>E. 3.3.4</w:t>
      </w:r>
    </w:p>
    <w:p>
      <w:r>
        <w:t>Nicht direkt den Beschuldigten betreffend, aber für die (rechtliche) Beurteilung dessen Verhaltens dennoch von Bedeutung (vgl. unten Ziff. III.A.2.) sind die zwei Teilabschnitte in der Anklageschrift, wonach im Laufe dieser Ausei- nandersetzung zum Einen die E._____ zu Hilfe eilende Privatklägerin G._____</w:t>
      </w:r>
    </w:p>
    <w:p>
      <w:r>
        <w:t>- 19 - von jemandem aus der Gruppe um den Beschuldigten einen Faustschlag ins Ge- sicht erhalten habe und dadurch kurz zu Boden gegangen sei (S. 3, Zeilen 19- 21), und wonach zum Anderen auch der herbeieilende Privatkläger F._____ von Personen aus dieser Gruppe mit Faustschlägen gegen den Kopf geschlagen worden sei (S. 4, Zeilen 1-4). Die Vorinstanz hat diese Passagen (implizit) für er- stellt erachtet – und dies zu Recht. Die Privatklägerin G._____ – deren Schilderungen sich generell (wie schon die Vorinstanz bemerkte; S. 42) durch originelle Details und lebensnahe Be- schreibungen auszeichnen – gab glaubhaft an, dass sie dazwischen gegangen sei, dabei einen Schlag abbekommen habe, der eigentlich ihrem Freund E._____ gegolten habe, darauf erst noch den Privatkläger C._____ zu Hilfe gerufen habe und danach nach hinten getaumelt und ein paar Sekunden benebelt gewesen sei (HD 37/5 S. 2 f. Ziff. 8, 12, 15 und 17; damit übereinstimmend HD 37/6 S. 4 ff. Ziff. 13, 26 und 31). Die Verletzungen, welche die Privatklägerin G._____ durch die- sen Schlag erlitt, wurden noch vor Ort durch die Sanität überprüft und mit Polizei- rapport vom 22. Juni 2014 dokumentiert und sind damit objektiv ausgewiesen (vgl. HD 1 S. 2 = HD 21 S. 2). Der Privatkläger F._____ führte (sinngemäss) aus, dass er seinen Bekann- ten, den Privatkläger C._____, schreien gehört habe und zu ihm gerannt sei. Noch auf dem Weg dorthin sei er von zwei oder drei Männern angegriffen worden. Von diesen habe er einige Faustschläge gegen seinen Kopf erhalten, obgleich er die Hände schützend vor sein Gesicht gehalten habe. Er sei zu betrunken gewe- sen und der Angriff sei überraschend gekommen. Der Privatkläger führte weiter aus, er habe sich nicht durch Zurückschlagen verteidigen können, sondern (den Angriff) nur durch "Blocken" abgewehrt, und hielt zur Verdeutlichung schützend die Unterarme vor sein Gesicht (HD 37/7 S. 2 f. Ziff. 8 und 17-19, bestätigt in HD 37/8 S. 4 ff., namentlich Ziff. 18, 24, 30). An der Glaubhaftigkeit dieser Angaben ist nicht zu zweifeln. Die Verletzungen, welche der Privatkläger durch diesen An- griff aus der Gruppe des Beschuldigten A._____ erlitt, wurden noch vor Ort durch die Sanität überprüft und seitens der Polizei schriftlich sowie fotografisch doku-</w:t>
      </w:r>
    </w:p>
    <w:p>
      <w:r>
        <w:t>- 20 - mentiert und sind somit objektiv ausgewiesen (vgl. HD 1 S. 3 = HD 21 S. 3; HD 39/1 S. 3 und HD 37 S. 7 Ziff. 27).</w:t>
      </w:r>
    </w:p>
    <w:p>
      <w:r>
        <w:rPr>
          <w:b/>
        </w:rPr>
        <w:t>E. 3.4</w:t>
      </w:r>
    </w:p>
    <w:p>
      <w:r>
        <w:t>Fazit</w:t>
      </w:r>
    </w:p>
    <w:p>
      <w:r>
        <w:rPr>
          <w:b/>
        </w:rPr>
        <w:t>E. 3.4.1</w:t>
      </w:r>
    </w:p>
    <w:p>
      <w:r>
        <w:t>Zusammenfassend kann mit der Vorinstanz festgehalten werden, dass der äussere Anklagesachverhalt, mit Ausnahme des Festhaltens des Privat- klägers C._____ durch zwei bis drei Personen aus der Gruppe der Beschuldigten während des Schlages H._____s mit dem Holzgegenstand, erstellt ist und somit für die rechtliche Würdigung mit dieser Einschränkung vom Sachverhalt gemäss Anklageschrift auszugehen ist.</w:t>
      </w:r>
    </w:p>
    <w:p>
      <w:r>
        <w:rPr>
          <w:b/>
        </w:rPr>
        <w:t>E. 3.4.2</w:t>
      </w:r>
    </w:p>
    <w:p>
      <w:r>
        <w:t>Ob der Beschuldigte A._____ – so der Vorwurf der Anklage bezüglich des inneren Sachverhalts – sich mit seinem Verhalten bewusst und gewollt am Angriff der übrigen Mitbeschuldigten beteiligte, ist, wie die Vorinstanz zutreffend ausführte (S. 46), aufgrund der engen Verzahntheit der Tat- und Rechtsfragen im Rahmen der nachfolgenden rechtlichen Würdigung (unter dem Titel des subjekti- ven Tatbestandes, Ziff. III.A.3.) zu prüfen. B. ANKLAGEVORWURF ND 1: RAUB 1. Zusammenfassung des Anklagevorwurfs Der Vorwurf an den Beschuldigten A._____ lautet, er sei am Sonntag,</w:t>
      </w:r>
    </w:p>
    <w:p>
      <w:r>
        <w:rPr>
          <w:b/>
        </w:rPr>
        <w:t>E. 3.5</w:t>
      </w:r>
    </w:p>
    <w:p>
      <w:r>
        <w:t>Beweisanträge wurden von keiner Seite gestellt. Nach der heute durchgeführten Berufungsverhandlung erweist sich das Urteil als spruchreif. II. Sachverhalt A. ANKLAGEVORWURF HD: ANGRIFF 1. Zusammenfassung des Anklagevorwurfs (äusserer Sachverhalt) Die Anklageschrift vom 6. Mai 2015 (HD 75), welche diejenige vom 23. Februar 2015 (HD 57) ergänzt und ersetzt, beschreibt sehr detailliert, wie, weshalb und mit welchen Folgen es dazu gekommen sei, dass der Beschuldigte A._____ sich am Sonntag, dem 22. Juni 2014, kurz vor 01.00 Uhr morgens beim … (Höhe …) gemeinsam mit mehreren Mitbeschuldigten an einem Angriff auf mehrere Geschädigte beteiligt habe. Dabei geht sie zusammengefasst vom fol- genden äusseren Sachverhalt aus: 1) a) Zunächst soll der Mitbeschuldigte B._____ den Privatkläger E._____ verbal provoziert sowie als Hurensohn betitelt und ihm an- schliessend einen Faustschlag ins Gesicht versetzt haben. b) Daraufhin seien auch weitere Personen aus der Gruppe des Be- schuldigten A._____, darunter auch derselbe, gegen E._____ tätlich geworden. 2) In der Folge seien die Personen aus der Gruppe des Beschuldigten A._____, darunter auch derselbe, auch auf die Privatkläger C._____, F._____ und G._____ tätlich losgegangen. • Während dieser tätlichen Auseinandersetzung hätten unter ande- rem zwei bis drei aus der Gruppe des Beschuldigten A._____ den Pri- vatkläger C._____ gepackt und ihn festgehalten, während H._____</w:t>
      </w:r>
    </w:p>
    <w:p>
      <w:r>
        <w:t>- 12 - diesem mit einem Holzbrett oder einem Holzpfosten einen heftigen Schlag von seitlich hinten gegen den Kopf versetzt habe. • Auch habe einer aus der Gruppe des Beschuldigten A._____ der Privatklägerin G._____, welche E._____ habe zu Hilfe kommen wollen, einen Faustschlag ins Gesicht verpasst, so dass sie kurz zu Boden ge- gangen sei. • Weiter sei der Privatkläger C._____ von den einen aus der Gruppe des Beschuldigten festgehalten worden, während die anderen (darun- ter auch der Beschuldigte B._____) mit Faust- und Knieschlägen sowie mit Fusstritten gegen Kopf und Körper weiter auf ihn eingeschlagen bzw. -getreten hätten. • Im Verlaufe der Auseinandersetzung sei auch der zum Geschehen hingerannte Privatkläger F._____ von der gegnerischen Gruppe um den Beschuldigten mit Faustschlägen gegen den Kopf geschlagen worden. 3) Durch diese Tathandlungen habe der Privatkläger C._____ ein Ge- sichts-/Schädeltrauma mit dislozierter Mittelgesichtsfraktur, eine Frak- tur der Stirnhöhlenhinterwand mit Verdacht auf Verletzung der Hirn- haut, eine dislozierte Nasentrümmerfraktur, eine Rissquetschwunde der Augenbraue links und der Nase, der Privatkläger E._____ einen Bluterguss über dem rechten Auge und verschiedene Prellmarken im Gesicht und am Kopf sowie einen leichten Defekt an einem Zahn, F._____ kleine Platzwunden an beiden Augen, eine Platzwunde im Be- reich der Lippe und ein Hämatom unter dem rechten Auge und die Pri- vatklägerin G._____ ein Hämatom auf der linken Gesichtsseite und Kopfschmerzen bis zum folgenden Tag erlitten. 2. Standpunkt des Beschuldigten Demgegenüber schildert die Verteidigung den Vorfall zusammengefasst (sinngemäss) wie folgt (HD 86 S. 5, HD 124 S. 4):</w:t>
      </w:r>
    </w:p>
    <w:p>
      <w:r>
        <w:t>- 13 - 1) Zunächst habe der Mitbeschuldigte B._____ den Privatkläger E._____ be- schimpft und ihm anschliessend einen Faustschlag verpasst. Danach habe E._____ den Beschuldigten A._____ gepackt, d.h. in den Schwitzkasten genommen, worauf sich beide geschlagen hätten. Dabei habe A._____ E._____ unbestrittenermassen zwei Mal mit der Faust ge- schlagen, letzterer habe den Beschuldigten aber zuerst gepackt. E._____ habe sich ohne Grund auf A._____ gestürzt, worauf sich dieser mittels der zwei Faustschläge gewehrt habe. Nachdem sich der Beschuldigte A._____ auf diese Weise mit E._____ kurz geschlagen habe, habe er die Örtlichkeit verlassen, ohne einen Dritten berührt oder sich sonst wie in die Handlun- gen der anderen Personen eingemischt zu haben. Bis auf das Schlagen mit E._____ habe er mit der ganzen Angelegenheit nichts zu tun. 2) Daneben und danach hätten sich alle übrigen Personen gegenseitig ge- prügelt, wobei der Privatkläger C._____ vom Mitbeschuldigten H._____ durch einen hölzernen Gegenstand im Gesicht getroffen worden sei. C._____ sei auch noch von anderen Personen geschlagen und festgehal- ten worden, nicht jedoch vom Beschuldigten A._____.</w:t>
      </w:r>
    </w:p>
    <w:p>
      <w:r>
        <w:rPr>
          <w:b/>
        </w:rPr>
        <w:t>E. 7</w:t>
      </w:r>
    </w:p>
    <w:p>
      <w:r>
        <w:t>September 2014 um 03.22 Uhr beim …platz in Zürich gemeinsam mit seinen Mittätern J._____ und K._____ auf den bei der Haltestelle sitzenden und auf den Bus wartenden Geschädigten D._____ zugegangen. Nach einem kurzen (in der Anklage beschriebenen) Wortwechsel der Mitbeschuldigten mit dem Geschädig- ten habe der Mitbeschuldigte K._____ gegen den Willen des Geschädigten des- sen Tasche behändigt, diese zwischenzeitlich auch an den Beschuldigten A._____ und den Mitbeschuldigten J._____ weitergereicht, ihr schliesslich einen Lautsprecher (JBL, Pulse) im Wert von ca. Fr. 280.- entnommen, in der Absicht, diesen für sich selbst bzw. seine Komplizen zu verwenden, und sei damit davon- gerannt. A._____ und J._____ seien ganz nahe beim Geschädigten gestanden</w:t>
      </w:r>
    </w:p>
    <w:p>
      <w:r>
        <w:t>- 21 - und auch noch kurz stehen geblieben. Als der Bus gekommen sei und der Ge- schädigte habe einsteigen können, hätten sie ihm eine Dose Bier nachgeworfen und seien dann dem Mitbeschuldigten K._____ gefolgt. Der Geschädigte, der sich in den frühen Morgenstunden alleine mit drei Tätern konfrontiert gesehen und be- fürchtet habe, diese könnten ihm − sollte er Widerstand leisten − körperliche Ge- walt antun und ihn verletzen, sei aufgrund der zahlenmässigen Übermacht der Täter stark eingeschüchtert und nicht in der Lage gewesen, sich zur Wehr zu set- zen. Die drei Beschuldigten hätten bei diesem Vorfall aufgrund eines ausdrücklich oder zumindest konkludent gefassten gemeinsamen Tatentschlusses gleichmas- sgeblich zusammengewirkt, wobei jeder mit den Handlungen des anderen einver- standen gewesen sei (HD 75 S. 5 f.). 2. Standpunkt des Beschuldigten Der Beschuldigte A._____ ist teilweise geständig. Er räumte in der Untersu- chung ein, beim Vorfall dabei gewesen zu sein. Er sei zusammen mit dem Mitbe- schuldigten etwa einen Meter vom Geschädigten entfernt gestanden und habe sich mit diesem unterhalten. Nachdem er dies in der Untersuchung noch bestrit- ten hatte, räumte er vor Vorinstanz dann auch ein, den Geschädigten angepöbelt und Witze gemacht zu haben. Er habe gesehen, wie der Mitbeschuldigte K._____ die Tasche des Geschädigten genommen habe, und er habe J._____ sagen hö- ren, dass K._____ eine Box habe (ND1 3/2 S. 2; HD 80 S. 5 ff.). Der Beschuldigte A._____ bestreitet indes, mit der Wegnahme der Laut- sprecherbox etwas zu tun gehabt zu haben. Er habe die Tasche des Geschädig- ten nicht in der Hand gehabt. Er habe nie vorgehabt, dem Geschädigten Angst zu machen oder ihm etwas wegzunehmen (ND1 3/2 S. 2.; HD 80 S. 5 ff.). Auch sei- nen Verteidiger lässt er ausführen, das von einer Diebstahl- oder Raubabsicht von A._____ nicht die Rede sein könne, selbst wenn, was bestritten werde, alle drei Beteiligten die Tasche des Geschädigten in den Händen gehalten haben sollten. Tatsache sei, dass es der Mitbeschuldigte K._____ – und nur dieser – gewesen sei, welcher etwas aus der Tasche des Geschädigten genommen habe und dann plötzlich fortgelaufen sei (HD 86 S. 11).</w:t>
      </w:r>
    </w:p>
    <w:p>
      <w:r>
        <w:t>- 22 - 3. Beweiswürdigung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