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SB150313 vom 13. Juli 2017</w:t>
      </w:r>
    </w:p>
    <w:p>
      <w:r>
        <w:t>ZH Obergericht, 2017-07-13, DE</w:t>
      </w:r>
    </w:p>
    <w:p>
      <w:r>
        <w:rPr>
          <w:b/>
        </w:rPr>
        <w:t xml:space="preserve">Quelle: </w:t>
      </w:r>
      <w:r>
        <w:t>https://mcp.opencaselaw.ch/entscheid/zh_obergericht_SB150313</w:t>
      </w:r>
    </w:p>
    <w:p>
      <w:r>
        <w:t>FR: ZH_OBERGERICHT SB150313 du 13 juillet 2017</w:t>
      </w:r>
    </w:p>
    <w:p>
      <w:r>
        <w:t>IT: ZH_OBERGERICHT SB150313 del 13 luglio 2017</w:t>
      </w:r>
    </w:p>
    <w:p>
      <w:pPr>
        <w:pStyle w:val="Heading2"/>
      </w:pPr>
      <w:r>
        <w:t>Erwägungen</w:t>
      </w:r>
    </w:p>
    <w:p>
      <w:r>
        <w:rPr>
          <w:b/>
        </w:rPr>
        <w:t>E. 1</w:t>
      </w:r>
    </w:p>
    <w:p>
      <w:r>
        <w:t>Erstes Berufungsverfahren Mit Urteil des Bezirksgerichts Zürich, 10. Abteilung - Einzelgericht, vom 26. Mai 2011 wurden die Beschuldigten A._____ (im Folgenden: Beschuldigter 1) und B._____ (im Folgenden: Beschuldigter 2) der einfachen Körperverletzung im Sin- ne von Art. 123 Ziff. 1 Abs. 1 StGB schuldig gesprochen und mit bedingten Geld- strafen von 120 Tagessätzen zu Fr. 50.– (Beschuldigter 1) bzw. Fr. 10.– (Be- schuldigter 2) bestraft. Es wurde festgestellt, dass die Beschuldigten gegenüber dem Privatkläger C._____ (im Folgenden: Privatkläger) dem Grundsatz nach schadenersatzpflichtig sind, der Privatkläger aber zur genauen Feststellung des Umfangs des Schadenersatzanspruches auf den Weg des Zivilprozesses verwie- sen. Ferner wurden die Beschuldigten solidarisch verpflichtet, dem Privatkläger Fr. 2'000.– zuzüglich Zins zu 5% ab 22. Dezember 2006 als Genugtuung zu be- zahlen. Im Mehrbetrag wurde das Genugtuungsbegehren abgewiesen (Urk. 75). Gegen dieses Urteil meldeten die Beschuldigten unbeschränkt und der Privat- kläger beschränkt auf den Entscheid über die Genugtuung (Dispositiv-Ziffer 5) Be- rufung an (Prot. I S. 28; Urk. 70). Die Beschuldigten beantragten in ihren Beru- fungserklärungen ein Nichteintreten auf die Anklage, eventualiter einen Frei- spruch vom Anklagevorwurf. Die Anklagebehörde verzichtete auf die Erklärung einer Anschlussberufung und beantragte die Bestätigung des angefochtenen Ent- scheids (Urk. 87). Der Beschuldigte 1 erklärte Anschlussberufung hinsichtlich der selbständigen Berufung des Privatklägers und beantragte, dessen Schadener- satz- und Genugtuungsforderungen seien abzuweisen, eventualiter sei darauf nicht einzutreten und subeventualiter seien sie auf den Zivilweg zu verweisen (Urk. 88). Nach durchgeführter Berufungsverhandlung wurden die Beschuldigten mit Urteil der Kammer vom 12. März 2012 vom Vorwurf der einfachen Körperverletzung</w:t>
      </w:r>
    </w:p>
    <w:p>
      <w:r>
        <w:t>- 7 - freigesprochen und die Schadenersatz- und Genugtuungsbegehren des Privat- klägers auf den Zivilweg verwiesen (Urk. 104 S. 43).</w:t>
      </w:r>
    </w:p>
    <w:p>
      <w:r>
        <w:rPr>
          <w:b/>
        </w:rPr>
        <w:t>E. 1.1</w:t>
      </w:r>
    </w:p>
    <w:p>
      <w:r>
        <w:t>Der Privatkläger beantragt auch im vorliegenden Berufungsverfahren die grundsätzliche Verpflichtung der Beschuldigten zu Schadenersatz (Urk. 196 S. 2). Die Beschuldigten beantragen die Abweisung sämtlicher Zivilansprüche des Pri- vatklägers mangels widerrechtlichen Verhaltens der Beschuldigten (Urk. 244 S. 6, Urk. 246 S. 6).</w:t>
      </w:r>
    </w:p>
    <w:p>
      <w:r>
        <w:rPr>
          <w:b/>
        </w:rPr>
        <w:t>E. 1.2</w:t>
      </w:r>
    </w:p>
    <w:p>
      <w:r>
        <w:t>Hinsichtlich des geltend gemachten Schadenersatzanspruches, ins- besondere der Aktivlegitimation des Privatklägers, kann vollumfänglich auf die diesbezüglichen Erwägungen im Entscheid der Kammer vom 27. November 2014</w:t>
      </w:r>
    </w:p>
    <w:p>
      <w:r>
        <w:t>- 37 - verwiesen werden (Urk. 169 S. 19 f.). Zusammengefasst wurde seitens der Be- schuldigten nicht hinreichend substantiiert behauptet und bewiesen, dass der Schadenersatzanspruch des Geschädigten zufolge Zahlung durch eine Versiche- rung vollumfänglich auf diese übergegangen wäre. Dem Antrag des Privatklägers folgend und in Bestätigung des erstinstanzliche Urteils ist daher festzustellen, das die Beschuldigten gegenüber dem Privatkläger aus dem eingeklagten Ereignis dem Grundsatz nach solidarisch schadenersatzpflichtig sind. Zu genauen Fest- stellung des Umfangs des Schadenersatzanspruchs ist der Privatkläger auf den Weg des Zivilprozesses zu verweisen. 2. Genugtuung</w:t>
      </w:r>
    </w:p>
    <w:p>
      <w:r>
        <w:rPr>
          <w:b/>
        </w:rPr>
        <w:t>E. 2</w:t>
      </w:r>
    </w:p>
    <w:p>
      <w:r>
        <w:t>Erster Rückweisungsentscheid des Bundesgerichts Der Privatkläger erhob gegen das Urteil der Kammer vom 12. März 2012 Be- schwerde ans Bundesgericht und beantragte, die Beschuldigten seien wegen Körperverletzung zu verurteilen und dem Grundsatz nach zu Schadenersatz so- wie zur Zahlung einer angemessenen Genugtuung zu verpflichten. Eventualiter sei das obergerichtliche Urteil aufzuheben und zu neuer Entscheidung an die Kammer zurückzuweisen. Mit Urteil vom 29. November 2012 hiess das Bundes- gericht die Beschwerde des Privatklägers gut, hob das Urteil vom 12. März 2012 auf und wies die Sache zu neuer Entscheidung an die Kammer zurück (Urk. 116 S.13).</w:t>
      </w:r>
    </w:p>
    <w:p>
      <w:r>
        <w:rPr>
          <w:b/>
        </w:rPr>
        <w:t>E. 2.1</w:t>
      </w:r>
    </w:p>
    <w:p>
      <w:r>
        <w:t>Hinsichtlich der Kosten- und Entschädigungsfolgen der ersten zwei Beru- fungsverfahren kann auf die entsprechenden Erwägungen im Entscheid der Kammer vom 27. November 2014 verwiesen werden (Urk. 169 S. 22 f.). Die Kos- ten des ersten Berufungsverfahrens (SB110560) sind, mit Ausnahme derjenigen des amtlichen Verteidigers des Beschuldigten 2, den Beschuldigten ausgangs- gemäss je zur Hälfte aufzuerlegen. Der damalige amtliche Verteidiger des Beschuldigten 2 ist für das erste Berufungsverfahren mit Fr. 4'755.-- aus der Gerichtskasse zu entschädigen. Vorbehalten bleibt die Rückzahlungspflicht des Beschuldigten 2 gemäss Art.135 Abs. 4 StPO. Die Beschuldigten sind sodann zu verpflichten, dem Privatkläger für das erste Berufungsverfahren eine Prozessent- schädigung von Fr. 3'000.-- zu bezahlen.</w:t>
      </w:r>
    </w:p>
    <w:p>
      <w:r>
        <w:rPr>
          <w:b/>
        </w:rPr>
        <w:t>E. 2.2</w:t>
      </w:r>
    </w:p>
    <w:p>
      <w:r>
        <w:t>Die Kosten des zweiten Berufungsverfahrens (SB120523), inklusive der- jenigen des amtlichen Verteidigers des Beschuldigten 2, sind auf die Gerichts- kasse zu nehmen. Der damalige amtliche Verteidiger des Beschuldigten 2, ist mit Fr. 1'977.-- aus der Gerichtskasse zu entschädigen. Dem Beschuldigten 1 ist für das zweite Berufungsverfahren eine Prozessentschädigung von Fr. 7'978.90 für anwaltliche Verteidigung aus der Gerichtskasse zuzusprechen. Dem Privatkläger ist für das zweite Berufungsverfahren eine Prozessentschädigung von Fr. 4'590.-- für anwaltliche Vertretung zuzusprechen. 3. Die Kosten des dritten Berufungsverfahrens, inklusive derjenigen der amt- lichen Verteidigung des Beschuldigten 2, sind auf die Gerichtskasse zu nehmen. Der amtliche Verteidiger des Beschuldigten 2, Rechtsanwalt Dr. X2._____, ist mit Fr. 22'953.20 aus der Gerichtskasse zu entschädigen (Urk. 296). Der vormalige amtliche Verteidiger des Beschuldigten 2, Rechtsanwalt Dr. X3._____ hat auf eine Entschädigung für seine Bemühungen im vorliegenden Berufungsverfahren bis zum 18. November 2015 verzichtet (Urk. 210). Gestützt auf die Honorarnote des erbetenen Verteidigers des Beschuldigten 1, ist dem Beschuldigten 1 für das drit-</w:t>
      </w:r>
    </w:p>
    <w:p>
      <w:r>
        <w:t>- 39 - te Berufungsverfahren eine Prozessentschädigung von Fr. 8'785.30 aus der Ge- richtskasse zuzusprechen (Urk. 293). Dem Privatkläger ist für das dritte Beru- fungsverfahren gestützt auf die Eingabe seines Vertreters eine Prozessentschä- digung von Fr. 17'128.80 aus der Gerichtskasse zuzusprechen (Urk. 292). Es wird erkannt: 1. a) Der Beschuldigte A._____ ist schuldig der einfachen Körperverletzung im Sinne von Art. 123 Ziff. 1 Abs. 1 StGB. b) Der Beschuldigte B._____ ist schuldig der einfachen Körperverletzung im Sinne von Art. 123 Ziff. 1 Abs. 1 StGB. 2. a) Der Beschuldigte A._____ wird bestraft mit einer Geldstrafe von 30 Ta- gessätzen zu Fr. 50.-- als Zusatzstrafe zum Strafbefehl der Staatsan- waltschaft Zürich-Sihl vom 30. September 2009. b) Der Beschuldigte B._____ wird bestraft mit einer Geldstrafe von 30 Ta- gessätzen zu Fr. 10.--. 3. a) Der Vollzug der Geldstrafe des Beschuldigten A._____ wird aufge- schoben und die Probezeit auf 2 Jahre festgesetzt. b) Der Vollzug der Geldstrafe des Beschuldigten B._____ wird aufge- schoben und die Probezeit auf 2 Jahre festgesetzt. 4. Es wird festgestellt, dass die Beschuldigten gegenüber dem Privatkläger C._____ aus dem eingeklagten Ereignis dem Grundsatze nach solidarisch schadenersatzpflichtig sind. Zur genauen Feststellung des Schaden- ersatzanspruches wird der Privatkläger auf den Weg des Zivilprozesses verwiesen. 5. Die Beschuldigten werden solidarisch verpflichtet, dem Privatkläger C._____ Fr. 7'000.-- zuzüglich 5 % Zins seit 22. Dezember 2006 als Genugtuung zu bezahlen.</w:t>
      </w:r>
    </w:p>
    <w:p>
      <w:r>
        <w:t>- 40 -</w:t>
      </w:r>
    </w:p>
    <w:p>
      <w:r>
        <w:rPr>
          <w:b/>
        </w:rPr>
        <w:t>E. 2.2.1</w:t>
      </w:r>
    </w:p>
    <w:p>
      <w:r>
        <w:t>Hinsichtlich der Glaubwürdigkeit der beiden Beschuldigten ist zu berück- sichtigen, dass diese nicht unter Strafandrohung zur wahrheitsgemässen Aussa- gen verpflichtet waren und sie als direkt vom Strafverfahren Betroffene grundsätz- lich ein Interesse daran haben, die Geschehnisse in einem für sie günstigen Licht darzustellen. Die beiden waren zum Tatzeitpunkt sodann miteinander befreundet (Urk. 4/2 S. 3, Urk. 5 S. 4). Nach eigenen Angaben haben sie miteinander über den Vorfall gesprochen und zwar noch bevor der Beschuldigte 2 erstmals einver- nommen wurde (Urk. 4/2 S. 5, Urk. 5 S. 1 f.). Es kann damit nicht ausgeschlossen werden, dass die beiden sich – darauf bedacht, gegenseitige Belastungen zu</w:t>
      </w:r>
    </w:p>
    <w:p>
      <w:r>
        <w:t>- 18 - vermeiden – abgesprochen haben. Der Beschuldigte 1 hat sodann eingeräumt, den Beschuldigten 2 anlässlich der ersten Einvernahme nicht erwähnt zu haben, da er diesen nicht in die Sache habe hineinziehen wollen (Urk. 4/2 S. 3). Es ist daher nicht von der Hand zu weisen, dass zwischen den beiden Beschuldigten ein Loyalitätsverhältnis bestand, welches es bei der Würdigung ihrer Aussagen zu berücksichtigen gilt.</w:t>
      </w:r>
    </w:p>
    <w:p>
      <w:r>
        <w:rPr>
          <w:b/>
        </w:rPr>
        <w:t>E. 2.2.2</w:t>
      </w:r>
    </w:p>
    <w:p>
      <w:r>
        <w:t>Der Privatkläger steht in keiner persönlichen Beziehung zu den Beschul- digten und wurde von der Staatsanwaltschaft als Zeuge unter der Strafandrohung von Art. 307 StGB einvernommen. Grundsätzlich ist er damit als unbefangen zu betrachten. Aufgrund der von ihm gestellten Zivilansprüche hat er aber ein – wenn auch nicht zwingend im Vordergrund stehendes – finanzielles Interesse am Aus- gang des Strafverfahrens. Gänzlich vorbehaltlos können seine Aussagen daher nicht gewürdigt werden. Bei der Beurteilung seiner Aussagen ist ferner dem Um- stand Rechnung zu tragen, dass er nach der Auseinandersetzung mit einer ret- rograden Amnesie ins Stadtspital Waid eingeliefert wurde (Urk. 59/1 S. 1). Den Berichten des Psychologen N._____ vom 4. Juli 2008 und des Psychiaters O._____ vom 2. Juli 2009 (Urk. 59/7) zufolge leidet der Privatkläger sodann an einer posttraumatischen Belastungsstörung mit vermindertem Selbstvertrauen. Dies führe unter anderem zu einem Vermeidungsverhalten von Gesprächen, die an das ursprüngliche Trauma erinnerten und bei Gesprächen über das Thema re- agiere der Privatkläger mit Affektausbrüchen, Weinen, Angstzuständen und Unru- hezuständen (Urk. 59/7 S. 12). Anlässlich der staatsanwaltschaftlichen Zeugen- einvernahme gab der Privatkläger selbst zu Protokoll, er fühle sich nicht so klar und sei einfach zu nervös, weil Erinnerungen aufgekommen seien (Urk. 3/2 S. 3). Die ärztlich attestierten Diagnosen sind mit Blick auf Erinnerungslücken und Un- genauigkeiten in den Aussagen des Privatklägers zu berücksichtigen.</w:t>
      </w:r>
    </w:p>
    <w:p>
      <w:r>
        <w:rPr>
          <w:b/>
        </w:rPr>
        <w:t>E. 2.2.3</w:t>
      </w:r>
    </w:p>
    <w:p>
      <w:r>
        <w:t>Die Zeugen F._____ und G._____ stehen weder in einer persönlichen Beziehung zu den Beschuldigten noch zum Privatkläger. Auch sie haben ihre Aussagen unter der Strafandrohung von Art. 307 StGB getätigt. Dass der Zeuge G._____ und der Privatkläger beide den Beruf des Taxifahrers ausübten, vermag für sich alleine noch kein Loyalitätsverhältnis zu begründen, welches grundsätzli-</w:t>
      </w:r>
    </w:p>
    <w:p>
      <w:r>
        <w:t>- 19 - ches Misstrauen an den Aussagen des Zeugen angebracht erscheinen liesse. Bei den Aussagen des Zeugen F._____ zu berücksichtigen gilt es indessen, dass dieser anlässlich der staatsanwaltschaftlichen Einvernahme offenbar stark nach Alkohol roch (Urk. 6 S. 5, Urk. 7). Er bestritt zwar, am Tag der Einvernahme oder am Tag davor Alkohol konsumiert zu haben (Urk. 6 S. 5). Gewisse Vorbehalte bei der Würdigung seiner Aussagen sind angesichts der protokollarisch fest- gehaltenen Wahrnehmung der Staatsanwältin und des Protokollführers aber an- gebracht.</w:t>
      </w:r>
    </w:p>
    <w:p>
      <w:r>
        <w:rPr>
          <w:b/>
        </w:rPr>
        <w:t>E. 2.3</w:t>
      </w:r>
    </w:p>
    <w:p>
      <w:r>
        <w:t>Auch was die Verwertbarkeit der Aussagen der beiden Beschuldigten be- trifft, ist den bundesgerichtlichen Erkenntnissen nichts zu entnehmen. Unter Ver- weis auf die Erwägungen im ersten Entscheid der Kammer vom 12. März 2012 ist davon auszugehen, dass die Aussagen der Beschuldigten nicht zulasten des je- weils anderen Beschuldigten verwertet werden dürfen, da nie eine formelle Kon- frontationseinvernahme stattgefunden hat (Urk. 104 S. 9). Der diesbezüglichen Unverwertbarkeit kommt indessen lediglich untergeordnete Bedeutung zu, da ei- gentliche gegenseitige Belastungen den Aussagen der Beschuldigten nicht zu entnehmen sind. 3. Beweisergänzungen Im Laufe des vorliegenden Strafverfahrens wurden von den Beschuldigten wie- derholt zahlreiche Beweisanträge gestellt, so auch im aktuellen Berufungsver- fahren (Urk. 216 S. 3, Urk. 218 S. 3, Urk. 222 S. 3, Urk. 224 S. 3, Urk. 244 S. 3, Urk. 246 S. 3, Urk. 264 S. 3, Urk. 266 S. 3). Auf diese Beweisanträge ist im Folgenden im Einzelnen einzugehen:</w:t>
      </w:r>
    </w:p>
    <w:p>
      <w:r>
        <w:rPr>
          <w:b/>
        </w:rPr>
        <w:t>E. 2.3.1</w:t>
      </w:r>
    </w:p>
    <w:p>
      <w:r>
        <w:t>Zur Täterkomponente hat die Vorinstanz die persönlichen Verhältnisse der Beschuldigten korrekt angeführt (Urk. 75 S. 38 f.). Bis zur Berufungsverhand- lung vom 12. März 2012 haben sich die persönlichen Verhältnisse des Beschul-</w:t>
      </w:r>
    </w:p>
    <w:p>
      <w:r>
        <w:t>- 35 - digten 1 nicht geändert (Urk. 97 S. 1 ff.). Der Beschuldigte 2 erklärte anlässlich der Berufungsverhandlung, ab April 2010 mehrere Monate durch Asien gereist zu sein und dort verschiedene Meditationszentren besucht zu haben. Nach seiner Rückkehr in die Schweiz habe er auch hier in verschiedenen Meditationszentren gelebt und dort für Gegenleistungen, beispielsweise Küchendienst, Kost und Lo- gis erhalten (Urk. 98 S. 2 ff.). Wesentliche Änderungen der persönlichen Verhält- nisse wurden seitens der Beschuldigten in den folgenden Berufungsverfahren nicht dargetan. Die persönlichen Verhältnisse beider Beschuldigten wiegen damit insgesamt strafzumessungsneutral. Eine besondere Strafempfindlichkeit ist weder beim Beschuldigten 1 noch beim Beschuldigten 2 auszumachen.</w:t>
      </w:r>
    </w:p>
    <w:p>
      <w:r>
        <w:rPr>
          <w:b/>
        </w:rPr>
        <w:t>E. 2.3.2</w:t>
      </w:r>
    </w:p>
    <w:p>
      <w:r>
        <w:t>Das vorliegende Strafverfahren dauert bereits über zehn Jahre an. Schon im erstinstanzlichen Urteil vom 26. Mai 2011 wurde die lange Verfahrensdauer zu- recht stark strafmindernd berücksichtigt (Urk. 75 S. 39). Im Urteil der Kammer vom 27. November 2014 sollte der Verletzung des Beschleunigungsgebots eben- falls Rechnung getragen werden (Urk. 169 S. 19). Bis zum Erlass des vorliegen- den Urteils sind nun erneut über zwei Jahre vergangen. Diese Verfahrensdauer steht in keinem Verhältnis zum nicht sonderlich komplexen Vorwurf der einfachen Körperverletzung. Bereits aus diesem Grund ist bei beiden Beschuldigten eine er- hebliche Strafminderung angezeigt. Vorliegend hat aber nicht nur das Verfahren überlange gedauert. Auch die Tatbegehung liegt schon sehr lange zurück. In die- ser Zeit haben sich beide Beschuldigten wohlverhalten. Der Beschuldigte 2 ist strafrechtlich seither gar nicht mehr in Erscheinung getreten (Urk. 186). Der Be- schuldigte 1 wurde zwar mit Strafbefehl der Staatsanwaltschaft Zürich-Sihl vom 30. September 2009 wegen fährlässiger Störung von Betrieben, die der Allge- meinheit dienen mit einer Geldstrafe von 10 Tagessätzen bestraft (Urk. 185). Das im Jahr 2007 vom Beschuldigten 1 begangene Delikt kann, nicht zuletzt ange- sichts der ausgefällten Strafe, aber als eigentliches Bagatelldelikt bezeichnet wer- den. Seither hat auch der Beschuldigte 1 nicht mehr delinquiert. Obschon die von den Beschuldigten begangene Straftat nicht zu bagatellisieren ist, lässt sich heute sagen, dass es sich offenbar um einen einmaligen Ausrutscher gehandelt hat. Das Strafbedürfnis der im Begehungszeitpunkt noch nahezu jugendlichen Be- schuldigten erscheint zum heutigen Zeitpunkt vor diesem Hintergrund äusserst</w:t>
      </w:r>
    </w:p>
    <w:p>
      <w:r>
        <w:t>- 36 - gering. Ferner wäre die durch das erstinstanzliche Urteil unterbrochene sieben- jährige Verfolgungsverjährung der einfachen Körperverletzung mittlerweile längst eingetreten. Nebst einer Strafminderung wegen Verletzung des Beschleuni- gungsgebots, findet vorliegend deshalb auch der Strafmilderungsgrund gemäss Art. 48 lit. e StGB Anwendung. Nach bundesgerichtlicher Rechtsprechung kommt diesem neben der Verletzung des Beschleunigungsgebots eigenständige Bedeu- tung zu (Urteil des Bundesgerichts 6B_440/2008 vom 11. November 2011, E. 6.4). In Anwendung von Art. 48 lit. e StGB ist die auszufällende Strafe daher ebenfalls erheblich zu mildern. Unter Berücksichtigung sämtlicher Strafzumessungskriterien erscheint die Ausfäl- lung einer Strafe von je 30 Tagessätzen angemessen. Dem nur noch in geringem Masse bestehenden Strafbedürfnis wird damit ausreichend Rechnung getragen. 3. Dass einzig die Ausfällung einer Geldstrafe in Betracht fällt, steht ausser Frage. Die von der Vorinstanz festgesetzte Höhe der Tagessätze von Fr. 50.-- für den Beschuldigten 1 und Fr. 10.-- für den Beschuldigten 2 ist weiterhin angemes- sen und zu bestätigen (Urk. 75 S. 39 f.). Der Vollzug der Strafen ist aufzuschieben und die Probezeit auf zwei Jahre festzusetzen (Art. 42 Abs. 1 StGB i.V.m. Art. 44 Abs. 1 StGB). VI. Zivilansprüche 1. Schadenersatz</w:t>
      </w:r>
    </w:p>
    <w:p>
      <w:r>
        <w:rPr>
          <w:b/>
        </w:rPr>
        <w:t>E. 2.3.3</w:t>
      </w:r>
    </w:p>
    <w:p>
      <w:r>
        <w:t>Dass die Beschuldigten anlässlich der gut fünf Jahre nach den Vorfällen stattfindenden Berufungsverhandlung die Abläufe weitgehend übereinstimmend schilderten, kann insofern nicht überraschen, als es ihnen bis zu diesem Zeitpunkt ohne Weiteres möglich war, sich diesbezüglich abzusprechen. Eine solche Ab- sprache wird im Übrigen auch dadurch indiziert, dass die Beschuldigten anlässlich der Berufungsverhandlung beide erstmals und übereinstimmend angaben, sie hätten eine Münze gegen das Taxi des Privatklägers geworfen, als dieser ihnen beim Überqueren des Fussgängerstreifens den Vortritt nicht gewährt habe (Urk. 97 S. 4, Urk. 98 S. 4). Dieser Umstand wurde zuvor während des gesamten Verfahrens von keinem der Beschuldigten je erwähnt. Dies, obwohl in zahlreichen Einvernahmen von einem Knall die Rede war, welchen der Beschuldigte 2 nicht wahrgenommen haben wollte, der Beschuldigte 1 hingegen schon, allerdings aus einer gänzlichen anderen Richtung (Urk. 4/2 S. 2, Urk. 4/2 S. 1 und S. 4, Urk. 5 S. 3). Dass die Geschichte mit der Münze den Beschuldigten während des ge- samten Verfahrens nicht in den Sinn gekommen ist, sie sich aber gut fünf Jahre nach dem Vorfall dann beide plötzlich daran erinnern wollen, mutet doch seltsam an und legt Absprachen mit Blick auf ihre Aussagen an der Berufungsverhandlung nahe. Die von den Beschuldigten an der Berufungsverhandlung präsentierten Abläufe stehen, wie dargelegt, teilweise auch in Widerspruch zu den verschiedenen vor- angehenden Darstellungen des Beschuldigten 1. Sodann blieben die Aussagen der Beschuldigten anlässlich der Berufungsverhandlung hinsichtlich des Tritts durch den Beschuldigten 2 widersprüchlich. Während dieser sich nämlich sicher sein will, den Privatkläger nicht getreten zu haben als dieser am Boden lag (Urk. 98 S. 5), führte der Beschuldigte 1 verschiedentlich und zuletzt auch an der Berufungsverhandlung aus, der Privatkläger sei getreten worden, als er am Bo-</w:t>
      </w:r>
    </w:p>
    <w:p>
      <w:r>
        <w:t>- 24 - den lag, respektive gerade am Aufstehen gewesen sei (Urk. 4/2 S. 4, Urk. 97 S. 4).</w:t>
      </w:r>
    </w:p>
    <w:p>
      <w:r>
        <w:rPr>
          <w:b/>
        </w:rPr>
        <w:t>E. 2.3.4</w:t>
      </w:r>
    </w:p>
    <w:p>
      <w:r>
        <w:t>Vor diesem Hintergrund bleiben an der Richtigkeit der Aussagen der Be- schuldigten erhebliche Zweifel bestehen. Letztlich lässt sich gestützt auf ihre De- positionen nicht sagen, wie sich die Auseinandersetzung nun genau zugetragen haben soll. Der Privatkläger könnte ein Mal zu Boden gegangen sein, oder zwei Mal. Dabei könnte er einmal eine kleine Treppe hinunter gestürzt sein oder auch nicht. Gänzlich unklar bleibt ferner, wo der angebliche Faustschlag den Privat- kläger getroffen haben soll. Ebendies gilt für den Fusstritt, welcher erfolgt sein könnte als der Privatkläger am Boden lag, als er gerade am Aufstehen war oder als er ganz gestanden ist. Die Einholung eines medizinischen Gutachtens dazu, ob die vom Privatkläger erlittenen Verletzungen – namentlich der Schulterbruch, die Hirnerschütterung und die Oberschenkelprellung – von der Gewalteinwirkung, die die Beschuldigten geltend machen, stammen könnten, würde sich angesichts der diesbezüglich zahlreichen von den Beschuldigten präsentierten Möglichkeiten bereits schwierig gestalten. Im Übrigen würde auch der Umstand, dass die Verlet- zungen des Privatklägers theoretisch von einem Schlag, einem Tritt und einem Sturz stammten könnten nichts daran ändern, dass die verschiedenen und vonei- nander abweichenden zu Protokoll gegebenen Versionen der Geschehnisse die Aussagen der Beschuldigten äusserst unglaubhaft erscheinen lassen. Zwar ist klar, dass sie ein dynamisches Geschehen zu beschreiben versuchen und ihre Aussagen teilweise Jahre nach den Ereignissen getätigt haben. Bis ins letzte De- tail identische Aussagen können vor diesem Hintergrund nicht von ihnen erwartet werden. Anstatt aber einzuräumen, dass sie sich an die Abläufe im Einzelnen aufgrund ihrer Aufregung, der verstrichenen Zeit und der Dynamik des Gesche- hens nicht erinnern können, geben sie auch Jahre später noch detaillierte Um- schreibungen zu Protokoll, die indessen – wie dargelegt – zahlreiche Wider- sprüche und Ungereimtheiten aufweisen. Zu Erstellung des Sachverhalts kann auf die Aussagen der Beschuldigten nicht abgestellt werden. Ihre Aussagen sind als Schutzbehauptungen zu werten, mit denen sie ihr Verhalten zu rechtfertigen und bagatellisieren versuchen.</w:t>
      </w:r>
    </w:p>
    <w:p>
      <w:r>
        <w:t>- 25 - So hat denn auch das Bundesgericht bereits im ersten Rückweisungsentscheid festgestellt, dass etliche, offenkundige Widersprüche und Ungereimtheiten bei den Aussagen der Beschuldigten bestünden, und zwar sowohl untereinander als auch hinsichtlich der übrigen Beweismittel. Ihre Aussagen hätten sie mehrfach geändert und sich immer mehr der Schilderung des Privatklägers angenähert, zu- letzt anlässlich der Berufungsverhandlung. Ferner fände sich in den Akten kein Hinweis dafür, dass der Privatkläger dem Beschuldigten 1 mit einem Schlag ins Gesicht die Nase gebrochen und ihm anschliessend eine Flüssigkeit ins Gesicht gesprüht habe. Im Polizeibericht seien keinerlei Verletzungen festgehalten und eine Glasflasche mit Flüssigkeit sei am Tatort ebenfalls nicht sichergestellt wor- den (Urk. 116 E. 7.3). Das trifft zu. Der Polizeirapport vom 5. April 2007 betreffend die angeblich vom Privatkläger begangenen Tätlichkeiten hält ausdrücklich fest, dass beim Beschuldigten 1 keine Verletzungen an der Nase sichtbar waren (ND1 Urk. 1 S. 5). Soweit seitens der Beschuldigten geltend gemacht wird, die Ver- letzung sei unmittelbar nach den Vorfällen möglicherweise nicht erkennbar gewe- sen, ist darauf hinzuweisen, dass der Beschuldigte 2 die Verletzung inmitten des Geschehens sofort bemerkt haben will. Anlässlich der staatsanwaltschaftlichen Einvernahme vom 24. April 2008 gab er nämlich zu Protokoll, er habe – als er dem Beschuldigten 1 vom Bankomaten her kommend zu Hilfe geeilt sei – so- gleich gesehen, dass dieser nicht gut ausgesehen habe. Er habe "keine gute Na- se" gehabt (Urk. 5 S. 2). An der Berufungsverhandlung bestätigte der Beschuldig- te 2 gesehen zu haben, dass der Beschuldigte 1 nach dem Schlag aus der Nase geblutet habe (Urk. 98 S. 4). Auch der Beschuldigte 1 machte geltend, er habe "stark aus der Nase geblutet" (Urk. 9 S. 2). Der Beschuldigte 2 habe gesehen, dass er "voller Blut" gewesen sei (Urk. 4/2 S. 5). Schliesslich legt auch die Mutter des Beschuldigten 1, I._____, im von ihr als "Zeugenbericht" bezeichneten Schreiben vom 15. März 2011 dar, ihr sei, als sie den Beschuldigten 1 am frühen Morgen nach dem Vorfall gesehen habe, gleich seine verletzte Nase aufgefallen (Urk. 57/12). Folgt man diesen Darstellungen, müsste die Nasenverletzung also bereits wäh- rend, respektive unmittelbar nach der Auseinandersetzung ohne Weiteres sicht- bar gewesen sein. Dass eine solche Verletzung keinen Eingang in den Polizei-</w:t>
      </w:r>
    </w:p>
    <w:p>
      <w:r>
        <w:t>- 26 - rapport gefunden hat, nachdem der Beschuldigte 1 gegenüber der Polizei bereits in der Tatnacht erklärte, vom Privatkläger ins Gesicht geschlagen worden zu sein, ist schlicht nicht denkbar. Anlässlich der polizeilichen Einvernahme in der Tat- nacht führte der Beschuldigte 1 nach seinem gesundheitlichen Befinden befragt denn auch lediglich aus, ein wenig Kopfschmerzen zu haben. Seine Nase er- wähnte er mit keinem Wort (Urk. 4/1 S. 1). Eine Verwechslung der beiden Be- schuldigten durch die Polizei, wie sie seitens der Verteidigung geltend gemacht wird (Urk. 216 S. 6, Urk. 218 S. 8), ist schliesslich gänzlich auszuschliessen, nachdem der Beschuldigte 2 in der Tatnacht bei Eintreffen der Polizei gar nie vor Ort war, sondern erst Monate später erstmals von den Strafverfolgungsbehörden gesehen wurde. Im Übrigen hat der Beschuldigte 1 selbst zu Protokoll gegeben, die Polizei hätte seine Nase kontrolliert (Urk. 4/2 S. 3). Nichts Eindeutiges zu seinen Gunsten ableiten kann der Beschuldigte 1 auch aus dem ärztlichen Bericht des ORL-Zentrums der Klinik Hirslanden vom 16. März 2011 (Urk. 57/7). Diesem Bericht ist zwar zu entnehmen, dass beim Beschuldig- ten 1 Zeichen für eine durchgemachte, leicht dislozierte Nasenfraktur links vor- liegen und es aus medizinischer Sicht wahrscheinlich zu sein scheint, dass im Rahmen eines Gesichtstraumas im Jahre 2006 eine Nasenfraktur aufgetreten sei. Selbst wenn beim Beschuldigten 1 Zeichen für eine Nasenfraktur aufgrund eines erlittenen Gesichtstraumas bestehen, ist damit aber noch nichts darüber gesagt, wann und wie genau er dieses Trauma erlitten hat. Der Beschuldigte 1 könnte sich die allfällige Nasenfraktur zu irgendeinem Zeitpunkt zugezogen haben. Eine Kausalität mit den Ereignissen vom 22. Dezember 2006 lässt sich daraus nicht ableiten. Was die von I._____ und J._____ verfassten Berichte betrifft, so ist diesen nichts weiter zu entnehmen, als die ihnen vom Beschuldigten 1 vorgetragene Darstel- lung der Ereignisse (Urk. 57/11-12). Sie erlauben weder hinsichtlich der geltend gemachten Nasenverletzung noch anderweitig irgendwelche Schlüsse hinsichtlich des Tatgeschehens. Die Behauptung, der Privatkläger hätte den Beschuldigten 1 derart ins Gesicht geschlagen, dass dieser einen Nasenbruch und eine blutige Nase erlitten habe, ist aufgrund des Polizeirapports widerlegt. Hinreichend kon-</w:t>
      </w:r>
    </w:p>
    <w:p>
      <w:r>
        <w:t>- 27 - krete Anhaltspunkte dafür, dass entgegen der dortigen Feststellungen eine Na- senverletzung des Beschuldigten 1 bestanden hat, liegen nicht vor.</w:t>
      </w:r>
    </w:p>
    <w:p>
      <w:r>
        <w:rPr>
          <w:b/>
        </w:rPr>
        <w:t>E. 2.3.5</w:t>
      </w:r>
    </w:p>
    <w:p>
      <w:r>
        <w:t>Dass die Ausführungen der Beschuldigten, sie hätten sich lediglich gegen einen Angriff des Privatklägers zur Wehr gesetzt, als blosse Schutzbehauptungen zu werten sind, ergib sich im Übrigen aber auch aus den Aussagen der weiteren einvernommen Personen, insbesondere jenen des Zeugen G._____. Dieser be- schrieb anlässlich der Einvernahme vom 18. September 2008, gesehen zu haben, wie der Privatkläger von einer Person geschlagen worden und zu Boden gefallen sei. Der Privatkläger sei wehrlos am Boden gelegen und zwei Personen hätten auf ihn eingeschlagen. Einer habe mit Füssen auf das Opfer eingetreten, einmal auch voll ins Gesicht. Der Andere habe ebenfalls getreten, aber nicht ins Gesicht (Urk. 8 S. 2). Das Opfer habe am Boden gelegen, sich nicht mehr wehren können und geschrien. Es sei ein Schock für ihn gewesen, dass man auf jemanden so einschlagen könne, der wehrlos am Boden liege. Die Täter hätten mit voller Kraft auf das wehrlose Opfer eingeschlagen, es sei furchtbar für ihn gewesen (Urk. 8 S. 2 f.). Die Aussagen des Zeugen G._____ zeigen sich widerspruchsfrei und schlüssig. Offensichtliche Gründe, ihnen zu Misstrauen bestehen nicht. Auch stimmen seine Aussagen hinsichtlich der am Tatort anwesenden Personen mit der Aktenlage überein. So sei, nebst den beiden Personen, die auf den Privatkläger losge- gangen seien und bei denen es sich fraglos um die Beschuldigten gehandelt hat, plötzlich eine weitere Person mit einem Besen vor Ort aufgetaucht (Urk. 8 S. 2). Diese Person könne er nicht zuordnen. Sie sei aber, anders als die zwei Perso- nen, die zugeschlagen hätten und nacheinander vom Tatort geflüchtet seien, nicht weggerannt (Urk. 8 S. 3). Bei der dritten Person muss es sich um den Zeugen F._____ handeln, der sich gemäss eigenen Aussagen mit einem Laubrechen dem Tatort genähert hat (Urk. 6 S. 2). Dort wurde er nicht nur vom Privatkläger und dem Zeugen G._____ wahrgenommen (Urk. 3/1 S. 1, Urk. 8 S. 2), sondern auch bei Erscheinen der Polizei angetroffen. Soweit die Aussagen des Zeugen G._____ anhand der Akten verifizierbar sind, entsprechen sie der Wahrheit. Dass seine Aussagen in der Zeugeneinvernahme dramatischer klingen mögen als die</w:t>
      </w:r>
    </w:p>
    <w:p>
      <w:r>
        <w:t>- 28 - im Polizeirapport erfassten und auch gewisse Abweichungen bestehen, lässt sich – nicht zuletzt auch nach Auffassung des Bundesgerichts (Urk. 116 E. 6.3) – da- mit erklären, dass der Polizeirapport erst drei Monate nach den Vorfällen verfasst wurde, die Aussagen des Zeugen G._____ darin lediglich sinngemäss wiederge- geben werden und der Rapport im Übrigen vom Zeugen auch nicht unterzeichnet wurde (Urk. 1 S. 5).</w:t>
      </w:r>
    </w:p>
    <w:p>
      <w:r>
        <w:rPr>
          <w:b/>
        </w:rPr>
        <w:t>E. 2.3.6</w:t>
      </w:r>
    </w:p>
    <w:p>
      <w:r>
        <w:t>Eine weitere Stütze finden die Aussagen des Zeugen G._____ auch in den Aussagen des Privatklägers. Dass dieser sich nur an den Beginn der Aus- einandersetzung, nicht aber an deren genauen Ablauf zu erinnern vermag, macht seine Aussagen dabei nicht per se unglaubhaft. Die Annahme, dass er aus finan- ziellen Motiven keine Aussagen machen wollte und Erinnerungslücken vortäusch- te beurteilt das Bundesgericht als rein spekulativ. Es bestünden starke Indizien dafür, dass der Privatkläger sich infolge einer retrograden Amnesie sowie einer posttraumatischen Belastungsstörung nicht erinnern könne. Ferner habe der Pri- vatkläger den Geschehensablauf in beiden Einvernahmen praktisch identisch ge- schildert (Urk. 116 E. 5.4). Diesen Darstellungen zufolge hörte der Privatkläger, nachdem er in die D._____-Strasse eingebogen sei, plötzlich einen Knall, da je- mand vermutlich einen Gegenstand auf sein Taxi geworfen habe. Als er ausge- stiegen sei, um zu schauen, was passiert sei, seien zwei Jugendliche gekommen, hätten geflucht, ihn beleidigt und begonnen, ihn herumzustossen. Mehr wisse er nicht mehr genau. Sie hätten ihn dann auch mit Fäusten geschlagen, es sei aber alles schnell gegangen und er könne sich nicht mehr an alles erinnern. Vermutlich habe er um Hilfe gerufen, er denke, er sei zu Boden gefallen und habe vermutlich das Bewusstsein verloren. Auch glaube er, dass er am Boden noch getreten wor- den sei (Urk. 3/1 S. 1). Dass er die Beschuldigten auch geschlagen habe, glaube er nicht. Gewehrt habe er sich aber sehr wahrscheinlich schon (Urk. 3/1 S. 3). An der sieben Monate später stattfindenden Zeugeneinvernahme konnte der Privat- kläger wiederum nur die Vorgeschichte der Auseinandersetzung detailliert schil- dern, dies aber weitestgehend identisch mit der polizeilichen Einvernahme. Kon- kretisierend hat er lediglich ausgeführt, dass er die beiden Beschuldigten aus dem Taxi bereits beim Abbiegen gesehen habe und dort möglicherweise habe ab- bremsen müssen, um ihnen den Vortritt zu gewähren (Urk. 3/2 S. 3). Zum Angriff</w:t>
      </w:r>
    </w:p>
    <w:p>
      <w:r>
        <w:t>- 29 - konnte der Privatkläger nur noch in sehr allgemeiner Form sagen, dass die Beschuldigten auf ihn zugekommen seien, ihn beschimpft und angegriffen sowie spitalreif geschlagen hätten. Er sei bewusstlos geworden und erst wieder zu sich gekommen, als die Ambulanz gekommen sei (Urk. 3/2 S. 3 f.). Wie bereits dargelegt, vermögen die Erinnerungslücken angesichts der diagnosti- zierten retrograden Amnesie und posttraumatischen Belastungsstörung dem Pri- vatkläger nicht zum Nachteil zu gereichen. Dass der Privatkläger sich an gewisse Teile der Auseinandersetzung noch erinnern kann, namentlich an die Vor- geschichte und teilweise an die anwesenden Personen, an andere Teile hingegen nicht, ist entgegen der Verteidigung nicht überraschend (Urk. 222 S. 19 ff., Urk. 224 S. 15 f.). Seine Erinnerungen sind insbesondere hinsichtlich der Schläge und Tritte, also der erlittenen Gewalt, beeinträchtigt. Dabei handelt es sich zwei- fellos um die traumatisierendsten Momente, die deshalb auch am stärksten von der Amnesie betroffen sein dürften. Ein blosses Vortäuschen der Erinnerungs- lücken wurde vom Bundesgericht ferner als reine Spekulation beurteilt (Urk. 116 E. 5.4). Im Übrigen stimmen die Aussagen des Privatklägers insofern mit jenen des Zeu- gen G._____ überein, als beide einen einseitigen und äusserst massiven Angriff der Beschuldigten auf den Privatkläger beschreiben, in dessen Rahmen es so- wohl zu Schlägen als auch zu Tritten von beiden Beschuldigten gekommen ist und zwar auch dann noch, als der Privatkläger bereits wehrlos am Boden lag.</w:t>
      </w:r>
    </w:p>
    <w:p>
      <w:r>
        <w:rPr>
          <w:b/>
        </w:rPr>
        <w:t>E. 2.3.7</w:t>
      </w:r>
    </w:p>
    <w:p>
      <w:r>
        <w:t>Die Aussagen des Privatklägers und insbesondere des Zeugen G._____ werden zumindest in ihren wesentlichsten Grundzügen auch von jenen des Zeu- gen F._____ bestätigt. Seine Wahrnehmungen präsentieren sich zwar wirr, offen- sichtlich übertrieben und in gewissen Punkten gar aktenwidrig. So zeigte er sich am 18. September 2008 bei der Staatsanwaltschaft überzeugt, dass die beiden Täter Italienisch und Jugoslawisch gesprochen hätten (Urk. 6 S. 3 f.). Die beiden hätten ferner bereits als der Privatkläger noch im Taxi sass mit den Fäusten ins Fahrzeuginnere geschlagen und ihn aus dem Fahrzeug gezwungen (Urk. 6 S. 2). Die Beschuldigten hätten den Privatkläger geschlagen, wie wenn sie ihn erpresst hätten. Sie hätten ihn mit den Fäusten an den Haaren angetippt und ihm dann die</w:t>
      </w:r>
    </w:p>
    <w:p>
      <w:r>
        <w:t>- 30 - Fäuste auf die Schädeldecke und auf die Wangen gegeben, zwischendurch auch auf die Nase (Urk. 6 S. 3). Der Privatkläger habe aufgrund der Schläge gar Ein- druckmarken am Kopf gehabt und ausgesehen wie ein hartgekochtes Ei, das ein- gedrückt ist (Urk. 6 S. 2). Diese offensichtlich verzerrten Wahrnehmungen des Zeugen F._____ sind äusserst zurückhaltend zu würdigen, nicht zuletzt auch, da er anlässlich der Einvernahme um 09:36 Uhr morgens, wie erwähnt, offenbar stark nach Alkohol gerochen hat. Jeglicher Wahrheitsgehalt kann seinen Aus- sagen aber dennoch nicht abgesprochen werden. Zumindest die äusseren Gege- benheiten hat der Zeuge insofern richtig geschildert, als er drei in die Aus- einandersetzung involvierte Personen wahrgenommen hat. Ebenfalls zutreffend sind seine Aussagen, wonach er sich dem Tatort mit einem Laubrechen genähert habe und die beiden Täter vor Eintreffen der Polizei vom Tatort geflohen seien. Mit Blick auf das eigentliche Kerngeschehen kann auf die Aussagen des Zeugen F._____ vor diesem Hintergrund lediglich, aber immerhin, insoweit abgestellt wer- den, als auch er eine Auseinandersetzung wahrgenommen hat, in der zwei Per- sonen massive Gewalt gegen einen Dritten ausgeübt haben, ohne dass der Dritte sich dagegen zur Wehr gesetzt hat respektive sich hat zur Wehr setzen können. Dass der Zeuge F._____ die Ereignisse komplett falsch wiedergegeben und sich die Auseinandersetzung nahezu gegenteilig abgespielt hätte, indem die Aggres- sionen also in erster Linie vom Privatkläger ausgegangen wären und die Beschul- digten sich mit verhältnismässig geringer Gewalt dagegen gewehrt hätten, ist äusserst unwahrscheinlich und angesichts der Aussagen des Privatklägers und des Zeugen G._____ auszuschliessen.</w:t>
      </w:r>
    </w:p>
    <w:p>
      <w:r>
        <w:rPr>
          <w:b/>
        </w:rPr>
        <w:t>E. 2.4</w:t>
      </w:r>
    </w:p>
    <w:p>
      <w:r>
        <w:t>Entgegen der von den Verteidigern vertretenen Ansicht (Urk. 222 S. 13, Urk. 224 S. 10), zeigen die Aussagen der beiden Zeugen und des Privatklägers damit nicht komplett abweichende Geschichten des Tatgeschehens. Vielmehr schildern alle drei das Kerngeschehen insofern übereinstimmend, als es sich um einen einseitigen Angriff der Beschuldigten auf den Privatkläger handelte, in des- sen Verlauf der Privatkläger von beiden Beschuldigten geschlagen und getreten wurde, mithin auch, als er bereits wehrlos am Boden lag. Auch das Bundesgericht betrachtet die Aussagen des Zeugen G._____ hinsichtlich des Kerngeschehens (Schläge und Tritte gegen den [wehrlos] am Boden liegenden Privatkläger) als in</w:t>
      </w:r>
    </w:p>
    <w:p>
      <w:r>
        <w:t>- 31 - weiten Teilen durch die Aussagen des Zeugen F._____ und des Privatklägers sowie die ärztlichen Berichte und Gutachten gestützt (Urk. 116 E. 6.3). Die Aus- sagen der Beschuldigten, wonach sie sich lediglich mit Schubsen und gegebe- nenfalls einem Schlag und einem Tritt gegen einen Angriff des Privatkläger ge- wehrt hätten, sind angesichts dieser Beweislage und der zahlreichen Widersprü- che und Ungereimtheiten in ihren Aussagen als blosse Schutzbehauptungen zu werten, die keinerlei Stütze in den Akten finden. Soweit die Verteidiger geltend machen, dem Beschuldigten 1 sei es aufgrund seiner Knieverletzung gar nicht möglich gewesen, den Privatkläger zu treten (Urk. 222 S. 29, Urk. 224 S. 21), ist mit der Vorinstanz festzustellen, dass der Beschuldigte 1 den übereinstimmenden Aussagen des Zeugen G._____ und des Privatklägers zufolge nach dem Vorfall vom Tatort weggerannt ist (Urk. 75 S. 29). Es muss daher davon ausgegangen werden, dass der Beschuldigte 1 trotz Knieproblemen hinreichend mobil war, um auch seine Beine/Füsse zu bewegen und mit diesen zu treten. Wie oft und wie fest der Beschuldigte 1 dabei zugetreten hat, kann offen bleiben. Jedenfalls ist davon auszugehen, dass er dabei mit dem Beschuldigten 2 zusammengewirkt hat und mit dessen Handlungen einverstanden war. Aufgrund der Aussagen der beiden Zeugen und der Privatkläger nicht erstellen lässt sich hingegen, ob der Privatkläger tatsächlich für kurze Zeit das Bewusstsein verloren hat oder nicht. Auf die diesbezüglichen Aussagen des Privatklägers allein kann angesichts der retrograden Amnesie nicht abgestellt werden und die Aus- sagen der Zeugen sind in dieser Hinsicht nicht eindeutig. Ob der Privatkläger auf- grund der Schläge und Tritte kurz bewusstlos wurde, ist aber nicht von aus- schlaggebender Bedeutung. Dass die Handlungen der Beschuldigten beim Pri- vatkläger zu einer Hirnerschütterung, einem Schulterbruch und Prellungen am Oberschenkel geführt haben, ist gestützt auf den Austrittsberichts des Stadtspitals Waid vom 31. Dezember 2006 zweifelsfrei erstellt (Urk. 59/1).</w:t>
      </w:r>
    </w:p>
    <w:p>
      <w:r>
        <w:t>- 32 - IV. Rechtliche Würdigung 1. Anwendbares Recht Am 1. Januar 2007 ist ein umfassend revidiertes Strafgesetzbuch in Kraft ge- treten. Wie bereits mehrfach erwähnt, begingen die Beschuldigten die ihnen vor- geworfene einfache Körperverletzung am 22. Dezember 2006. Bereits die Vor- instanz hat diesbezüglich zutreffend dargelegt, dass zur Beurteilung der Tat grundsätzlich das alte Recht anwendbar wäre (Art. 2 Abs. 1 StGB). Das neue Recht sieht für die einfache Körperverletzung aber die Möglichkeit vor, eine Geld- strafe auszufällen, während die Strafandrohung nach altem Recht eine Ge- fängnisstrafe war. Da vorliegend, wie zu zeigen sein wird, für beide Beschuldigten eine Geldstrafe ausgefällt werden kann, kommt der Grundsatz der lex mitior zur Anwendung (Art. 2 Abs. 2 StGB). Entsprechend ist die Tat der Beschuldigten nach dem seit dem 1. Januar 2007 revidierten Recht zu beurteilen (vgl. Urk. 75 S. 31). 2. Mittäterschaft Auch was die Ausführungen zur Begehung einer Tat in Mittäterschaft betrifft, kann auf die zutreffenden Erwägungen der Vorinstanz verwiesen werden (Urk. 75 S. 31 f.). Beide Beschuldigten haben sich an den tätlichen Übergriffen auf den Privatkläger beteiligt. Sie sind ihm gemeinsam begegnet und haben beide auf ihn eingeschlagen sowie die Schläge des jeweils anderen gebilligt. Beim – allenfalls konkludenten – Tatenschluss und der Tatausführung wirken sie damit in so ge- wichtiger Weise zusammen, dass beide als Hauptbeteiligte erscheinen. Es ist da- her von Mittäterschaft auszugehen. 3. Körperverletzung Die vom Privatkläger erlittene Hirnerschütterung, die Schulterfraktur sowie die Prellungen am Oberschenkel überschreiten die Intensität eine Tätlichkeit nach Art. 126 StGB eindeutig. Die für eine schwere Körperverletzung nach Art. 122 StGB erforderliche Intensität erreichen sie nicht. Dementsprechend liegt eine ein- fache Körperverletzung im Sinne von Art. 123 Ziff. 1 Abs. 1 StGB vor. Fraglos</w:t>
      </w:r>
    </w:p>
    <w:p>
      <w:r>
        <w:t>- 33 - wurde die Körperverletzung von den Beschuldigten zumindest eventualvorsätzlich begangen. Wer mehrmals mit den Füssen auf den Körper und den Kopf eines wehrlos am Boden liegenden Menschen eintritt, nimmt einfache Körperverletz- ungen in Kauf. 4. Notwehr Wie dargelegt bestehen keinerlei Anhaltspunkte für einen Angriff des Privat- klägers auf die Beschuldigten. Ihre diesbezüglichen Aussagen sind als reine Schutzbehauptungen zu werten. Das Vorliegen einer Notwehrlage ist daher zu verneinen. Im Übrigen wäre, wie die Vorinstanz ebenfalls bereits zutreffend erwo- gen hat (Urk. 75 S. 33 f.), sowohl eine rechtfertigende als auch entschuldbare Notwehrhandlung ohnehin selbst dann auszuschliessen, wenn es tatsächlich zu einem Faustschlag durch den Privatkläger gekommen wäre. Das Einschlagen und Eintreten auf den wehrlos am Boden liegenden Privatkläger würde die Grenzen der rechtfertigenden Notwehr klar überschreiten. Für eine entschuldbare Notwehr würde es an der erforderlichen zeitlichen Nähe zwischen Angriff (Faustschlag) und Notwehrhandlung (Eintreten auf den am Boden liegenden Privatkläger) man- geln. 5. Fazit In Bestätigung des erstinstanzlichen Urteils sind die Beschuldigten der einfachen Körperverletzung im Sinne von Art. 123 Ziff. 1 Abs. 1 StGB schuldig zu sprechen. V. Strafe 1. Der anwendbaren Strafrahmen wurde im erstinstanzlichen Urteil korrekt bemessen und die allgemeinen Grundsätze zur Strafzumessung vollständig ange- führt (Urk. 75 S. 35 f.).</w:t>
      </w:r>
    </w:p>
    <w:p>
      <w:r>
        <w:rPr>
          <w:b/>
        </w:rPr>
        <w:t>E. 3</w:t>
      </w:r>
    </w:p>
    <w:p>
      <w:r>
        <w:t>Zweites Berufungsverfahren Das zweite Berufungsverfahren wurde mit Einverständnis der Parteien schriftlich durchgeführt (Urk. 120). Die Berufungsbegründungen der Beschuldigten und des Privatklägers gingen fristgerecht ein, ebenso die entsprechenden Berufungsant- worten und die Stellungnahmen dazu (Urk. 123, 132, 134, 139, 149-150, 159, 161 und 163). Die Staatsanwaltschaft verzichtete auf eine Berufungsantwort (Urk. 138). Mit Urteil vom 27. November 2014 sprach die Kammer die Beschuldig- ten der einfachen Körperverletzung im Sinne von Art. 123 Ziff. 1 Abs. 1 StGB schuldig und bestrafte sie mit bedingten Geldstrafen von 80 Tagessätzen zu Fr. 50.– (Beschuldigter 1) bzw. Fr. 10.– (Beschuldigter 2). Es wurde festgestellt, dass die beiden Beschuldigten gegenüber dem Privatkläger dem Grundsatze nach solidarisch schadenersatzpflichtig sind und der Privatkläger wurde zur ge- nauen Feststellung des Schadenersatzanspruches auf den Weg des Zivilprozes- ses verwiesen. Die Beschuldigten wurden sodann solidarisch verpflichtet, dem Privatkläger eine Genugtuung von Fr. 7'000.– zuzüglich 5% Zins seit 22. Dezember 2006 zu bezahlen.</w:t>
      </w:r>
    </w:p>
    <w:p>
      <w:r>
        <w:t>- 8 -</w:t>
      </w:r>
    </w:p>
    <w:p>
      <w:r>
        <w:rPr>
          <w:b/>
        </w:rPr>
        <w:t>E. 3.1</w:t>
      </w:r>
    </w:p>
    <w:p>
      <w:r>
        <w:t>Einholung eines fachärztlichen Gutachtens</w:t>
      </w:r>
    </w:p>
    <w:p>
      <w:r>
        <w:rPr>
          <w:b/>
        </w:rPr>
        <w:t>E. 3.1.1</w:t>
      </w:r>
    </w:p>
    <w:p>
      <w:r>
        <w:t>Von beiden Beschuldigten wird die Einholung eines fachärztlichen Gut- achtens beantragt. Dieses soll Aufschluss darüber geben, welche der in den ärzt- lichen Berichten und Gutachten erwähnten Verletzungen des Privatklägers ohne jeden Zweifel direkt kausal vom Vorfall des 22. Dezember 2006 stammen und ob diese Verletzungen auch aus fachärztlicher Sicht einer Handlung der Beschuldig- ten zugerechnet werden können. Sodann soll festgestellt werden, welche Ver- letzungen der Beschuldigte 1 anlässlich des Vorfalls vom 22. Dezember 2006 er- litten hat (so letztmals beantragt in Urk. 264 S. 3 und S. 5 f., Urk. 266 S. 3 und S. 5 ff.). Zum Verzicht auf Beweisergänzungen, insbesondere auf medizinische Ab- klärungen, hat sich das Bundesgericht bereits im ersten Rückweisungsentscheid</w:t>
      </w:r>
    </w:p>
    <w:p>
      <w:r>
        <w:t>- 12 - geäussert und erwogen, es sei unhaltbar, dass auf medizinische Abklärungen verzichtet werde mit der Begründung, diese würden sich nicht auf den Ver- fahrensgang auswirken. Das Einholen einer Expertise sowie weiterer Beweis- erhebungen dränge sich aufgrund der vom Privatkläger eingereichten ärztlichen Berichte geradezu auf. Ob das im Austrittbericht beschriebene Verletzungsbild ebenso gut zu den Aussagen des Beschuldigten 1 wie denjenigen des Privat- klägers passe, könne nur durch eine Fachperson beurteilt werden und hätte die gerichtliche Einvernahme der behandelnden Ärzte oder ein medizinisches Gut- achten erfordert. Dies dränge sich insbesondere auf, da die Beschuldigten aus- schliessen würden, der Privatkläger habe sich die Verletzungen im Rahmen der Auseinandersetzung zuziehen können, was jedoch erwiesen sei (Urk. 116 E. 7.1). Im zweiten Rückweisungsentscheid erwog das Bundesgericht im Bezug auf Be- weisergänzungen dann allgemein, dass im ersten Rückweisungsentscheid nicht der Verzicht der Kammer auf Beweisergänzungen, sondern nur die Begründung, mit der diese in antizipierter Beweiswürdigung abgelehnt worden seien, als un- haltbar qualifiziert worden sei (Urk. 183 E. 6.2). Das Bundesgericht erachtet es als erwiesen, dass der Privatkläger sich die im Austrittsbericht des Stadtspitals Waid dokumentierten Verletzungen im Rahmen der Auseinandersetzung zugezogen haben muss (Urk. 116 E. 5.4 und E. 7.1). Tatsächlich erscheint es mehr als unwahrscheinlich, dass der Privatkläger bereits mit einer Hirnerschütterung und einer gebrochenen Schulter in seinem Taxi un- terwegs war, als er auf die Beschuldigten getroffen und es zur Auseinanderset- zung gekommen ist. Auch ist auszuschliessen, dass diese Verletzungen nach der Auseinandersetzung, mithin auf dem Weg mit der Ambulanz ins Spital, entstan- den sind. Folglich müssen diese Verletzungen bei der Auseinandersetzung mit den Beschuldigten entstanden sein. Die von den Verteidigern beantragte Einho- lung eines Gutachtens zur Frage, welche Verletzungen direkt kausal vom Vorfall des 22. Dezember 2006 stammen, erübrigt sich vor diesem Hintergrund.</w:t>
      </w:r>
    </w:p>
    <w:p>
      <w:r>
        <w:rPr>
          <w:b/>
        </w:rPr>
        <w:t>E. 3.1.2</w:t>
      </w:r>
    </w:p>
    <w:p>
      <w:r>
        <w:t>Auch zur Frage, ob diese Verletzungen den Handlungen der Beschuldig- ten zugerechnet werden können, bedarf es keiner weiteren medizinischer Abklä- rungen. Dass die in der Anklageschrift umschriebene Gewalt zu einem Schulter-</w:t>
      </w:r>
    </w:p>
    <w:p>
      <w:r>
        <w:t>- 13 - bruch, einer Prellung am Oberschenkel sowie einer Hirnerschütterung führen kann, darf als gerichtsnotorisch betrachtet werden. Selbst wenn die Verletzungen theoretisch auch mit der von den Beschuldigten umschriebenen (weit geringeren) Gewaltanwendung erklärt werden könnten, würde dies den in der Anklageschrift umschriebenen Vorwurf nicht per se entkräften. Es wäre auch in diesem Fall an- hand der weiteren Beweismittel zu klären, ob die von den Beschuldigten präsen- tierte Version der Ereignisse glaubhaft erscheint oder nicht. Weitere medizinische Abklärungen drängen sich, so das Bundesgericht, zwar insbesondere dann auf, wenn die Frage zu beurteilen ist, ob das im Austrittsbericht beschriebene Verlet- zungsbild ebenso gut den zu den Aussagen des Beschuldigten 1 wie denjenigen des Privatklägers passt (Urk. 116 E. 7.1). Da aber, wie zu zeigen sein wird, die Aussagen der Beschuldigten bezüglich der von ihnen angewendeten Gewalt oh- nehin als unglaubhafte Schutzbehauptungen zu werten sind, ist nicht von Rele- vanz, ob die Verletzungen theoretisch auch bei weit geringerer Gewaltanwen- dung, wie sie die Beschuldigten geltend machen, entstanden sein könnten oder nicht. Dieses schwache Indiz zugunsten der Beschuldigten würde zu keiner ande- ren Beurteilung der Beweislage führen.</w:t>
      </w:r>
    </w:p>
    <w:p>
      <w:r>
        <w:rPr>
          <w:b/>
        </w:rPr>
        <w:t>E. 3.1.3</w:t>
      </w:r>
    </w:p>
    <w:p>
      <w:r>
        <w:t>Soweit schliesslich beantragt wird, es sei ein fachärztliches Gutachten zur Frage einzuholen, welche Verletzungen der Beschuldigte 1 anlässlich des Vorfalls vom 22. Dezember 2006 erlitten habe, wird von den Verteidigern nicht dargetan, welche Urkunden einem solchen Gutachten zugrunde gelegt werden sollten. Hin- sichtlich des vom Beschuldigten 1 geltend gemachten Nasenbruchs findet sich in den Akten ein ärztlicher Bericht der Klinik Hirslanden vom 16. März 2011 (Urk. 57/7). Dort wird im Wesentlichen festgehalten, dass der Befund einer Unter- suchung der Nase des Beschuldigten 1 gut vier Jahre nach den inkriminierten Vorfällen für eine durchgemachte, leicht dislozierte Nasenfraktur links spreche. Es scheine aufgrund der vom Beschuldigten 1 gemachten Angaben wahrscheinlich, dass im Rahmen des Gesichtstraumas im Jahre 2006 eine Nasenfraktur aufge- treten sei und die aktuellen Befunde eine Folge dieser Verletzungen darstellten. Dieser Befund ist im Rahmen der Erstellung des Anklagesachverhalts zu würdi- gen. Welche weitergehenden Erkenntnisse einem 10,5 Jahre nach den inkrimi- nierten Vorfällen zu erstellenden Gutachten zu entnehmen sein sollten oder aus</w:t>
      </w:r>
    </w:p>
    <w:p>
      <w:r>
        <w:t>- 14 - einer körperlichen Untersuchung des Beschuldigten 1 zum heutigen Zeitpunkt re- sultieren sollten, ist nicht ersichtlich. Das genaue Datum einer vor vielen Jahren allenfalls erlittenen Nasenfraktur kann heute sicherlich nicht mehr ermittelt wer- den. Allfällige weitere Verletzungen liessen sich heute ebenso wenig ermitteln und zuordnen. Von der Einholung eines diesbezüglichen fachärztlichen Gutachtens ist daher abzusehen.</w:t>
      </w:r>
    </w:p>
    <w:p>
      <w:r>
        <w:rPr>
          <w:b/>
        </w:rPr>
        <w:t>E. 3.2</w:t>
      </w:r>
    </w:p>
    <w:p>
      <w:r>
        <w:t>Augenschein an der Verzweigung D._____-Strasse/E._____-Strasse Die Verteidiger beantragen die Vornahme eines Augenscheins an der Ver- zweigung D._____-Strasse/E._____-Strasse. Ein solcher sei notwendig, um die tatsächlichen Sichtverhältnisse der Zeugen F._____ und G._____ zu verifizieren (so letztmals in Urk. 264 S. 7 f., Urk. 266 S. 6 f.). Die Aussagen des Zeugen F._____ erweisen sich, wie noch zu zeigen sein wird, über weite Teile als wirr und offensichtlich übertrieben. Auf sie kann im Rahmen der Sachverhaltserstellung nur äusserst zurückhaltend abgestellt werden. Damit kann auch nicht ohne Weite- res darauf abgestellt werden, dass er seine ersten Beobachtungen des Vorfalls tatsächlich aus einer Distanz von 150 Metern gemacht hat. Gemäss Polizeirap- port vom 5. April 2007 hat F._____ den Vorfall ferner aus lediglich ca. 25 Metern Entfernung beobachtet (Urk. 1 S. 4). Zudem muss er sich dem Tatort im Laufe des Geschehens genähert haben, wurde er doch vom Privatkläger sowie vom Zeugen G._____ in unmittelbarer Nähe des Tatorts wahrgenommen (Urk. 3/1 S. 1, Urk. 8 S. 2). Wie viele Meter genau der Zeuge zu welchem Zeitpunkt vom Tat- ort entfernt war, ist angesichts der bereits im Jahr 2008 wenig verlässlichen An- gaben heute kaum mehr zu ermitteln. Es ist nicht davon auszugehen, dass eine Abklärung der genauen Sichtverhältnisse des Zeugen F._____ heute noch mög- lich ist. Im Übrigen ist die Feststellung ebendieser aufgrund des geringen Be- weiswerts seiner Aussagen ohnehin nicht nötig. Anhaltspunkte dafür, dass der Zeuge G._____ den Vorfall gar nicht genau gese- hen hat, bestehen entgegen den Ausführungen der Verteidiger nicht. Seine Aus- sage, er habe der Polizei auf entsprechende Frage gesagt, er wisse nicht, was genau geschehen sei, bezieht sich klarerweise auf die einzelnen Tatbeiträge der in die Auseinandersetzung Involvierten. Dies ergibt sich bereits daraus, dass er</w:t>
      </w:r>
    </w:p>
    <w:p>
      <w:r>
        <w:t>- 15 - unmittelbar nach der erwähnten Aussage zu Protokoll gab "Ich sah einfach, dass der eine Mann am Boden gelegen war und die Anderen auf ihn eingeschlagen haben. Ich konnte aber nicht sagen, wie und wo genau, ich konnte nur sagen, dass diese Person geschlagen hat. Also die Person, die die Polizei festgenom- men hatte." (Urk. 8 S. 2). Im Übrigen hat der Zeuge nachvollziehbar und schlüssig geschildert, wie er durch die D._____-Strasse fuhr, bei der …strasse links abbie- gen wollte, dann auf der anderen Seite der Kreuzung ein Taxi mit offener Fahrer- tür gesehen habe. Da ihm dies verdächtig erschienen sei, habe er genauer hinge- schaut und gesehen, wie jemand zu Boden geschlagen worden sei. Da sei er Richtung Fahrzeug gefahren und habe gehupt (Urk. 8 S. 2). Angesichts dieser Aussagen ist klar, dass der Zeuge G._____ die tätliche Auseinandersetzung aus unmittelbarer Nähe wahrgenommen hat. Ein Augenschein zur weiteren Klärung der Sichtverhältnisse ist nicht nötig. Im Übrigen gilt auch hier, dass der Zeuge 10,5 Jahre nach den Ereignissen kaum genauere Auskunft über seinen exakten Standort geben könnte.</w:t>
      </w:r>
    </w:p>
    <w:p>
      <w:r>
        <w:rPr>
          <w:b/>
        </w:rPr>
        <w:t>E. 3.3</w:t>
      </w:r>
    </w:p>
    <w:p>
      <w:r>
        <w:t>Zeugeneinvernahmen Von den Verteidigern wird die Einvernahme zahlreicher Zeugen beantragt (so zu- letzt in Urk. 264 S. 8 f., Urk. 266 S. 10 f.). H._____ (ehemalige Nachbarin des Pri- vatklägers) könne Angaben zum cholerischen Charakter und hohen Aggressions- potential des Privatklägers machen. I._____ (Mutter des Beschuldigten 1), J._____ (Schwester des Beschuldigten 1), K._____, L._____ und M._____ (alles damalige Schulkollegen des Beschuldigten 1) könnten Angaben zu den Verlet- zungen im Gesicht sowie zum Blutverschmierten T-Shirt des Beschuldigten 1 ma- chen. Bei H._____ handelt es sich unbestrittenermassen nicht um eine eigentliche Tat- zeugin, die Wahrnehmungen zu den inkriminierten Vorfällen gemacht hat. Viel- mehr soll sie einzig Angaben zum allgemeinen Charakter des Privatklägers ma- chen können. Blosse Leumundszeugen vermögen der Wahrheitsfindung indessen regelmässig nicht zu dienen. Die Aussagen der offerierten Zeugin liessen keiner- lei Schlüsse über das tatsächliche Verhalten des Privatklägers im Rahmen der</w:t>
      </w:r>
    </w:p>
    <w:p>
      <w:r>
        <w:t>- 16 - fraglichen Auseinandersetzung zu. Von einer entsprechenden Einvernahme ist daher abzusehen. Der Beschuldigte 1 reichte bereits im erstinstanzlichen Verfahren schriftliche Er- klärungen von I._____ und J._____ ein, in welchen diese Auskunft darüber ge- ben, wie sie den Beschuldigten 1 in der Nacht beziehungsweise am frühen Mor- gen nach den Vorfällen vom 22. Dezember 2006 wahrgenommen hätten (Urk. 57/11-12). Diese schriftlichen Erklärungen sind in die Beweiswürdigung ein- zubeziehen. Von sämtlichen der offerierten Zeugen sind indessen einzig Angaben zu ihrer Wahrnehmung des Beschuldigten 1, insbesondere hinsichtlich allfälliger Verletzungen, nach den inkriminierten Vorfällen zu erwarten. Selbst wenn die Zeugen bestätigen könnten, beim Beschuldigten 1 Ende des Jahres 2006, allen- falls anfangs 2007 (eine genauere Zeitangabe ist nach über zehn Jahren kaum zu erwarten), eine Verletzung im Gesicht festgestellt zu haben, wäre damit über die Ursache dieser Verletzung nichts gesagt. Diesbezüglich könnten sich die Zeugen einzig auf Erklärungen des Beschuldigten 1 stützen. Sachdienliche Angaben dar- über, ob sich der Beschuldigte 1 eine allfällige Verletzung an der Nase aufgrund eines Schlages des Privatklägers zugezogen hat, sind von den Zeugen nicht zu erwarten. Von den beantragten Zeugeneinvernahmen ist daher abzusehen.</w:t>
      </w:r>
    </w:p>
    <w:p>
      <w:r>
        <w:rPr>
          <w:b/>
        </w:rPr>
        <w:t>E. 3.4</w:t>
      </w:r>
    </w:p>
    <w:p>
      <w:r>
        <w:t>Einvernahmen der Zeugen F._____ und G._____ Eine erneute Einvernahme der Zeugen F._____ und G._____ wird seitens der Verteidiger im vorliegenden Berufungsverfahren zurecht nicht mehr beantragt. Das Bundesgericht hat im zweiten Rückweisungsentscheid offengelassen, ob der Verzicht auf Einvernahmen dieser sowie weiterer Zeugen eine Verletzung der Verfahrensvorschriften darstelle und inwieweit weitere Einvernahmen zum Ereig- nis im Jahr 2006 noch sinnvoll seien (Urk. 183 E. 6.2). Nachdem mittlerweile 10,5 Jahre seit den Ereignissen verstrichen sind, kann nicht mehr davon aus- gegangen werden, dass die beiden Zeugen mit sachdienlicher Genauigkeit Aus- sagen zu ihren Wahrnehmungen machen könnten. Von einer gerichtlichen Ein- vernahme der Zeugen F._____ und G._____ ist daher abzusehen.</w:t>
      </w:r>
    </w:p>
    <w:p>
      <w:r>
        <w:t>- 17 - III. Sachverhalt 1. Den Beschuldigten wird vorgeworfen, den Privatkläger am 22. Dezember 2006 an der D._____-Strasse … in … Zürich abwechslungsweise und jeder mit der Tathandlung des anderen einverstanden herumgestossen und mit den Fäus- ten gegen den Kopf geschlagen zu haben. Nachdem der Privatkläger zu Boden gegangen sei und kurz das Bewusstsein verloren habe, hätten die beiden Be- schuldigten sodann wiederum abwechslungsweise und jeder mit der Tathandlung des anderen einverstanden mehrmals kräftig mit den Füssen auf den Körper und den Kopf des wehrlos am Boden liegenden Privatklägers eingetreten. Dabei habe dieser eine Hirnerschütterung, eine Schulterfraktur sowie Prellungen am Ober- schenkel erlitten. Die Beschuldigten haben die Vorwürfe während des gesamten Verfahrens be- stritten. Ihrer Darstellung zufolge sei es der Privatkläger gewesen, welcher die Auseinandersetzung mit einem unvermittelten Schlag ins Gesicht des Beschuldig- ten 1 lanciert habe. Dagegen hätten sie sich gewehrt, wobei die Gewaltausübung bei weitem nicht so massiv gewesen sei, wie in der Anklageschrift geltend ge- macht.</w:t>
      </w:r>
    </w:p>
    <w:p>
      <w:r>
        <w:rPr>
          <w:b/>
        </w:rPr>
        <w:t>E. 4</w:t>
      </w:r>
    </w:p>
    <w:p>
      <w:r>
        <w:t>Zweiter Rückweisungsentscheid Auch gegen diesen Entscheid der Kammer wurde bundesgerichtliche Beschwer- de geführt, diesmal von den beiden Beschuldigten, welche die Aufhebung des obergerichtlichen Entscheids und die Rückweisung der Sache zur Neubeurteilung beantragten. Weiter beantragten sie, das Obergericht sei anzuweisen, den Privat- kläger sowie sämtliche der von ihnen beantragten Zeugen zu befragen. Mit Urteil vom 16. Juli 2015 hiess das Bundesgericht die Beschwerden der Beschuldigten gut, hob das Urteil vom 27. November 2014 auf und wies die Sache zu neuer Entscheidung an die Kammer zurück (Urk. 183).</w:t>
      </w:r>
    </w:p>
    <w:p>
      <w:r>
        <w:rPr>
          <w:b/>
        </w:rPr>
        <w:t>E. 5</w:t>
      </w:r>
    </w:p>
    <w:p>
      <w:r>
        <w:t>Drittes Berufungsverfahren Auch das dritte Berufungsverfahren wurde mit Einverständnis der Parteien schrift- lich durchgeführt (Urk. 188-193). Der Privatkläger reichte seine Berufungsbegrün- dung innert Frist ein (Urk. 196). Der amtliche Verteidiger des Beschuldigten 2, Dr. iur. X3._____, wurde mit Präsidialverfügung vom 18. November 2015 an- tragsgemäss aus seinem Mandat entlassen und dem Beschuldigten 2 wurde Dr. iur. X2._____ als amtlicher Verteidiger für das weitere Berufungsverfahren be- stellt (Urk. 207). Mit Eingaben vom 25. Januar 2016 beantragten die Beschuldig- ten innert der ihnen zur Begründung der Berufung angesetzten Frist die Erstellung eines fachärztlichen Gutachtens zu den Verletzungen des Privatklägers, die Vor- nahme eines Augenscheins am Tatort sowie die Befragung zahlreicher Zeugen. Ferner sei nach dem Entscheid über diese Beweisanträge eine Vorverhandlung im Sinne von Art. 332 Abs. 1 StPO (analog) hinsichtlich organisatorischer Fragen im Zusammenhang mit Beweisergänzungen anzusetzen und es sei den Beschul- digten nach Vervollständigung des Beweisergebnisses eine angemessene Frist zur Begründung der Berufungsanträge anzusetzen (Urk. 216 und 218). Sämtliche dieser Anträge wurden mit Präsidialverfügung vom 18. Februar 2016 abgewiesen und den Beschuldigten wurde eine letzte Frist zur Begründung ihrer Berufungsan- träge angesetzt (Urk. 220). Die Berufungsbegründungen wurden hernach fristge- recht erstattet (Urk. 222 und 224). Die Berufungsantworten der beiden Beschul- digten und des Privatklägers gingen fristgerecht ein (Urk. 241, 244 und 246). Die Staatsanwaltschaft verzichtete auf eine Berufungsantwort (Urk. 228). Innert Frist</w:t>
      </w:r>
    </w:p>
    <w:p>
      <w:r>
        <w:t>- 9 - reichten die Beschuldigten und der Privatkläger die jeweiligen Berufungsrepliken (Urk. 250, 264 und 266) und schliesslich die Berufungsdupliken ein (Urk. 282, 284 und 286).</w:t>
      </w:r>
    </w:p>
    <w:p>
      <w:r>
        <w:rPr>
          <w:b/>
        </w:rPr>
        <w:t>E. 6</w:t>
      </w:r>
    </w:p>
    <w:p>
      <w:r>
        <w:t>Das erstinstanzliche Kosten- und Entschädigungsdispositiv (Ziff. 6-8) wird bestätigt.</w:t>
      </w:r>
    </w:p>
    <w:p>
      <w:r>
        <w:rPr>
          <w:b/>
        </w:rPr>
        <w:t>E. 6.1</w:t>
      </w:r>
    </w:p>
    <w:p>
      <w:r>
        <w:t>Im zweiten Rückweisungsentscheid vom 16. Juli 2015 rügt das Bundes- gericht den Entscheid der Kammer vom 27. November 2014 mangels Beweis- würdigung und Begründung als willkürlich. Der erste bundesgerichtliche Rückwei- sungsentscheid vom 29. November 2012 habe sich darauf beschränkt, die Sach- verhaltsbegründung im Entscheid der Kammer vom 12. März 2012 in rechtlicher Hinsicht als willkürlich zu beurteilen. Es sei aber durch das Bundesgericht weder eine eigene Beweiswürdigung vorgenommen noch seien verbindliche Sachver- haltsfeststellungen getroffen worden. Die Feststellung des Sachverhalts obliege den Sachgerichten (Urk. 183 S. 4 f.). Der Entscheid der Kammer vom 27. November 2014 wurde entsprechend aufgehoben und zur Neubeurteilung zu- rückgewiesen.</w:t>
      </w:r>
    </w:p>
    <w:p>
      <w:r>
        <w:rPr>
          <w:b/>
        </w:rPr>
        <w:t>E. 6.2</w:t>
      </w:r>
    </w:p>
    <w:p>
      <w:r>
        <w:t>Im vorliegenden Verfahren gilt es mit anderen Worten die Vorwürfe ge- mäss Anklageschrift vom 13. Dezember 2010 umfassend zu beurteilen und den nach verbindlicher Auffassung des Bundesgerichts in rechtlicher Hinsicht willkür- lich begründeten Sachverhalt neu zu erstellen. II. Prozessuales 1. Strafantrag und Anklageprinzip Was das – von den Beschuldigten lediglich im ersten Berufungsverfahren gerügte – Vorliegen eines gültigen Strafantrags des Privatklägers sowie die dort ebenfalls geltend gemachte Verletzung des Anklageprinzips betrifft (Urk. 64 S. 3, Urk. 66 S. 2 f.), kann auf die Erwägungen im Entscheid der Kammer vom 12. März 2012 verwiesen werden (Urk.104 S. 12 ff.). Der am 10. Januar 2007 gegen unbekannt gestellte Strafantrag des Privatklägers (Urk. 17/1) ist folglich als gültig zu erachten und von einer Verletzung des Anklageprinzips ist nicht auszugehen.</w:t>
      </w:r>
    </w:p>
    <w:p>
      <w:r>
        <w:t>- 10 - 2. Verwertbarkeit der Beweismittel</w:t>
      </w:r>
    </w:p>
    <w:p>
      <w:r>
        <w:rPr>
          <w:b/>
        </w:rPr>
        <w:t>E. 7</w:t>
      </w:r>
    </w:p>
    <w:p>
      <w:r>
        <w:t>Die Gerichtsgebühr für das erste Berufungsverfahren (SB110560) wird fest- gesetzt auf: Fr. 5'000.-- ; die weiteren Kosten betragen: Fr. 4'755.-- amtliche Verteidigung (RA Dr. X3._____)</w:t>
      </w:r>
    </w:p>
    <w:p>
      <w:r>
        <w:rPr>
          <w:b/>
        </w:rPr>
        <w:t>E. 8</w:t>
      </w:r>
    </w:p>
    <w:p>
      <w:r>
        <w:t>Die Kosten des ersten Berufungsverfahrens (SB110560), mit Ausnahme der Kosten der amtlichen Verteidigung des Beschuldigten B._____, werden den Beschuldigten je zur Hälfte auferlegt. Die Kosten der amtlichen Verteidigung des Beschuldigten B._____ werden einstweilen auf die Gerichtskasse ge- nommen. Die Rückzahlungspflicht des Beschuldigten B._____ bleibt gemäss Art. 135 Abs. 4 StPO vorbehalten.</w:t>
      </w:r>
    </w:p>
    <w:p>
      <w:r>
        <w:rPr>
          <w:b/>
        </w:rPr>
        <w:t>E. 9</w:t>
      </w:r>
    </w:p>
    <w:p>
      <w:r>
        <w:t>Die Beschuldigten werden solidarisch verpflichtet, dem Privatkläger C._____ für das erste Berufungsverfahren (SB110560) eine Prozessentschädigung von Fr. 3'000.-- zu bezahlen.</w:t>
      </w:r>
    </w:p>
    <w:p>
      <w:r>
        <w:rPr>
          <w:b/>
        </w:rPr>
        <w:t>E. 10</w:t>
      </w:r>
    </w:p>
    <w:p>
      <w:r>
        <w:t>Die Gerichtsgebühr für das zweite Berufungsverfahren (SB120523) fällt ausser Ansatz. Die weiteren Kosten betragen: Fr. 1'977.-- amtliche Verteidigung (RA Dr. X3._____)</w:t>
      </w:r>
    </w:p>
    <w:p>
      <w:r>
        <w:rPr>
          <w:b/>
        </w:rPr>
        <w:t>E. 11</w:t>
      </w:r>
    </w:p>
    <w:p>
      <w:r>
        <w:t>Die Kosten des zweiten Berufungsverfahrens (SB120523), einschliesslich derjenigen der amtlichen Verteidigung des Beschuldigten B._____, werden auf die Gerichtskasse genommen.</w:t>
      </w:r>
    </w:p>
    <w:p>
      <w:r>
        <w:rPr>
          <w:b/>
        </w:rPr>
        <w:t>E. 12</w:t>
      </w:r>
    </w:p>
    <w:p>
      <w:r>
        <w:t>Dem Beschuldigten A._____ wird für das zweite Berufungsverfahren (SB120523) eine Prozessentschädigung von Fr. 7'978.90 aus der Gerichts- kasse zugesprochen.</w:t>
      </w:r>
    </w:p>
    <w:p>
      <w:r>
        <w:rPr>
          <w:b/>
        </w:rPr>
        <w:t>E. 13</w:t>
      </w:r>
    </w:p>
    <w:p>
      <w:r>
        <w:t>Dem Privatkläger C._____ wird für das zweite Berufungsverfahren (SB120523) eine Prozessentschädigung von Fr. 4'590.-- aus der Gerichts- kasse zugesprochen.</w:t>
      </w:r>
    </w:p>
    <w:p>
      <w:r>
        <w:t>- 41 -</w:t>
      </w:r>
    </w:p>
    <w:p>
      <w:r>
        <w:rPr>
          <w:b/>
        </w:rPr>
        <w:t>E. 14</w:t>
      </w:r>
    </w:p>
    <w:p>
      <w:r>
        <w:t>Die Gerichtsgebühr für das dritte Berufungsverfahren (SB150313) fällt ausser Ansatz. Die weiteren Kosten betragen: Fr. 22'953.20 amtliche Verteidigung (RA Dr. X2._____)</w:t>
      </w:r>
    </w:p>
    <w:p>
      <w:r>
        <w:rPr>
          <w:b/>
        </w:rPr>
        <w:t>E. 15</w:t>
      </w:r>
    </w:p>
    <w:p>
      <w:r>
        <w:t>Die Kosten des dritten Berufungsverfahrens (SB150313), einschliesslich derjenigen der amtlichen Verteidigung des Beschuldigten B._____, werden auf die Gerichtskasse genommen.</w:t>
      </w:r>
    </w:p>
    <w:p>
      <w:r>
        <w:rPr>
          <w:b/>
        </w:rPr>
        <w:t>E. 16</w:t>
      </w:r>
    </w:p>
    <w:p>
      <w:r>
        <w:t>Dem Beschuldigten A._____ wird für das dritte Berufungsverfahren (SB150313) eine Prozessentschädigung von Fr. 8'785.30 aus der Gerichts- kasse zugesprochen.</w:t>
      </w:r>
    </w:p>
    <w:p>
      <w:r>
        <w:rPr>
          <w:b/>
        </w:rPr>
        <w:t>E. 17</w:t>
      </w:r>
    </w:p>
    <w:p>
      <w:r>
        <w:t>Dem Privatkläger C._____ wird für das dritte Berufungsverfahren (SB150313) eine Prozessentschädigung von Fr. 17'128.80 aus der Ge- richtskasse zugesprochen.</w:t>
      </w:r>
    </w:p>
    <w:p>
      <w:r>
        <w:rPr>
          <w:b/>
        </w:rPr>
        <w:t>E. 18</w:t>
      </w:r>
    </w:p>
    <w:p>
      <w:r>
        <w:t>Schriftliche Mitteilung in vollständiger Ausfertigung an − den erbetenen Verteidiger des Beschuldigten 1 im Doppel für sich und zuhanden des Beschuldigten 1 − den amtlichen Verteidiger des Beschuldigten 2 im Doppel für sich und den Beschuldigten 2 − die Staatsanwaltschaft Zürich-Sihl − den Vertreter des Privatklägers im Doppel für sich und den Privatkläger und nach unbenütztem Ablauf der Rechtsmittelfrist bzw. Erledigung allfälliger Rechtsmittel an − die Vorinstanz − die Koordinationsstelle VOSTRA mit Formular A.</w:t>
      </w:r>
    </w:p>
    <w:p>
      <w:r>
        <w:rPr>
          <w:b/>
        </w:rPr>
        <w:t>E. 19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- 42 - Die Beschwerdelegitimation und die weiteren Beschwerdevoraussetzungen richten sich nach den massgeblichen Bestimmungen des Bundesgerichts- gesetzes. Obergericht des Kantons Zürich I. Strafkammer Zürich, 13. Juli 2017 Der Präsident: Die Gerichtsschreiberin: Dr. iur. F. Bollinger lic. iur. A. Boller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