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SB140475 vom 12. Dezember 2018</w:t>
      </w:r>
    </w:p>
    <w:p>
      <w:r>
        <w:t>ZH Obergericht, 2018-12-12, DE</w:t>
      </w:r>
    </w:p>
    <w:p>
      <w:r>
        <w:rPr>
          <w:b/>
        </w:rPr>
        <w:t xml:space="preserve">Quelle: </w:t>
      </w:r>
      <w:r>
        <w:t>https://mcp.opencaselaw.ch/entscheid/zh_obergericht_SB140475</w:t>
      </w:r>
    </w:p>
    <w:p>
      <w:r>
        <w:t>FR: ZH_OBERGERICHT SB140475 du 12 décembre 2018</w:t>
      </w:r>
    </w:p>
    <w:p>
      <w:r>
        <w:t>IT: ZH_OBERGERICHT SB140475 del 12 dicembre 2018</w:t>
      </w:r>
    </w:p>
    <w:p>
      <w:pPr>
        <w:pStyle w:val="Heading2"/>
      </w:pPr>
      <w:r>
        <w:t>Erwägungen</w:t>
      </w:r>
    </w:p>
    <w:p>
      <w:r>
        <w:rPr>
          <w:b/>
        </w:rPr>
        <w:t>E. 1</w:t>
      </w:r>
    </w:p>
    <w:p>
      <w:r>
        <w:t>Die den Beschuldigten zur Last gelegten Taten wurden vor Inkrafttreten der Schweizerischen Strafprozessordung begangen (Urk. 51/7; 1. Januar 2011). Nachdem das vorliegende Strafverfahren bei Inkrafttreten der Schweizerischen Strafprozessordnung bereits pendent war und ferner der angefochtene erst-</w:t>
      </w:r>
    </w:p>
    <w:p>
      <w:r>
        <w:t>- 9 - instanzliche Entscheid am 3. Juli 2014 ergangen ist (Urk. 123), gelten die Best- immungen des nationalen Prozessrechts (Art. 448 und Art. 454 Abs. 1 StPO).</w:t>
      </w:r>
    </w:p>
    <w:p>
      <w:r>
        <w:rPr>
          <w:b/>
        </w:rPr>
        <w:t>E. 1.1</w:t>
      </w:r>
    </w:p>
    <w:p>
      <w:r>
        <w:t>Zunächst wird geltend gemacht, die Einvernahme von C._____ sei nicht verwertbar, da dieser als Zeuge und nicht als Auskunftsperson befragt worden sei (Urk. 287 S. 3 f.). Gemäss BGE 144 IV 97 E. 3.4 ist eine Person, die in einem ge- trennten Verfahren für die abzuklärende Tat oder eine damit in Zusammenhang stehende Straftat rechtskräftig verurteilt wurde, grundsätzlich in analoger Anwen- dung von Art. 162 ff. StPO als Zeuge oder Zeugin einzuvernehmen. Bestehen je- doch im Einzelfall Anhaltspunkte dafür, dass die einzuvernehmende Person über ihre Verurteilung hinaus (vgl. jedoch Art. 11 StPO) als Täterin oder Teilnehmerin der abzuklärenden oder einer konnexen Straftat nicht ausgeschlossen werden kann, so ist sie gestützt auf Art. 178 lit. d StPO als Auskunftsperson einzuver- nehmen. Vorliegend bestehen keine Anhaltspunkte, dass C._____ über seine Verurteilung hinaus als Täter oder Teilnehmer der vorliegenden Straftat(en) in Frage kommt. Es war daher korrekt, ihn als Zeugen einzuvernehmen. Zudem schützen die Bestimmungen über die Einvernahme von Zeugen bzw. Auskunfts- personen insbesondere die einvernommene Person bzw. deren Rechte und nicht diejenigen von Drittpersonen.</w:t>
      </w:r>
    </w:p>
    <w:p>
      <w:r>
        <w:rPr>
          <w:b/>
        </w:rPr>
        <w:t>E. 1.2</w:t>
      </w:r>
    </w:p>
    <w:p>
      <w:r>
        <w:t>Sodann wird die getrennte Führung vom Verfahren gegen D._____ gerügt (Urk. 287 S. 4 ff.). Art. 29 StPO statuiert nach seiner ausdrücklichen Marginalie den Grundsatz der Verfahrenseinheit. Dieser bildet gemäss der Rechtsprechung des Bundesgerichtes schon seit Langem ein Wesensmerkmal des schweizeri- schen Strafprozessrechts. Er bezweckt die Verhinderung sich widersprechender</w:t>
      </w:r>
    </w:p>
    <w:p>
      <w:r>
        <w:t>- 23 - Urteile, sei dies bei der Sachverhaltsfeststellung, der rechtlichen Würdigung oder der Strafzumessung. Er gewährleistet insofern das Gleichbehandlungs- und Fair- nessgebot (Art. 8 BV, Art. 3 Abs. 2 lit. c StPO). Überdies dient er der Prozessöko- nomie (Art. 5 Abs. 1 StPO). Eine Verfahrenstrennung ist gemäss Art. 30 StPO nur bei Vorliegen sachlicher Gründe zulässig und muss die Ausnahme bleiben. Die sachlichen Gründe müssen objektiv sein. Getrennte Verfahren sollen vor allem der Verfahrensbeschleunigung dienen bzw. eine unnötige Verzögerung vermei- den helfen. Diese Trennungsgründe gelten bereits bei der Frage, ob überhaupt Untersuchungen gegen mehrere Personen vereinigt werden sollen. Als sachlicher Trennungsgrund gilt etwa die länger dauernde Unerreichbarkeit einzelner Mitbe- schuldigter oder die bevorstehende Verjährung einzelner Straftaten (Urteil des Bundesgerichtes 1B_124/2016 vom 12. August 2016 E. 4.4.; BGE 138 IV 29 E. 3.2; BGE 138 IV 214 E. 3.2; Urteil des Bundesgerichtes 1B_86/2015 vom 21. Juli 2015 E. 2.1 = Pra 2015 Nr. 89 S. 708; je mit Hinweisen). Vorliegend han- delte es sich um eine komplexe Strafuntersuchung mit diversen Beteiligten. Zu Beginn gab es ein unüberschaubares Geflecht von Beteiligten, der Tatverdacht ergab bzw. erhärtete sich gegen einzelne Mitbeteiligte zu unterschiedlichen Zeit- punkten. Es war daher aus Praktikabilitätsgründen nicht möglich, alle Verfahren zusammenzufassen. Es ist zudem darauf hinzuweisen, dass es keine (Ab-)Tren- nungen von einzelnen Verfahren gab, sondern einzelne wurden in Nachachtung von Art. 29 StPO durchaus zusammen untersucht und verhandelt, beispielsweise die Beschuldigten A._____ und B._____.</w:t>
      </w:r>
    </w:p>
    <w:p>
      <w:r>
        <w:rPr>
          <w:b/>
        </w:rPr>
        <w:t>E. 1.3</w:t>
      </w:r>
    </w:p>
    <w:p>
      <w:r>
        <w:t>Schliesslich macht die Verteidigung des Beschuldigten B._____ geltend, dessen Verteidigungsrechte seien missachtet worden, er hätte bereits am</w:t>
      </w:r>
    </w:p>
    <w:p>
      <w:r>
        <w:rPr>
          <w:b/>
        </w:rPr>
        <w:t>E. 2</w:t>
      </w:r>
    </w:p>
    <w:p>
      <w:r>
        <w:t>Mit dem eingangs im Dispositiv wiedergegebenen Urteil der Vorinstanz vom</w:t>
      </w:r>
    </w:p>
    <w:p>
      <w:r>
        <w:rPr>
          <w:b/>
        </w:rPr>
        <w:t>E. 2.1</w:t>
      </w:r>
    </w:p>
    <w:p>
      <w:r>
        <w:t>Die im Haupt- und auch im Berufungsverfahren durch die Verteidigung vorab gemachte Darstellung, es seien diverse Personen an den inkriminierten betrügeri- schen Machenschaften beteiligt gewesen (Urk. 93 S. 6-8; Prot. I S. 20; Urk. 287 S. 10 ff.), deckt sich mit dem Anklagesachverhalt und entlastet den Beschuldigten B._____ nicht per se. Massgebend ist, ob und in welchem Ausmass der Beschul- digte B._____ daran mitgewirkt hat. Zum äusseren Sachverhalt wird seitens des Beschuldigten B._____ nicht bestrit- ten, dass mittels des in der Anklage geschilderten Modus operandi von den ange- führten Versicherungen die aufgelisteten Provisionszahlungen erwirkt worden sind. Die Bestreitungen des Beschuldigten beschränken sich auf dessen Tatbei- trag. So machte die Verteidigung geltend (Urk. 93 S. 11; vgl. Urk. 87 S. 12 ff.), der Beschuldigte B._____ − sei teilweise bei Gesprächen mit Versicherungsvertretern anwesend ge- wesen, − habe Versicherungsnehmer empfohlen, − habe für A._____ und C._____ eine Handvoll Anträge ausgefüllt, aber nicht unterzeichnet, − habe geldmässig nicht profitiert, − werde betreffend die E._____ vornehmlich von A._____ belastet, jedoch einzig zum Zweck, A._____ zu entlasten, − werde betreffend die F._____ lediglich von A._____ und C._____ belastet, einzig zum Zweck, diese zu entlasten, − werde betreffend die P._____ einzig von D._____ belastet mit dem Zweck, D._____ zu entlasten, − habe betreffend die P._____ weder Kontakte geknüpft, Geld zur Verfügung gestellt, Kontakte zu Versicherungen bzw. deren Maklerbetreuer gehabt, Verträge mit diesen abgeschlossen noch Kunden angeworben.</w:t>
      </w:r>
    </w:p>
    <w:p>
      <w:r>
        <w:t>- 26 -</w:t>
      </w:r>
    </w:p>
    <w:p>
      <w:r>
        <w:rPr>
          <w:b/>
        </w:rPr>
        <w:t>E. 2.2</w:t>
      </w:r>
    </w:p>
    <w:p>
      <w:r>
        <w:t>Die Vorinstanz hat zur Erstellung des massgeblichen Anklagesachverhalts die Aussagen der folgenden Personen detailliert angeführt und zeitgleich gewür- digt (Urk. 123 S. 17-29 und S. 36 f.): − des Beschuldigten B._____ − des Beschuldigten A._____, des geständigen Mittäters des Beschuldigten B._____ − des bereits rechtskräftig abgeurteilten, geständigen Mittäters C._____ − des bereits rechtskräftig abgeurteilten, geständigen Mittäters D._____ − Q._____, der Ex-Freundin C._____s − R._____, eines der Versicherungsnehmer − S._____, eines Vertreters der Versicherung (und Privatklägerin) T._____ − U._____, eines Vertreters der Versicherung (und Privatklägerin) V._____ − W._____, einer weiteren Vertreterin der Versicherung (und Privatklägerin) V._____ − AA._____, eines weiteren Versicherungsnehmers − AB._____, eines Vertreters der Versicherung (und Privatklägerin) L._____ und − AC._____, eines weiteren Versicherungsnehmers. Als Fazit ihrer Würdigung dieser zitierten Aussagen hat die Vorinstanz geschlos- sen, der Anklagesachverhalt sei erstellt (Urk. 123 S. 29 und S. 37 f.).</w:t>
      </w:r>
    </w:p>
    <w:p>
      <w:r>
        <w:rPr>
          <w:b/>
        </w:rPr>
        <w:t>E. 2.3</w:t>
      </w:r>
    </w:p>
    <w:p>
      <w:r>
        <w:t>Im Berufungsverfahren machte die Verteidigung in der Berufungserklärung geltend, die Vorinstanz habe berechtigte Zweifel ebenso wenig berücksichtigt wie die im Tatzeitraum geltend gemachte, reduzierte psychische Verfassung des Be- schuldigten B._____. Es werde eine bisher nicht genannte Drittperson geschützt und B._____ habe von den inkriminierten Betrügereien nicht profitiert (Urk. 124 S. 2). Heute verwies die Verteidigung auf ihre Ausführungen vor Vorinstanz (Urk. 287 S. 10 und S. 14) und führte aus, es stünden primär mannigfache Ver-</w:t>
      </w:r>
    </w:p>
    <w:p>
      <w:r>
        <w:t>- 27 - ästelungen im Verfahren insbesondere unter Beteiligung von D._____ und dessen Bruder D._____ in Frage (a.a.O. S. 10 f.).</w:t>
      </w:r>
    </w:p>
    <w:p>
      <w:r>
        <w:rPr>
          <w:b/>
        </w:rPr>
        <w:t>E. 2.4</w:t>
      </w:r>
    </w:p>
    <w:p>
      <w:r>
        <w:t>Die prozessuale Verwertbarkeit sämtlicher zitierter Aussagen wurde durch die Verteidigung – zurecht – nie in Zweifel gezogen. Vorab ist der Beschuldigte B._____ auf seinem obzitierten Geständnis zu behaf- ten, wonach er in unterschiedlichster Art und Weise an den Machenschaften, die – erfolgreich – zur Täuschung der Privatkläger vorgenommen wurden, mitgewirkt hat. Wenn er dazu pauschal behauptet, er sei immer gutgläubig gewesen (Urk. 87 S. 17), ist dies offensichtlich eine Schutzbehauptung: Der Beschuldigte B._____ war derjenige Beteiligte mit dem grössten Versicherungs-Know-how (vgl. Urk. 87 S. 16). Wenn er nach Absprache mit A._____ aktiv an Gesprächen mit Versiche- rungsvertretern teilnahm, Versicherungsnehmer vorschlug und eigenhändig Ver- sicherungsanträge ausfüllte, wusste er zweifellos, dass es nicht um die Ver- mittlung seriöser, zahlungsbereiter Versicherungsnehmer ging, sondern einzig um das Erhältlichmachen von Provisionen. Wenn er aussagt, an den Gesprächen mit den Versicherungsvertretern sei nichts Illegales besprochen worden (Urk. 123 S. 18 mit Verweisen), ist dies rabulistisch: An diesen Gesprächen ging es ja gera- de darum, die Versicherungsvertreter von den (gespielt!) legalen Absichten der Beschuldigten zu überzeugen. Wäre er beim Ausfüllen der Versicherungsanträge tatsächlich gutgläubig gewesen, müsste er aktuell nicht behaupten, er würde es heute nicht mehr machen (Urk. 87 S. 17). Dass der Beschuldigte B._____ wissentlich und willentlich an den inkriminierten betrügerischen Machenschaften mitgewirkt hat, steht ausser Frage. Im Folgenden ist zu erstellen, in welchem Umfang er dies tat.</w:t>
      </w:r>
    </w:p>
    <w:p>
      <w:r>
        <w:rPr>
          <w:b/>
        </w:rPr>
        <w:t>E. 2.5</w:t>
      </w:r>
    </w:p>
    <w:p>
      <w:r>
        <w:t>Offensichtlich falsch ist die Behauptung der Verteidigung, der Beschuldigte B._____ habe im gesamten Verfahren gleichbleibende Aussagen gemacht (Urk. 93 S. 11). Die Vorinstanz hat aufgezeigt, dass der Beschuldigte B._____ zu Beginn jegliche Tatbeteiligung und Kenntnis darüber abstritt, in der Folge die Aussage verweigerte, um anschliessend dann minimalste Zugaben zu machen, nicht jedoch zu einer deliktischen Absicht (Urk. 123 S. 17-20 mit Verweisen; Urk. 14/1 ff.). Dieses Aussagenverhalten ist der exemplarische Versuch, eine Tat-</w:t>
      </w:r>
    </w:p>
    <w:p>
      <w:r>
        <w:t>- 28 - beteiligung möglichst abzustreiten oder, wenn dies dann misslingt, nach Kräften gering zu halten. Seitens des Beschuldigten B._____ wird zusammengefasst dargestellt, sämtliche ihn belastenden Personen hätten aus Eigennutz oder zum Schutz der Haupttäter falsch ausgesagt (Urk. 93 S. 6-8). Dies greift jedoch viel zu kurz: Die Personen, die wie vorstehend zitiert den Beschuldigten B._____ zu seinem inkriminierten Tatbeitrag belasten, sind nicht nur seine Mittäter, sondern auch Vertreter der Ge- genseite, d.h. der geschädigten Privatkläger, sowie angeheuerte Versicherungs- nehmer. Deren Aussagen verzahnen sich zu einem ineinander greifenden Ge- flecht: Der Mittäter A._____ sagte von Anfang an aus, er habe die ihm vorgewor- fenen Machenschaften betreffend die E._____ zusammen mit – lediglich – einer weiteren Person und betreffend die F._____ mit – lediglich – zwei weiteren Per- sonen ausgeheckt, organisiert und durchgeführt. Er stellte sich keineswegs – nur – als Gehilfen dieser weiteren Person/en dar (Urk. 13/1 ff.; Urk. 13/11 S. 5 ff. und S. 15 ff.). Dadurch schmälerte er seinen Tatbeitrag nicht. Freimütig machte er Aussagen wie, sie hätten (bei der E._____) nur zu zweit agiert, da sie sonst mit mehreren Personen hätten teilen müssen, "da es ein Betrug war, wollte ich so viel wie möglich für mich" (Urk. 13/2 S. 7). So sagt kein Täter aus, der seinen eigenen Tatbeitrag auf eine andere Person abschieben will. Gleiches gilt für die Tatsache, dass A._____ anfänglich die Identität des Beschuldigten B._____ nicht preis gab: Dies erfolgte offensichtlich gemäss seiner Schilderung darum, weil er B._____ möglichst schonen wollte (Urk. 86 S. 11), allenfalls auch um Repressalien zu vermeiden. C._____ hat anfänglich alles auf sich genommen (Urk. 15/1), dann über diverse polizeiliche Einvernahmen die wahren Identitäten sowohl A._____s wie auch B._____s betreffend die Beteiligung an der F._____ verschwiegen und diese erst ab der ersten untersuchungsrichterlichen Einvernahme belastet, wobei er betreffend B._____ nicht einmal dessen Nachnamen kannte. Er belastete B._____ in der Folge in seinem eigenen Verfahren und sogar später als Zeuge auch nicht umfangreicher als A._____ (Urk. 15/8 S. 3 ff. und S. 16; Urk. 15/18/3). Dieses Aussageverhalten spricht gegen ein Abschieben der eigenen Verantwor- tung auf andere und damit hat C._____ auch nicht A._____ zulasten von B._____ entlastet. Zudem deckt sich das Geständnis von C._____ mit demjenigen von</w:t>
      </w:r>
    </w:p>
    <w:p>
      <w:r>
        <w:t>- 29 - A._____. Bezeichnenderweise forderte C._____ am Schluss seiner Zeugenein- vernahme den Beschuldigten B._____ in deren gemeinsamer Sprache sogar auf, endlich die Wahrheit zu sagen (Urk. 15/18/3 S. 25). Die Versicherungsvertreter S._____, W._____ und AB._____ bezeugten alle überzeugend eine aktive Betei- ligung des Beschuldigten B._____, die deutlich über die untergeordnete Rolle hinausgeht, die sich dieser selber zuschreibt (Urk. 123 S. 25-28 mit Verweisen auf Urk. 18/4, Urk. 18/6 und Urk. 18/8). Die Aussagen der Versicherungsnehmer R._____, AA._____ und AC._____ schliesslich lassen mit der Vorinstanz nicht auf einen marginalen, sondern im Gegenteil auf einen mit demjenigen der Mittäter identisch intensiven Tatbeitrag des Beschuldigten B._____ schliessen (Urk. 123 S. 24-29 mit Verweisen auf Urk. 17/9, Urk. 18/3 und Urk. 18/7). Es ist komplett unrealistisch und ausgeschlossen, dass sich all diese Personen zu einem Komplott verschworen hätten, um den Beschuldigten B._____ falsch zu be- lasten, mit dem Zweck (soweit überhaupt ein Motiv ersichtlich und geltend ge- macht wird), den Tatbeitrag von A._____ und C._____ zu reduzieren. Auch der Mittäter betreffend die P._____ AG, D._____, hat anfänglich eine Betei- ligung des Beschuldigten B._____ unerwähnt gelassen (Urk. 16/1), im Folgenden dann aber die Zusammenarbeit mit diesem umso detaillierter, nachvollziehbarer und überzeugender geschildert (Urk. 16/3; Urk. 16/8). D._____ hat in seinen Schilderungen auch in keiner Weise eigene Verantwortung auf den Beschuldigten B._____ abgewälzt und sich mit seinen Belastungen B._____s nicht selber entlas- tet. Seine Darstellungen wirken erlebt und sind glaubhaft. Die seitens der Vertei- digung in den Raum gestellte Mutmassung, "D._____ sei auf den Zug der Be- schuldigungen gegen B._____ aufgesprungen, um an diesen als Sündenbock Verantwortung abzugeben" (Urk. 93 S. 13), verfängt daher aus zwei Gründen nicht: Einmal erweist sie sich vor den überzeugenden Aussagen D._____s als konstruiert und weiter sind die Belastungen B._____s durch die Mittäter A._____ und C._____ wie erwogen ebenfalls glaubhaft. Somit überzeugen sämtliche Aus- sagen ausser diejenigen des Beschuldigten B._____, dessen Bestreitungen dem gesamten übrigen Beweisresultat entgegen stehen.</w:t>
      </w:r>
    </w:p>
    <w:p>
      <w:r>
        <w:t>- 30 -</w:t>
      </w:r>
    </w:p>
    <w:p>
      <w:r>
        <w:rPr>
          <w:b/>
        </w:rPr>
        <w:t>E. 2.6</w:t>
      </w:r>
    </w:p>
    <w:p>
      <w:r>
        <w:t>Entgegen der Verteidigung verbleiben somit eben gerade keine berechtigten Zweifel am Anklagesachverhalt. Deren weitere Behauptung, der Beschuldigte B._____ sei im Tatzeitraum aufgrund seiner reduzierten psychischen Verfassung "besonders verletzlich und beeinflussbar gewesen", widerspricht sämtlichen Aus- sagen der vorstehend zitierten Personen zum geschäftlichen Auftreten B._____s. Eine bisher nicht genannte Drittperson als ominösen Drahtzieher geltend zu ma- chen, ist eine ebenso unbehelfliche wie durch das konkrete Beweisergebnis wi- derlegte Schutzbehauptung. Dass B._____ von den inkriminierten Betrügereien nicht profitiert habe, wird schliesslich eindrücklich widerlegt durch die detaillierten Beschreibungen seiner Mittäter, dass gerade B._____ aufgrund von Glücksspiel- verlusten erheblich unter Druck gestanden und jeweils dringend Geld benötigt ha- be. Somit ist die strittige Tatbeteiligung des Beschuldigten B._____ mit dem Beweis- resultat der Vorinstanz rechtsgenügend erstellt.</w:t>
      </w:r>
    </w:p>
    <w:p>
      <w:r>
        <w:rPr>
          <w:b/>
        </w:rPr>
        <w:t>E. 2.7</w:t>
      </w:r>
    </w:p>
    <w:p>
      <w:r>
        <w:t>Die Vorinstanz hat sich in ihrer rechtlichen Würdigung mit sämtlichen Tatbe- standselementen des gewerbsmässigen Betrugs einlässlich auseinandergesetzt, deren Erfüllung zurecht bejaht und die entsprechenden Einwände der Vertei- digung des Beschuldigten B._____ verworfen (Urk. 123 S. 29-36). Es ist vollum- fänglich darauf zu verweisen. Bezeichnenderweise wurde dieser Anklagevorwurf seitens des Mittäters A._____ im vorliegenden wie auch seitens des Mittäters C._____ in dessen Verfahren auch ohne Weiteres anerkannt (Urk. 92; Urk. 15/17). Die Beschuldigten haben zusammengefasst ein regelrechtes täuschendes Kon- strukt errichtet: Es wurden Firmen gegründet, Geschäftsstellen eingerichtet, Mak- lerverträge abgeschlossen, ein Stab aus fiktiven und echten Makler-Mitarbeitern vorgeschoben, eine Vielzahl von Versicherungsnehmern akquiriert und im Rah- men der Versicherungsvertragsabschlüsse falsche Urkunden erstellt und verwen- det (vgl. Urk. 90 S. 9 f.). Diese täuschenden Machenschaften waren in optima forma arglistig.</w:t>
      </w:r>
    </w:p>
    <w:p>
      <w:r>
        <w:rPr>
          <w:b/>
        </w:rPr>
        <w:t>E. 2.8</w:t>
      </w:r>
    </w:p>
    <w:p>
      <w:r>
        <w:t>Die Verteidigung des Beschuldigten B._____ bestreitet dies im Berufungs- verfahren allerdings weiterhin: Äusserst vage wird in der Berufungserklärung gel-</w:t>
      </w:r>
    </w:p>
    <w:p>
      <w:r>
        <w:t>- 31 - tend gemacht, die Opfermitverantwortung der Versicherungsgesellschaften sei in einem weiteren Zusammenhang zu prüfen und es sei nach den Schutzmöglichkei- ten zu fragen. Die Pflichten der Versicherungsgesellschaften müssten viel weiter gehen und zeitlich früher beginnen (Urk. 124 S. 2 f.). Heute führte die Vertei- digung aus, aufgrund der Negativerfahrungen hätte sich aufdrängende Kontroll- mechanismen leichtfertig keine Verwendung gefunden, es wäre möglich gewe- sen, den Hintergrund der auftretenden juristischen Personen anzuschauen, die Qualifikationen der Vermittler zu prüfen, die Auszahlung der Provisionen abzu- sichern und die Entwicklung des Geschäfts und die Endkunden frühzeitig zu eva- luieren (Urk. 287 S. 17). Dies ist klar zu verwerfen: Die Beschuldigten betrieben wie erwogen aufwändige Machenschaften, um einen seriösen, professionellen Geschäftsbetrieb vorzutäu- schen. Dass die durch die Beschuldigten angeworbenen Versicherungsnehmer nicht leistungswillig waren, war für die Privatklägerinnen entgegen der Vertei- digung (Urk. 93 S. 16) bei Vertragsabschluss und auch der – zum Schaden füh- renden – Auszahlung der Provisionen nicht erkennbar, wurden die ersten Ver- sicherungsraten ja eben gerade darum seitens der Beschuldigten geleistet. Zu be- tonen ist nochmals, dass der Kontrollaufwand einer Versicherung in einem be- triebswirtschaftlich vernünftigen Rahmen muss gehalten werden können (BGE 143 IV 302 E. 1.3.3). Im Übrigen führt die Selbstverantwortung eines Opfers nur in Ausnahmefällen zum Ausschluss der Strafbarkeit des Täuschenden (a.a.O. E. 1.4.1). Der Staatsanwaltschaft ist ferner beizupflichten (vgl. Urk. 270 S. 3 ff.), dass in Anlehnung an jenen Bundesgerichtsentscheid (E. 1.4.3) selbst wenn die Versicherer bei der Auswahl des Beschuldigten als Makler leichtfertig gehandelt haben sollten, dies nicht zum Ausschluss der Arglist bei den eigentlichen Tat- handlungen, d.h. beim betrügerischen Einreichen (lassen) von konkreten Kun- denanträgen ohne Abschlusswillen der Versicherten, führt. Schliesslich ist darauf hinzuweisen, dass die Versicherungen in den Jahren 2007 bis 2009 noch nicht mit solchen Betrugsfällen konfrontiert waren. Seither hat sich das Verhalten der Versicherungen sehr wohl geändert (vgl. dazu Prot. II S. 29). Die Ausführungen der Verteidigung zum Vorwurf der Urkundenfälschung basieren nicht auf rechtlichen Überlegungen, sondern vielmehr auf einer vom – wie vorste-</w:t>
      </w:r>
    </w:p>
    <w:p>
      <w:r>
        <w:t>- 32 - hend erwogen: erstellten – Anklagesachverhalt abweichenden (und daher wider- legten) Sachdarstellung (Urk. 93 S. 17). 3. Misswirtschaft und Unterlassung der Buchführung Erstelltermassen wurde die P._____ AG durch die sofortige Entnahme jeglichen eingehenden Kapitals direkt in die Überschuldung, Zahlungsunfähigkeit und in den Konkurs geführt. Sodann wurden sämtliche gesetzlichen Buchführungspflich- ten verletzt (Urk. 51/7 S. 18-20). Die Verteidigung des Beschuldigten B._____ bestritt die entsprechenden Tatvor- würfe im Haupt- und im Berufungsverfahren einzig dahingehend, entgegen der Darstellung im Anklagesachverhalt habe B._____ in der P._____ AG keine Stel- lung aufgewiesen, die ihn als Täter im Sinne der massgeblichen Straftatbestände in Frage kommen lasse (Urk. 93 S. 18 f.) bzw. es sei nicht erstellt, ob und wel- chen Einfluss B._____ auf die Willensbildung, die Führung etc. der P._____ ge- habt habe (Urk. 287 S. 18 f.). Wiederum mit dem Beweisresultat der Vorinstanz ist jedoch auch hiezu auf die glaubhafte Darstellung des Mittäters D._____ und nicht auf die Bestreitungen des Beschuldigten B._____ abzustellen (Urk. 16/3 und Urk. 16/8; Urk. 123 S. 40 ff.). Demnach war der Beschuldigte B._____ zwar nicht formelles Organ der P._____, jedoch derart intensiv für diese Firma tätig, dass er als Mitarbeiter mit selbstän- diger Entscheidungsbefugnis im Sinne von Art. 29 lit. c StGB zu qualifizieren war (vgl. Urk. 123 S. 42-44; BSK II-HAGENSTEIN, Art. 163 N 6 mit Verweis auf Ent- scheid des Bundesgerichts 6B_575/2009 vom 14. Januar 2010 E. 1.2.1.). Die Verteidigung zitiert zwar D._____ richtig, wonach dieser aussagte, er sei für die Buchhaltung verantwortlich gewesen, da es sein Geschäft gewesen sei (Urk. 93 S. 19 mit Verweis auf Urk. 16/8 S. 21). Dies ist betreffend D._____ aufgrund sei- ner Organstellung auch richtig. Aufgrund der erstellten, faktischen Stellung und Funktion des Beschuldigten B._____ in der P._____ traf dies aber eben auch für diesen zu und im Übrigen unabhängig davon, wovon D._____ ausging. Wenn der Beschuldigte B._____ im gesamten Verfahren angibt, die Beschuldigten A._____ und C._____ wollten ihre Verantwortung auf ihn abwälzen, fällt genau dieser Vor- wurf auf ihn zurück: Offensichtlich aber unbehelflich versucht B._____ bis heute,</w:t>
      </w:r>
    </w:p>
    <w:p>
      <w:r>
        <w:t>- 33 - seine Mittäter als jeweils allein verantwortlich darzustellen und seinen eigenen, gleichwertigen Tatbeitrag diesen anzulasten. 4. Widerhandlungen gegen das AHVG i.V.m. ATSG und IVG Das vorstehende Beweisresultat führt konsequenterweise dazu, dass die vor- instanzlichen Erwägungen zu diesem Anklagepunkt vollumfänglich zu überneh- men sind (Urk. 123 S. 44-51): Entgegen seinen Bestreitungen (und derjenigen seiner Verteidigung, Urk. 93 S. 21-23) ist wie vorstehend erwogen rechtsgenügend erstellt, dass der Beschul- digte B._____ im inkriminierten Zeitraum (vgl. dazu Urk. 90 S. 11 f.) im Sinne ei- ner Erwerbstätigkeit für die Firmen E._____, F._____ und P._____ tätig war und dadurch ein Einkommen erzielt hat. Diesen Umstand verheimlichte er der SVA, weshalb ihm diese – auch – in diesem Zeitraum Rentenleistungen ausrichtete. Der Einwand der Verteidigung, ein deliktisches Erwerbseinkommen könne per se nicht zu einer Verletzung von Meldepflichten führen (Urk. 93 S. 20 f.), ist ebenso falsch wie unbehelflich: In seinem Urteil 8C_377/2017 vom 28. Februar 2018 stützte die I. sozialrechtliche Abteilung des Bundesgerichts die behördliche Ein- stellung und Rückforderung von Rentenleistungen, da der Bezüger mit einem de- liktischen Medikamentenhandel ein Einkommen erzielte. Da das Erzielen eines deliktischen Einkommens als anspruchs-relevant klassiert wurde, wäre ein sol- ches folglich auch meldepflichtig gewesen. Sodann bewies der Beschuldigte B._____ vorliegend mit seiner inkriminierten Tätigkeit, dass er im massgeblichen Zeitraum in der Tat arbeitsfähig war. Auch dieser Umstand war meldepflichtig (KIESER, ATSG-Kommentar, 3. Aufl. 2015, Art. 31 N 7 ff.). Zwischen den Tat- beständen der deliktischen Erwerbstätigkeit (gewerbsmässiger Betrug) und der Verletzung versicherungsrechtlicher Meldepflichten besteht mithin echte Konkur- renz. Soweit sich die Verteidigung (und die Anklagebehörde, Urk. 90 S. 12-14) zum Tatvorwurf des Rentenbetrugs geäussert haben (Urk. 93 S. 23 f.; Prot. I S. 18), sind Erwägungen dazu heute obsolet. 5. Insgesamt sind somit sämtliche der angefochtenen, vorinstanzlichen Schuldsprüche des Beschuldigten B._____ zu bestätigen.</w:t>
      </w:r>
    </w:p>
    <w:p>
      <w:r>
        <w:t>- 34 - 6.1. Die Vorinstanz hat den Beschuldigten B._____ mit einer Freiheitsstrafe von 3 Jahren und 3 Monaten als Zusatzstrafe zu einer Vorstrafe aus dem Februar 2011 sowie einer Geldstrafe von 120 Tagessätzen zu Fr. 30.– bestraft (Urk. 123 S. 101). Der appellierende Beschuldigte beantragt einen vollumfänglichen Frei- spruch und demnach auch keine Bestrafung (Urk. 124; Urk. 287). Die Anklage- behörde ficht das Strafmass betreffend B._____ nicht an (Urk. 135 S. 2; vgl. auch Urk. 270 S. 2). 6.2. Die ausführlichen theoretischen Ausführungen der Vorinstanz zum anwend- baren Strafrahmen sowie zu den allgemeinen Strafzumessungsregeln werden sei- tens der Parteien nicht kritisiert und darauf wird verwiesen (Urk. 123 S. 65-68). 6.3. Zur Tatkomponente betreffend gewerbsmässigen Betrug und Urkunden- fälschungen und dort zur objektiven Tatschwere hat die Vorinstanz zum Beschul- digten B._____ dasselbe erwogen wie zum Beschuldigten A._____, was hier zu wiederholen ist: Auch der Beschuldigte 2 habe (im Zusammenspiel mit dem Beschuldigten 1 so- wie mit ihren Komplizen) ein ausgeklügeltes, planmässiges Vorgehen an den Tag gelegt und ein beachtliches Lügengebäude aufgebaut, um die Versicherungs- gesellschaften zu täuschen. Die Verwirklichung ihres Plans habe genaue Vor- bereitung bedingt, damit sie schlussendlich gegenüber den Versicherungen als ernstzunehmende Geschäftspartner auftreten konnten. Die E._____, die F._____ und die P._____ seien dabei lediglich zum Zweck gegründet worden, das System der Versicherungsvermittlung finanziell maximal auszureizen. Die bezahlten, an- geblichen Versicherungsinteressenten seien teilweise auf mehreren Anträgen an verschiedene Versicherungen aufgeführt worden, um möglichst viele Provisions- gelder ausbezahlt zu bekommen. Die kriminellen Machenschaften hätten sich über einen längeren Zeitraum von mehr als zwei Jahren hingezogen. Durch ihr dreistes Vorgehen hätten die Beschuldigten das Vertrauen ihrer Geschäftspartner massiv missbraucht, was ebenso von einer erheblichen kriminellen Energie zeu- ge, wie die hohe Anzahl an vermittelten Versicherungsverträgen, für welche ein grosser Aufwand habe betrieben werden müssen, um darüber hinweg zu täu- schen, dass nur zwei bzw. drei Leute dahinter steckten (Urk. 123 S. 68). Diese</w:t>
      </w:r>
    </w:p>
    <w:p>
      <w:r>
        <w:t>- 35 - Erwägungen sind auch betreffend den Beschuldigten B._____ grundsätzlich zu- treffend und zu übernehmen. Zu wiederholen ist allerdings auch die vorstehend geäusserte Kritik am angefoch- tenen Entscheid: Unzutreffend sind die Erwägungen der Vorinstanz zum Quantitativ und sie decken sich auch nicht mit der verbindlichen Darstellung in der Anklageschrift (Urk. 51/7). Es verfälscht insbesondere den individuellen Tatbeitrag jedes Beschuldigten, wenn das dem Beschuldigten A._____ und dem Beschuldigten B._____ separat Vorgeworfene einfach vermengt wird (Urk. 123 S. 68). So wurde nicht einfach ei- ne "hohe Deliktssumme von rund Fr. 300'000.– bis Fr. 480'000.– erlangt". Die De- liktssumme besteht nicht nur aus dem deliktisch erwirtschafteten Reingewinn, sondern auch aus dem angerichteten Schaden. Dieser bemisst sich aus den durch die Versicherungen geleisteten Provisionen abzüglich der an diese bezahl- ten Prämien. Das Entsprechende beläuft sich gemäss Anklagesachverhalt betref- fend den Beschuldigten B._____ auf rund Fr. 1,55 Mio. minus rund Fr. 400'000.–, somit rund Fr. 1,1 Mio. (E._____ und F._____ und P._____; Urk. 51/7 S. 3, S. 7, S. 10, S. 12 und S. 15). Der erwirtschaftete Reingewinn des Beschuldigten B._____ lag gemäss Anklage bei rund Fr. 230'000.– (Urk. 51/7 S. 8: Fr. 150'000.– plus Fr. 80'000.–), was zwar beträchtlich, aber für eine Deliktsdauer von über zwei Jahren – ebenfalls – noch nicht exorbitant ist. Wiederum nicht zutreffend ist die vorinstanzliche Erwägung, "der verursachte Schaden belief sich auf insgesamt über Fr. 2,8 Mio." (Urk. 123 S. 68). Der Be- schuldigte A._____ (mit-)verursachte – wie erwogen – einen Schaden von knapp Fr. 1 Mio. Gleiches gilt für den Beschuldigten B._____ (E._____ und F._____), zuzüglich eines Schadens von knapp Fr. 200'000.– betreffend die P._____ (Urk. 51/7 S. 15; an welcher der Beschuldigte A._____ nicht beteiligt war). Es geht natürlich nicht an, den Schaden, welchen die Beschuldigten A._____ und B._____ grösstenteils gemeinsam verursachten, mit der Vorinstanz einfach zu verdoppeln (Fr. 1,3 Mio. x 2 [unter Negierung der an die Versicherungen bezahl- ten Prämien] zuzüglich Fr. 200'000.– = Fr. 2,8 Mio.).</w:t>
      </w:r>
    </w:p>
    <w:p>
      <w:r>
        <w:t>- 36 - Die Vorinstanz hat in der Folge die objektive Schwere (auch) der dem Beschuldig- ten B._____ angelasteten Taten als erheblich eingestuft und eine erste Einsatz- strafe von 48 Monaten bemessen. Dies erscheint schon aufgrund der vorstehend erwogenen, substantiellen Korrekturen zum Quantitativ als leicht überhöht. Die Einsatzstrafe ist auf 42 Monate Freiheitsstrafe anzusetzen. 6.4. Zur subjektiven Tatschwere hat die Vorinstanz betreffend den Beschuldigten B._____ erwogen, es lägen weder eine verminderte Zurechnungsfähigkeit (recte: Schuldfähigkeit, Art. 19 StGB) noch Strafmilderungsgründe im Sinne von Art. 48 StGB vor. Auch er habe rein aus finanziellen Motiven gehandelt, wobei er infolge Spielschulden unter einem gewissen Druck gestanden habe. Allerdings habe er im Deliktszeitraum auch Rentenleistungen zur Bestreitung des Lebens- unterhalts erhalten (Urk. 123 S. 69). Entgegen der Vorinstanz "rechtfertigt das eigennützige Vorgehen des Be- schuldigten" jedoch keine "leichte Erhöhung der objektiven Tatschwere". Dass ein gewerbsmässiger Betrug in ungerechtfertigter Bereicherungsabsicht und damit egoistisch motiviert begangen wird, ist tatimmanent. Eine speziell niederträchtige Motivation liegt vorliegend nicht vor. Über den Beschuldigten B._____ wurde im Berufungsverfahren auf sein Bestre- ben ein psychiatrisches Gutachten erstellt (vgl. Urk. 124 S. 3; Urk. 166), welches zusammengefasst zum Schluss kommt, die ihm vorgeworfenen Taten stünden in keinem Zusammenhang mit psychischen Erkrankungen, Tumoren oder Sub- stanzstörungen des Beschuldigten. Er sei im Tatzeitraum in seiner Schuldfähig- keit nicht eingeschränkt gewesen (Urk. 257 S. 160 f.). Es besteht kein Anlass, von dieser fachärztlichen Beurteilung abzuweichen. Somit führt die Beurteilung der subjektiven Tatschwere zwar entgegen der Vor- instanz nicht zu einer Erhöhung, jedoch auch nicht zu einer Senkung der nach der Beurteilung der objektiven Tatschwere bemessenen ersten hypothetischen Ein- satzstrafe (Urk. 123 S. 69 f.). 6.5. Auch die weitere Strafzumessung der Vorinstanz weist diverse technische Fehler auf: So hat sie es unterlassen zu substantiieren, inwiefern die bemessene Strafe den gewerbsmässigen Betrug respektive die Urkundenfälschungen sank-</w:t>
      </w:r>
    </w:p>
    <w:p>
      <w:r>
        <w:t>- 37 - tioniert. Die Urkundenfälschungen waren in concreto Mittel zum Zweck der arg- listigen Täuschungen und weisen für sich allein keinen separaten grösseren Un- rechtsgehalt auf. Daher geht deren Bestrafung mit der Vorinstanz de facto in der Strafe des gewerbsmässigen Betrugs auf oder erhöht diese nur unwesentlich. Nichtsdestotrotz wiegt das Verschulden des Beschuldigten B._____ insgesamt erheblich, was sich in einer Einsatzstrafe nicht mehr im untersten Drittel des an- wendbaren Strafrahmens niederschlägt. Die Vorinstanz hat richtig erkannt, dass für den gewerbsmässigen Betrug und die Urkundenfälschungen eine Zusatzstrafe zur Verurteilung des Beschuldigten vom September 2011 zu ergehen hat (Urk. 123 S. 72; Urk. 129; vgl. BGE 142 IV 273 E. 2.3 ff.). Im Folgenden hat sie erwogen, die für die aktuell zu beurteilenden De- likte bemessene Einsatzstrafe von 52 Monaten wäre bei gleichzeitiger Beurteilung sämtlicher Delikte in Abgeltung der durch das Bezirksgericht Dietikon zu be- urteilenden Delikte um lediglich rund 2 Jahre erhöht worden (Urk. 123 S. 71 f.). Dies ist wohlwollend: Es ist schwerlich nachvollziehbar, weshalb einzig mit der Begründung der gleichzeitigen Beurteilung gravierende Delikte, die eine Strafe von 39 Monaten nach sich zogen, was ausdrücklich als "angemessen" taxiert wurde, jetzt mit über einem Drittel (15 Monate) weniger, nämlich nur noch mit 24 Monaten sanktioniert werden sollen. Angemessen ist eine Erhöhung um 30 Monate. In Abgeltung der Misswirtschaft und des Unterlassens der Buchführung hat die Vorinstanz anschliessend eine Freiheitsstrafe ausgesprochen, allerdings ohne Begründung zur Strafart (Urk. 123 S. 72). Da diese Delikte im engen Zusammen- hang mit dem gewerbsmässigen Betrug begangen wurden, ist die Wahl der Straf- art korrekt (vgl. Entscheid des Bundesgerichtes 6B_849/2016 vom 9. Dezember 2016 E. 1.2). Wenn dann allerdings das Verschulden als "nicht mehr leicht" taxiert wird, kann die Sanktionshöhe bei einem Strafrahmen von bis zu 5 respektive bis zu 3 Jahren Freiheitsstrafe (Art. 165 Ziff. 1 StGB und Art. 166 StGB) nicht nach- vollziehbar nur 2 Monate betragen, auch nicht in Berücksichtigung des Aspera- tionsprinzips. Hierfür sind mindestens 4 Monate einzusetzen.</w:t>
      </w:r>
    </w:p>
    <w:p>
      <w:r>
        <w:t>- 38 - Es ist im Übrigen auch nicht nachvollziehbar, weshalb die Vorinstanz diese Delik- te nach der Bemessung der Zusatzstrafe zur Verurteilung vom September 2011 behandelt (Urk. 123 S. 72): Misswirtschaft und unterlassene Buchführung wurden ebenfalls vor dieser Verurteilung begangen und sind daher ebenfalls mit einer Zu- satzstrafe zum vorgenannten Entscheid zu ahnden (was die Vorinstanz in ihrem Urteilsdispositiv dann auch tat; Urk. 123 S. 101). 6.6. Zur Täterkomponente hat die Vorinstanz den Werdegang und die persön- lichen Verhältnisse des Beschuldigten B._____ angeführt (Urk. 123 S. 75 ff.). An der Berufungsverhandlung ergab sich, dass dieser – nach wie vor – bei seiner Mutter wohnt und von dieser, neben einer UVG-Rente von rund Fr. 1'200.–, auch finanziell unterstützt wird. Der Beschuldigte ist nicht arbeitstätig (Urk. 284 S. 1 ff.). Die persönlichen Verhältnisse wirken sich strafzumessungsneutral aus. Eine be- sondere Strafempfindlichkeit weist er nicht auf. Die Tumorerkrankungen begrün- den keine solche, sondern wären lediglich im Zusammenhang mit der Hafter- stehungsfähigkeit relevant. Der Beschuldigte B._____ ist nicht geständig und zeigte sich in der Untersuchung alles andere als kooperativ. Ein positives Nach- tatverhalten kann er daher keinesfalls für sich in Anspruch nehmen. Entgegen der Vorinstanz weist der Beschuldigte B._____ nicht drei, sondern bloss zwei Vorstrafen auf: Sämtliche heute zu beurteilenden Delikte beging er vor der Verurteilung vom 21. September 2011 (Urk. 129). Diese erfolgten während mehreren laufenden Strafverfahren, nur kurz nach den jeweiligen Verurteilungen und während laufender Probezeit gemäss Verurteilung vom 3. März 2009. All dies wirkt sich trotz des inzwischen langen Zeitablaufs doch zumindest leicht strafer- höhend aus. Die Beurteilung der Täterkomponente führt somit zu einer leichten Erhöhung der nach der Beurteilung der Tatkomponente bemessenen hypothetischen Einsatz- strafe. 6.7. Betreffend den Beschuldigten B._____ liegt trotz der sehr langen Verfah- rensdauer keine Verletzung des Beschleunigungsgebots vor. Zur Untersuchung und zum Hauptverfahren hat die Vorinstanz dazu Zutreffendes erwogen (Urk. 123 S. 79). Dass das Berufungsverfahren sich dermassen lange hinzog, hat aus-</w:t>
      </w:r>
    </w:p>
    <w:p>
      <w:r>
        <w:t>- 39 - schliesslich der Beschuldigte B._____ zu vertreten: Auf seiner Seite erfolgten mehrere Verteidigerwechsel, der durch ihn angestrengten Begutachtung(en) ent- zog er sich erst durch Untertauchen, um dann in Deutschland verhaftet zu werden (vgl. Urk. 257 S. 4). 6.8. Insgesamt erweist sich, unter Berücksichtigung des Umstandes, dass bei ei- ner Freiheitsstrafe von drei Jahren der teilbedingte Strafvollzug noch möglich ist, eine Freiheitsstrafe von 3 Jahren als Zusatzstrafe zum Urteil des Bezirksgerichtes Dietikon vom 21. September 2011 (Freiheitsstrafe von 3 Jahren und 3 Monaten, welche in Abzug zu bringen ist) als angemessen. 6.9. Der Beschuldigte B._____ hatte bis zum Datum des vorinstanzlichen Urteils 612 Tage durch Haft und vorzeitigen Strafvollzug erstanden. Aus letzterem wurde er am 5. Dezember 2014 nach Leistung einer Fluchtkaution entlassen (Urk. 163 und Urk. 173), was ein Total von 767 anrechenbaren Hafttagen ergibt (Art. 51 StGB). 6.10. Die Verletzung der Meldepflicht gegenüber der SVA erfolgte im gleichen Tatzeitraum wie die übrigen Delikte und ebenfalls in der einzigen Absicht des Be- schuldigten B._____, sich unrechtmässig zu bereichern. Auch hier hätte demnach infolge engen Sachzusammenhangs eine Freiheitsstrafe ergehen können. Die Vo- rinstanz hat jedoch hiezu eine Geldstrafe ausgefällt, wobei es zugunsten des Be- schuldigten sein Bewenden haben muss (Art. 391 Abs. 2 StPO). Diese wurde oh- ne jegliche Begründung auf 120 Tagessätze festgesetzt (Urk. 123 S. 81). Der Strafrahmen beträgt Geldstrafe bis zu 180 Tagessätzen Geldstrafe (Art. 87 AHVG i.V.m. Art. 70 IVG). Die Deliktssumme lag doch deutlich im fünfstelligen Bereich (vgl. Urk. 90 S. 11 und S. 14 f.). Die Deliktsdauer betrug ca. zwei Jahre. Damit wiegt das Verschulden sicher mittelschwer. Die vorinstanzlich festgesetzte Anzahl Tagessätze ist damit zu bestätigen. Eine Erhöhung der angefochtenen Tages- satzhöhe steht von vornherein nicht zur Diskussion (Art. 391 Abs. 2 StPO). Die Tagessatzhöhe ist angesichts der aktuellen Ökonomika auf Fr. 30.– festzusetzen und der diesbezügliche Entscheid der Vorinstanz zu bestätigen. 6.11. Betreffend die Freiheitsstrafe ist ein vollständig bedingter Strafvollzug schon objektiv ausgeschlossen (Art. 42 Abs. 1 StGB). Eine günstige Legalprog-</w:t>
      </w:r>
    </w:p>
    <w:p>
      <w:r>
        <w:t>- 40 - nose wird vermutet (Art. 42 Abs. 1 und Abs. 2 StPO). Dem Beschuldigten ist da- her der teilbedingte Strafvollzug zu gewähren, wobei die Freiheitsstrafe im Um- fang von 18 Monaten – unter Ansetzung einer Probezeit von 5 Jahren – aufzu- schieben und im Übrigen zu vollziehen ist. Zum bedingten Aufschub der Geldstrafe hat sich die Vorinstanz nicht geäussert (Urk. 123 S. 83; Urteil des Bundesgerichts 6B_483/2016 vom 30. April 2018 E. 3.4.1. mit Verweis auf 6B_165/2011 E. 2.3.4.). Dem Beschuldigten ist, wie soeben ausgeführt, eine gute Legalprognose zu stellen. Die Geldstrafe ist deswe- gen aufzuschieben und die Probezeit, da angesichts der früheren Verurteilungen und der Tatsache, dass er in Deutschland bis vor rund einem halben Jahr in Haft war, doch gewisse Bedenken bestehen, auf 5 Jahre anzusetzen. 6.12. Über die durch den Beschuldigten B._____ geleistete Sicherheitskaution ist mittels separater Verfügung zu entscheiden (Urk. 156 S. 11). 6.13. Die Vorinstanz hat den Widerruf der bedingt aufgeschobenen Geldstrafe gemäss Strafbefehl der Staatsanwaltschaft Zürich-Limmat vom 3. März 2009 an- geordnet (Urk. 123 S. 84 f.). Im jetzigen Zeitpunkt ist aufgrund von Art. 46 Abs. 5 StGB von einem Widerruf abzusehen. IV. Zivilforderungen Ausgangsgemäss sind die vorinstanzlichen Anordnungen zu den Zivilpunkten, soweit sie auch den Beschuldigten B._____ betreffen und entsprechend ange- fochten sind, ohne Weiteres zu bestätigen. V. Kosten 1. Ausgangsgemäss ist die vorinstanzliche Kosten- und Entschädigungsrege- lung, soweit sie mit Berufung angefochten wurde, zu bestätigen (Art. 426 und Art. 433 StGB).</w:t>
      </w:r>
    </w:p>
    <w:p>
      <w:r>
        <w:t>- 41 - 2. Die Gerichtsgebühr für das Berufungsverfahren ist auf Fr. 8'000.– festzu- setzen. 3. Im Berufungsverfahren obsiegt der appellierende Beschuldigte A._____ mit seinen Anträgen. Die Anklagebehörde unterliegt mit ihren Anträgen betreffend den Beschuldigten A._____ und obsiegt mit ihren Anträgen betreffend den Be- schuldigten B._____ und der appellierende Beschuldigte B._____ unterliegt mit seinen Anträgen vollumfänglich. Demnach sind die Kosten (exklusive die Kosten der jeweiligen amtlichen Verteidigung und die Kosten im Zusammenhang mit der psychiatrischen Begutachtung des Beschuldigten B._____) zu 3/5 dem Beschul- digten B._____ aufzuerlegen und zu 2/5 auf die Gerichtskasse zu nehmen (Art. 428 StPO). Die Kosten der amtlichen Verteidigung des Beschuldigten A._____ sind auf die Gerichtskasse zu nehmen. Die Kosten der amtlichen Vertei- digung des Beschuldigten B._____ sind auf die Gerichtskasse zu nehmen unter Vorbehalt einer Rückforderung gemäss Art. 135 Abs. 4 StPO betreffend das Total dieser Kosten. Die Kosten im Zusammenhang mit der psychiatrischen Begutach- tung des Beschuldigten B._____ sind diesem vollumfänglich aufzuerlegen. 4. Ausgangsgemäss hat der Beschuldigte B._____ die Privatklägerin 1 für ihre Aufwendungen und Auslagen zu entschädigen. Der Rechtsvertreter verlangt eine Entschädigung für Aufwendungen von 14 Stunden sowie Auslagen von Fr. 200.– (Urk. 288 S. 21; Prot. II S. 31). Der Beschuldigte B._____ ist demzufolge zu ver- pflichten, der Privatklägerin 1 eine Prozessentschädigung von Fr. 3'700.– zu be- zahlen. 5. Nachdem der amtliche Verteidiger des Beschuldigten A._____ bereits mit Fr. 2'759.20 für seine Aufwendungen und Auslagen bis Ende Dezember 2017 entschädigt worden war (vgl. Urk. 252), reichte er für die ab jenem Zeitpunkt ent- standenen Aufwendungen und Auslagen eine Honorarnote für 28.8 Stunden und Fr. 187.30 ein (Urk. 281). Diese Aufwendungen und Auslagen sind ausgewiesen und erscheinen angemessen, wobei zu berücksichtigen ist, dass die Berufungs- verhandlung nicht wie geschätzt acht Stunden, sondern bloss deren vier dauerte (vgl. Prot. II S. 20 und S. 31). Demzufolge ist der amtliche Verteidiger des Be-</w:t>
      </w:r>
    </w:p>
    <w:p>
      <w:r>
        <w:t>- 42 - schuldigten A._____ im Berufungsverfahren zusätzlich mit pauschal Fr. 6'000.– (inkl. MwSt.) zu entschädigen. 6. Der amtliche Verteidiger des Beschuldigten B._____ reichte eine Honorarno- te für seine Aufwendungen von 59 Stunden und Auslagen von Fr. 259.90 respek- tive über ein Total von Fr. 14'287.22 ein (Urk. 282). Diese sind ausgewiesen und erscheinen angemessen. Hinzu kommen die Aufwendungen für die knapp vier- stündige Berufungsverhandlung. Demzufolge ist der amtliche Verteidiger des Be- schuldigten B._____ im Berufungsverfahren mit insgesamt pauschal Fr. 15'300.– (inkl. MwSt.) zu entschädigen.</w:t>
      </w:r>
    </w:p>
    <w:p>
      <w:r>
        <w:t>- 43 - Es wird beschlossen: 1. Es wird davon Vormerk genommen, dass die Staatsanwaltschaft ihre An- schlussberufung vom 5. November 2014 zurückgezogen hat. 2. Es wird festgestellt, dass das Urteil des Bezirksgerichtes Zürich, 9. Ab- teilung, vom 3. Juli 2014 wie folgt in Rechtskraft erwachsen ist: "1. Der Beschuldigte 1 ist schuldig − des gewerbsmässigen Betrugs im Sinne von Art. 146 Abs. 1 und Abs. 2 StGB, − der mehrfachen Urkundenfälschung im Sinne von Art. 251 Ziff. 1 StGB, − (…), − der Förderung des rechtswidrigen Aufenthalts gemäss Art. 116 Abs. 1 lit. a AuG in Verbindung mit Art. 10 und Art. 12 AuG sowie in Verbindung mit Art. 9 VZAE sowie − des Missbrauchs von Ausweisen und Schildern im Sinne von Art. 97 Abs. 1 lit. b SVG. 2.-6. (…)</w:t>
      </w:r>
    </w:p>
    <w:p>
      <w:r>
        <w:rPr>
          <w:b/>
        </w:rPr>
        <w:t>E. 2.9</w:t>
      </w:r>
    </w:p>
    <w:p>
      <w:r>
        <w:t>Die Vorinstanz hat das Verschulden betreffend die Widerhandlungen gegen das AuG und das SVG nachvollziehbar als leicht taxiert (Urk. 123 S. 71). Die Ver-</w:t>
      </w:r>
    </w:p>
    <w:p>
      <w:r>
        <w:t>- 21 - teidigung hat "die Berufung betreffend die Anklagepunkte 1.6. und 1.7. zurückge- zogen" (Urk. 151). Die Verurteilung vom 14. Februar 2011 wirkt sich als Vorstrafe betreffend die bei- den mit Geldstrafe zu ahndenden Delikte straferhöhend aus. Das AuG-Vergehen beging der Beschuldigte A._____ sodann nur kurz nach Ergang dieser Vorstrafe und während laufender Probezeit (Urk. 128). AuG- und SVG-Vergehen beging er sodann während laufendem Strafverfahren, was ebenfalls straferhöhend zu be- rücksichtigen ist. Insgesamt rechtfertigt sich eine Sanktionierung der Widerhand- lungen gegen das AuG und das SVG durch den Beschuldigten A._____ mit einer Geldstrafe von 60 Tagessätzen.</w:t>
      </w:r>
    </w:p>
    <w:p>
      <w:r>
        <w:rPr>
          <w:b/>
        </w:rPr>
        <w:t>E. 2.10</w:t>
      </w:r>
    </w:p>
    <w:p>
      <w:r>
        <w:t>Aufgrund seiner aktuellen finanziellen Verhältnisse (vgl. Urk. 283 S. 3 f.) ist die Tagessatzhöhe auf Fr. 60.– festzusetzen.</w:t>
      </w:r>
    </w:p>
    <w:p>
      <w:r>
        <w:rPr>
          <w:b/>
        </w:rPr>
        <w:t>E. 2.11</w:t>
      </w:r>
    </w:p>
    <w:p>
      <w:r>
        <w:t>Die Vorinstanz hat – dem Antrag der Anklagebehörde im Hauptverfahren folgend (Urk. 123 S. 3) – dem Beschuldigten A._____ für 2/3 der Freiheitsstrafe den teilbedingten Vollzug gewährt (Urk. 123 S. 81 f.). Heute ist wie erwogen eine Freiheitsstrafe auszufällen, deren Höhe den vollstän- dig bedingten Strafvollzug noch erlaubt (Art. 42 Abs. 1 StGB). Dem Beschuldigten ist eine günstige Legalprognose zu stellen. Mit Ausnahme eines Bagatelldeliktes im Bereich des Strassenverkehrsgesetzgebung trat er in den letzten Jahren nicht mehr strafrechtlich in Erscheinung und seine familiäre Situation ist stabil. Die Freiheitsstrafe ist demgemäss aufzuschieben. Die Probezeit ist, da angesichts der früheren Verurteilungen doch gewisse Bedenken bestehen, auf 5 Jahre anzu- setzen.</w:t>
      </w:r>
    </w:p>
    <w:p>
      <w:r>
        <w:rPr>
          <w:b/>
        </w:rPr>
        <w:t>E. 2.12</w:t>
      </w:r>
    </w:p>
    <w:p>
      <w:r>
        <w:t>Die Vorinstanz hat dem Beschuldigten für die Geldstrafe den bedingten Strafvollzug bei einer Probezeit von 4 Jahren gewährt. Eine Begründung dazu hat sie unterlassen (Urk. 123 S. 81 f. und S. 101). Die Anklagebehörde stellt keinen abweichenden Antrag (Urk. 135 S. 2; Urk. 270 S. 2). Somit ist die auszufällende Geldstrafe heute ohne Weiteres bedingt aufzuschieben. Die Probezeit ist eben- falls auf 5 Jahre anzusetzen.</w:t>
      </w:r>
    </w:p>
    <w:p>
      <w:r>
        <w:t>- 22 -</w:t>
      </w:r>
    </w:p>
    <w:p>
      <w:r>
        <w:rPr>
          <w:b/>
        </w:rPr>
        <w:t>E. 2.13</w:t>
      </w:r>
    </w:p>
    <w:p>
      <w:r>
        <w:t>Die Vorinstanz hat auf einen Widerruf der Vorstrafe verzichtet und stattdes- sen die entsprechende Probezeit verlängert (Urk. 123 S. 83 f.). Gemäss Art. 46 Abs. 5 StGB darf ein Widerruf nicht mehr angeordnet werden, wenn seit dem Ab- lauf der Probezeit drei Jahre vergangen sind. Eine Verlängerung der Probezeit fällt im jetzigen Zeitpunkt daher ausser Betracht. III.Schuld- und Strafpunkt zum Beschuldigten 2, B._____ 1. Die Verteidigung des Beschuldigten B._____ brachte anlässlich der heutigen Berufungsverhandlung diverse prozessuale Einwendungen vor (Urk. 287 S. 3-8), die vorab zu behandeln sind.</w:t>
      </w:r>
    </w:p>
    <w:p>
      <w:r>
        <w:rPr>
          <w:b/>
        </w:rPr>
        <w:t>E. 3</w:t>
      </w:r>
    </w:p>
    <w:p>
      <w:r>
        <w:t>Im Berufungsverfahren wurde über den Beschuldigten B._____ ein psychiat- risches Gutachten eingeholt (Urk. 166; Urk. 182; Urk. 257). Ferner wurde mit Be- schluss vom 16. November 2015 die Einholung eines neurologischen Sub- gutachtens angeordnet (Urk. 214), welches jedoch nie erstellt wurde, da der Be- schuldigte B._____ nicht zu den Explorationsterminen erschien (vgl. Urk. 228).</w:t>
      </w:r>
    </w:p>
    <w:p>
      <w:r>
        <w:t>- 10 - Heute liess der Beschuldigte B._____ ein Obergutachten beantragen (Urk. 285 S. 2; Prot. II S. 25). Zur Begründung lässt er insbesondere vorbringen, das Gut- achten von Dr. G._____ könne die frühere Diagnose der hebephrenen Schizo- phrenie nicht hinreichend entkräften und es würden Lücken sowohl bei der Erstel- lung (Schwierigkeiten der retrospektiven Feststellung, Nichtdurchführung notwen- diger neurologischer und ev. neuropsychologischer Teilgutachten) als auch bei den materiellen Schlussfolgerungen (Auseinandersetzung mit früheren Diagnose- feststellungen) bestehen (Urk. 285 S. 3 ff., insb. S. 6). Vom Gutachter wurde die Beurteilung des Zustandes des Beschuldigten B._____ zur Zeit der ihm zur Last gelegten Taten – und mithin eine retrospektive Betrachtung – verlangt (vgl. Urk. 182 insb. S. 6). Der Gutachter hat diesen Auftrag erfüllt (vgl. Urk. 257 S. 159 ff.) und nicht ausgeführt, eine retrospektive Beurtei- lung sei (ihm) nicht möglich. Da die Verteidigung die Begutachtung des Beschul- digten B._____ beantragte, ging sie offenbar auch selber davon aus, dass eine solche – zwingend retrospektive – Begutachtung möglich ist. Insofern vorgebracht wird, das Gutachten setze sich nicht mit den bereits über den Beschuldigten be- stehenden Gutachten auseinander, ist dem nicht zu folgen. Der Gutachter zitiert die bereits bestehenden älteren Gutachten und Arztberichte von Dr. med. H._____, von Dr. med. I._____, von Dr. med. J._____ und Dr. med. K._____ (a.a.O. S. 65 ff.), setzt sich mit diesen bzw. den darin gestellten Diagnosen aus- einander und erläutert, weshalb er von der darin gestellten Diagnose abweicht (a.a.O. S. 150 ff.). Wenn seitens der Verteidigung sodann kritisiert wird, es sei kein neurologisches bzw. neuropsychologisches (Teil-)Gutachten erstellt worden, ist darauf hinzuweisen, dass dessen Anordnung vom hiesigen Gericht zwar be- schlossen wurde (Urk. 214). Es konnte indes nicht erstellt werden, da der Be- schuldigte unentschuldigt nicht zu den drei Untersuchungsterminen erschien (Urk. 223; Urk. 228; Urk. 242). Zumindest sinngemäss wird sodann geltend ge- macht, der Beschuldigte leide an hebephrener Schizophrenie ("das Gutachten von Dr. G._____ könne die frühere Diagnose der hebephrener Schizophrenie nicht hinreichend entkräften"). Die hebephrene Schizophrenie ist gekennzeichnet durch eindeutige Denkstörungen, anhaltende desorganisierte, schwer verständ- liche, weitschweifige oder zerfahrene Sprechweise, desorganisiertes, nicht ziel-</w:t>
      </w:r>
    </w:p>
    <w:p>
      <w:r>
        <w:t>- 11 - orientiertes Verhalten sowie eindeutiger, anhaltender verflachter oder inadäquater Affekt (Urk. 257 S. 151 f.). Dies lässt sich mit dem dem Beschuldigten vorge- worfenen Handeln, dem eine gewisse Raffinesse eigen war, nicht in Einklang bringen. Dass der Gutachter keine Familienanamnese vorgenommen habe, über- zeugt schliesslich ebenfalls nicht. Er hat entsprechende Abklärungen getroffen und insbesondere mit der Mutter und der Schwester des Beschuldigten ein Ge- spräch geführt (a.a.O. S. 2 und S. 10 ff.). Entscheidend ist indes ohnehin, dass sich ein Gutachten in erster Linie mit dem Exploranden (und nicht mit seiner Familie) auseinandersetzt. Zusammenfassend ist festzuhalten, dass das Gutach- ten von Dr. G._____ hinreichend klar ist und überzeugt. Es setzt sich mit den früheren Gutachten auseinander und erklärt Abweichungen. Der Beweisantrag des Beschuldigten auf Einholung eines Obergutachtens ist daher abzuweisen. Weitere Beweisergänzungen wurden im Berufungsverfahren nicht beantragt und fanden auch nicht statt (Art. 389 Abs. 3 StPO; Prot. II S. 24).</w:t>
      </w:r>
    </w:p>
    <w:p>
      <w:r>
        <w:rPr>
          <w:b/>
        </w:rPr>
        <w:t>E. 4</w:t>
      </w:r>
    </w:p>
    <w:p>
      <w:r>
        <w:t>Februar 2011 datieren (Urk. 128; Urk. 123 S. 64). Nichtsdestotrotz hat sie dann betreffend sämtliche drei Delikte einheitlich eine Zusatzstrafe ausgefällt (Urk. 123 S. 101). Vorliegend erfolgt nun betreffend den Tatvorwurf, welcher vor dieser Ver- urteilung datiert, ein Freispruch. Für die beiden nach dieser Verurteilung datieren- den Delikte ist selbstredend keine Zusatzstrafe zu dieser auszusprechen (Art. 49 Abs. 2 StGB).</w:t>
      </w:r>
    </w:p>
    <w:p>
      <w:r>
        <w:rPr>
          <w:b/>
        </w:rPr>
        <w:t>E. 7</w:t>
      </w:r>
    </w:p>
    <w:p>
      <w:r>
        <w:t>Der Beschuldigte 1 wird verpflichtet, den nachfolgenden Privatklägerinnen Schaden- ersatz in nachfolgender Höhe zu bezahlen: Privatklägerin 1: Fr. 299'435.57 zzgl. 5 % Zins seit dem 15.07.2008 (…) Fr. 135'392.30 zzgl. 5 % Zins seit dem 28.01.2010 (solidarisch mit … C._____) Privatklägerin 2: Fr. 188'827.50 zzgl. 5 % Zins seit dem 16.07.2009 (…) Privatklägerin 3: Fr. 266'196.65 zzgl. 5 % Zins seit dem 01.07.2009 (…) Fr. 67'071.50 zzgl. 5 % Zins seit dem 01.08.2009 (solidarisch mit … C._____)</w:t>
      </w:r>
    </w:p>
    <w:p>
      <w:r>
        <w:t>- 44 - Privatklägerin 5: Fr. 261'359.70 zzgl. 5 % Zins seit dem 28.01.2010 (solidarisch mit … C._____).</w:t>
      </w:r>
    </w:p>
    <w:p>
      <w:r>
        <w:rPr>
          <w:b/>
        </w:rPr>
        <w:t>E. 8</w:t>
      </w:r>
    </w:p>
    <w:p>
      <w:r>
        <w:t>Das Schadenersatzbegehren der Privatklägerin 8 in der Höhe von Fr. 6'000.-- zzgl. 5 % Zins seit dem Ereignisdatum wird auf den Zivilweg verwiesen.</w:t>
      </w:r>
    </w:p>
    <w:p>
      <w:r>
        <w:rPr>
          <w:b/>
        </w:rPr>
        <w:t>E. 9</w:t>
      </w:r>
    </w:p>
    <w:p>
      <w:r>
        <w:t>Das Genugtuungsbegehren der Privatklägerin 8 in der Höhe von Fr. 500.-- wird ab- gewiesen.</w:t>
      </w:r>
    </w:p>
    <w:p>
      <w:r>
        <w:rPr>
          <w:b/>
        </w:rPr>
        <w:t>E. 10</w:t>
      </w:r>
    </w:p>
    <w:p>
      <w:r>
        <w:t>(…)</w:t>
      </w:r>
    </w:p>
    <w:p>
      <w:r>
        <w:rPr>
          <w:b/>
        </w:rPr>
        <w:t>E. 11</w:t>
      </w:r>
    </w:p>
    <w:p>
      <w:r>
        <w:t>Auf das Schadenersatzbegehren der Privatklägerin 6 gegen den Beschuldigten 2 in der Höhe von Fr. 213'273.70 (ND 1) wird nicht eingetreten.</w:t>
      </w:r>
    </w:p>
    <w:p>
      <w:r>
        <w:rPr>
          <w:b/>
        </w:rPr>
        <w:t>E. 12</w:t>
      </w:r>
    </w:p>
    <w:p>
      <w:r>
        <w:t>Der mit Verfügung der Staatsanwaltschaft II des Kantons Zürich vom 2. September 2013 beschlagnahmte Barbetrag von Fr. 1'000.-- des Beschuldigten 1 wird zur De- ckung der Verfahrenskosten verwendet.</w:t>
      </w:r>
    </w:p>
    <w:p>
      <w:r>
        <w:rPr>
          <w:b/>
        </w:rPr>
        <w:t>E. 13</w:t>
      </w:r>
    </w:p>
    <w:p>
      <w:r>
        <w:t>Die Gerichtsgebühr wird angesetzt auf: Fr. 12'000.00 ; die weiteren Kosten betragen: Fr. 8'000.00 Gebühr Anklagebehörde Fr. 6'547.20 Auslagen Untersuchung Fr. 21'112.95 amtliche Verteidigung Beschuldigter 1 (RAin X2._____) Fr. amtliche Verteidigung Beschuldigter 1 (RA X1._____) Fr. 32'591.85 amtliche Verteidigung Beschuldigter 2 Allfällige weitere Kosten bleiben vorbehalten. 14.-15. (…)</w:t>
      </w:r>
    </w:p>
    <w:p>
      <w:r>
        <w:rPr>
          <w:b/>
        </w:rPr>
        <w:t>E. 16</w:t>
      </w:r>
    </w:p>
    <w:p>
      <w:r>
        <w:t>Rechtsanwältin lic. iur. X2._____ wird unter Berücksichtigung einer Akontozahlung vom 10. September 2013 von Fr. 9'100.-- für ihre Aufwendungen als amtliche Vertei- digerin des Beschuldigten 1 mit Fr. 21'112.95 aus der Gerichtskasse entschädigt.</w:t>
      </w:r>
    </w:p>
    <w:p>
      <w:r>
        <w:rPr>
          <w:b/>
        </w:rPr>
        <w:t>E. 17</w:t>
      </w:r>
    </w:p>
    <w:p>
      <w:r>
        <w:t>Fürsprecher Y._____ wird für seine Aufwendungen als amtlicher Verteidiger des Be- schuldigten 2 mit Fr. 32'591.85 aus der Gerichtskasse entschädigt.</w:t>
      </w:r>
    </w:p>
    <w:p>
      <w:r>
        <w:rPr>
          <w:b/>
        </w:rPr>
        <w:t>E. 18</w:t>
      </w:r>
    </w:p>
    <w:p>
      <w:r>
        <w:t>Schriftliche Mitteilung im Dispositiv an − die amtliche Verteidigung des Beschuldigten A._____ im Doppel für sich und zuhanden des Beschuldigten − die amtliche Verteidigung des Beschuldigten B._____ im Doppel für sich und zuhanden des Beschuldigten</w:t>
      </w:r>
    </w:p>
    <w:p>
      <w:r>
        <w:t>- 48 - − die Staatsanwaltschaft II des Kantons Zürich − die Vertretung der Privatklägerin 1, L._____ International AG, im Doppel für sich und die Privatklägerschaft − die Privatklägerin 2, V._____ AG, − die Privatklägerin 3, T._____ (Schweiz) Holding, Legal &amp; Compliance, − die Privatklägerin 4, AD._____, Rechtsdienst, − die Privatklägerin 5, AE._____ AG, Rechtsdienst, − die Privatklägerin 7, Sozialversicherungsanstalt des Kantons Zürich, (Eine begründete Urteilsausfertigung – und nur hinsichtlich ihrer eigenen Anträge (Art. 84 Abs. 4 StPO) – wird den Privatklägern 2-5 nur zugestellt, sofern sie dies innert 10 Tagen nach Erhalt des Dispositivs verlangen.) sowie in vollständiger Ausfertigung an − die amtliche Verteidigung des Beschuldigten A._____ im Doppel für sich und zuhanden des Beschuldigten − die amtliche Verteidigung des Beschuldigten B._____ im Doppel für sich und zuhanden des Beschuldigten − die Staatsanwaltschaft II des Kantons Zürich − die Vertretung der Privatklägerin 1, L._____ International AG, im Doppel für sich und die Privatklägerschaft − die Privatklägerin 7, Sozialversicherungsanstalt des Kantons Zürich, − das Bundesamt für Migration − die Bundesanwaltschaft und nach unbenütztem Ablauf der Rechtsmittelfrist bzw. Erledigung allfälliger Rechtsmittel an − die Vorinstanz − den Justizvollzug des Kantons Zürich, Abteilung Bewährungs- und Vollzugsdienste − das Migrationsamt des Kantons Zürich − die Koordinationsstelle VOSTRA je mit Formular A und Formular B − die KOST Zürich mittels Formular "Löschung des DNA-Profils und Ver- nichtung des ED-Materials" betreffend beide Beschuldigten − in die Untersuchungsakten der Staatsanwaltschaft Limmattal/Albis, Nr. B-3/2011/83 betreffend den Beschuldigten A._____ − in die Untersuchungsakten der Staatsanwaltschaft Zürich-Limmat, Nr. C-4/2009/811 betreffend den Beschuldigten B._____</w:t>
      </w:r>
    </w:p>
    <w:p>
      <w:r>
        <w:t>- 49 - − das Fürstliche Landgericht, Spaniagasse 1, 9490 Vaduz, Fürstentum Liechtenstein, betr. Aktenzeichen 12 UR.2013.4 − das Amt für Wirtschaft und Arbeit, … [Adresse].</w:t>
      </w:r>
    </w:p>
    <w:p>
      <w:r>
        <w:rPr>
          <w:b/>
        </w:rPr>
        <w:t>E. 19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12. Dezember 2018 Der Präsident: Die Gerichtsschreiberin: Dr. iur. F. Bollinger lic. iur. S. Maurer</w:t>
      </w:r>
    </w:p>
    <w:p>
      <w:r>
        <w:t>- 50 - Zur Beachtung: Der/die Verurteilte wird auf die Folgen der Nichtbewährung während der Probezeit aufmerksam gemacht: Wurde der Vollzug einer Geldstrafe unter Ansetzung einer Probezeit aufgescho- 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 zogen werden (Art. 46 Abs. 1 bzw. Abs. 4 StGB), - wenn der/die Verurteilte während der Probezeit ein Verbrechen oder Ver- gehen begeht, - wenn der/die Verurteilte sich der Bewährungshilfe entzieht oder die Weis- 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