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SB140093 vom 3. Juni 2014</w:t>
      </w:r>
    </w:p>
    <w:p>
      <w:r>
        <w:t>ZH Obergericht, 2014-06-03, DE</w:t>
      </w:r>
    </w:p>
    <w:p>
      <w:r>
        <w:rPr>
          <w:b/>
        </w:rPr>
        <w:t xml:space="preserve">Quelle: </w:t>
      </w:r>
      <w:r>
        <w:t>https://mcp.opencaselaw.ch/entscheid/zh_obergericht_SB140093</w:t>
      </w:r>
    </w:p>
    <w:p>
      <w:r>
        <w:t>FR: ZH_OBERGERICHT SB140093 du 3 juin 2014</w:t>
      </w:r>
    </w:p>
    <w:p>
      <w:r>
        <w:t>IT: ZH_OBERGERICHT SB140093 del 3 giugno 2014</w:t>
      </w:r>
    </w:p>
    <w:p>
      <w:pPr>
        <w:pStyle w:val="Heading2"/>
      </w:pPr>
      <w:r>
        <w:t>Erwägungen</w:t>
      </w:r>
    </w:p>
    <w:p>
      <w:r>
        <w:rPr>
          <w:b/>
        </w:rPr>
        <w:t>E. 1</w:t>
      </w:r>
    </w:p>
    <w:p>
      <w:r>
        <w:t>Der Beschuldigte A._____ wurde mit Urteil des Bezirksgerichts Zürich,</w:t>
      </w:r>
    </w:p>
    <w:p>
      <w:r>
        <w:rPr>
          <w:b/>
        </w:rPr>
        <w:t>E. 4</w:t>
      </w:r>
    </w:p>
    <w:p>
      <w:r>
        <w:t>Der eingeklagte Sachverhalt bzw. die Erkenntnisse der Vorinstanz be- treffend das Hauptdossier beruhen insbesondere auf den Aussagen des Beschul- digten und des Geschädigten B._____, welche im vorinstanzlichen Urteil wieder- gegeben wurden (vgl. Urk. 73 S. 9 f.). Als weitere Beweismittel liegen eine Foto- dokumentation der Verletzungen des Geschädigten (HD 3), ein ärztlicher Kurzbe- richt (HD 8/1) und ein ärztlicher Befund (HD 8/6) vor. Zusammenfassend und teil- weise ergänzend kann Folgendes festgehalten werden:</w:t>
      </w:r>
    </w:p>
    <w:p>
      <w:r>
        <w:rPr>
          <w:b/>
        </w:rPr>
        <w:t>E. 4.1</w:t>
      </w:r>
    </w:p>
    <w:p>
      <w:r>
        <w:t>Was die Heftigkeit des Schlages mit der Wodka-Flasche betrifft, so führte der Beschuldigte vor Vorinstanz aus, er habe den Geschädigten nicht schwer verletzen wollen. Er habe nicht mit voller Wucht zugeschlagen (Urk. 53 S. 12).</w:t>
      </w:r>
    </w:p>
    <w:p>
      <w:r>
        <w:rPr>
          <w:b/>
        </w:rPr>
        <w:t>E. 4.2</w:t>
      </w:r>
    </w:p>
    <w:p>
      <w:r>
        <w:t>Der Geschädigte beschrieb die Bewegung des Beschuldigten, als die- ser mit der Wodka-Flasche schlug, folgendermassen: "Er holte mit dem Arm, in dessen Hand er die Flasche hielt, nach oben aus und schlug sie schwungvoll nach unten auf mich." (HD 5/2 S. 9).</w:t>
      </w:r>
    </w:p>
    <w:p>
      <w:r>
        <w:rPr>
          <w:b/>
        </w:rPr>
        <w:t>E. 4.3</w:t>
      </w:r>
    </w:p>
    <w:p>
      <w:r>
        <w:t>Auf den Fotos des Geschädigten sind die Beulen an seinem Kopf er- sichtlich, welche er durch die Schläge mit der Flasche erlitt (HD 3). Aus dem ärzt- lichen Kurzbericht vom 31. Januar 2013 geht sodann hervor, dass der Geschädig- te mehrere Prellmarken am Schädel (zwei Beulen frontal links am Haaransatz und zwei Beulen über dem rechten Ohr) sowie am Jochbogen erlitt (HD 8/1). Im ärztli- chen Befund vom 15. Juni 2012 wurde ausgeführt, dass beim Geschädigten unter anderem eine Prellung des Schädels diagnostiziert worden sei. Auffällig seien mehrere Prellmarken am Schädel gewesen sowie Prellmarken am Jochbogen. Diese Verletzungen seien unfallkausal zu den Angaben des Geschädigten, mittels einer Wodka-Flasche attackiert worden zu sein (HD 8/6).</w:t>
      </w:r>
    </w:p>
    <w:p>
      <w:r>
        <w:rPr>
          <w:b/>
        </w:rPr>
        <w:t>E. 4.4</w:t>
      </w:r>
    </w:p>
    <w:p>
      <w:r>
        <w:t>Aufgrund der glaubhaften Beschreibung des Geschädigten und dem Verletzungsbild muss davon ausgegangen werden, dass der Beschuldigte die Wodka-Flasche heftig gegen den Kopf des Geschädigten schlug. Entgegen der Auffassung der Verteidigung vor Vorinstanz kann aufgrund der Verletzungen nicht darauf geschlossen werden, dass die Schläge nicht heftig waren, weil die Verlet-</w:t>
      </w:r>
    </w:p>
    <w:p>
      <w:r>
        <w:t>- 10 - zungen sonst deutlich ernsthafter ausgefallen wären (vgl. Urk. 55 S. 7). Vielmehr zeugen diese doch deutlich sichtbaren und für den Geschädigten schmerzhaften Prellungen am Kopf von einer Heftigkeit der Schläge. Dies ist bei Schlägen mit ei- ner massiven 1-Liter Wodka-Glasflasche (HD 1 S. 3) auch ohne Weiteres nach- vollziehbar. Der Sachverhalt ist auch diesbezüglich erstellt.</w:t>
      </w:r>
    </w:p>
    <w:p>
      <w:r>
        <w:rPr>
          <w:b/>
        </w:rPr>
        <w:t>E. 4.5</w:t>
      </w:r>
    </w:p>
    <w:p>
      <w:r>
        <w:t>Unter Hinweis auf die Ausführungen der Vorinstanz (Urk. 73 S. 12), wonach der subjektive Sachverhalt fast untrennbar mit dessen rechtlichen Würdi- gung verknüpft ist, macht es vorliegend Sinn, den inneren Vorgang des Beschul- digten bzw. das Vorliegen des - bestrittenen - Eventualvorsatzes unter dem Titel der rechtlichen Würdigung zu prüfen.</w:t>
      </w:r>
    </w:p>
    <w:p>
      <w:r>
        <w:rPr>
          <w:b/>
        </w:rPr>
        <w:t>E. 5</w:t>
      </w:r>
    </w:p>
    <w:p>
      <w:r>
        <w:t>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rPr>
          <w:b/>
        </w:rPr>
        <w:t>E. 5.1</w:t>
      </w:r>
    </w:p>
    <w:p>
      <w:r>
        <w:t>Betreffend die objektive Tatschwere ist hervorzuheben, dass aufgrund der vom Beschuldigten dem Geschädigten C._____ zugefügten Verletzungen ei- ne ambulante Behandlung des Geschädigten im Spital notwendig war und dieser während einer Woche arbeitsunfähig war (ND 3/11/7). Die Verletzungen führten zu starken Schmerzen, insbesondere Kopfschmerzen, die selbst ein halbes Jahr nach der Tat noch andauerten (ND 3/9/2 S. 4). Zwar waren die Verletzungen nicht lebensgefährlich, durch den Aufprall des Kopfes auf den harten Boden hätte aber Lebensgefahr oder eine bleibende Schädigung eintreten können. Das Vorgehen</w:t>
      </w:r>
    </w:p>
    <w:p>
      <w:r>
        <w:t>- 18 - des Beschuldigten zeugt angesichts der Wucht des Schlages, welcher auf eine hohe Kraftanwendung hinweist, von einer erheblichen kriminellen Energie. Aller- dings blieb es bei einem Faustschlag. Sein Verschulden wiegt in objektiver Hin- sicht beträchtlich. Was die subjektive Tatschwere betrifft, so handelte der Beschuldigte direkt- vorsätzlich, was den Faustschlag betrifft, aber bezüglich der schweren Körperver- letzung eventualvorsätzlich. Er kannte den Geschädigte C._____ nicht, sondern trat einfach auf ihn, der vor dem McDonald's auf seine Freundin wartete, zu und schlug ihn ohne jeglichen Anlass. Ein solches Handeln ist besonders verwerflich. Wie bereits erwähnt, ist von einer mittelgradig verminderten Schuldfähigkeit des Beschuldigten auszugehen. Durch diese wird das subjektive Verschulden relati- viert. Damit ist das subjektive Verschulden insgesamt als mittelschwer zu qualifi- zieren. Insgesamt erweist sich eine hypothetische Einsatzstrafe für das vollendete Delikt von 3 ½ Jahren Freiheitsstrafe als dem Verschulden angemessen. Beim Versuch im Sinne von Art. 22 Abs. 1 StGB in der Ausformung des vormals als vollendeter Versuch bezeichneten Tathandlung, bei welcher der zur Vollendung der Tat gehörende Erfolg nicht eintritt, handelt es sich um eine Tat- komponente, die verschuldensunabhängig ist. Deshalb ist sie bei der Gesamtein- schätzung des Verschuldens nicht einzubeziehen. Sie hat sich indessen im Sinne einer Reduzierung der (hypothetischen) verschuldensangemessenen Strafe aus- zuwirken. Das Mass dieser Minderung hängt u.a. von der Nähe des tatbestand- mässigen Erfolges und von den tatsächlichen Folgen der Tat ab. Die Reduktion der Strafe wird umso geringer sein, je näher der tatbestandsmässige Erfolg und je schwerwiegender die tatsächlichen Folgen der Tat waren (BGE 127 IV 92 und BGE 136 IV 55; BSK StGB I-Wiprächtiger/Keller, 3. Auflage 2013, Art. 48a N 24; Mathys, SJZ 2004, 173 f.). Die hypothetische Einsatzstrafe ist wegen der versuchten Tatbegehung zu mindern. Vorliegend ist bezüglich der schweren Körperverletzung von einem voll- endeten Versuch auszugehen. Beim Aufprall des Kopfes auf den harten Boden</w:t>
      </w:r>
    </w:p>
    <w:p>
      <w:r>
        <w:t>- 19 - hätten ohne Weiteres auch lebensgefährliche Verletzungen entstehen können. Dass es nicht dazu kam, ist nicht dem Zutun des Beschuldigten, sondern allein dem Zufall zu verdanken. Wie bereits ausgeführt, bestand für den Geschädigten C._____ aber zu keinem Zeitpunkt eine unmittelbare Lebensgefahr. Die Verlet- zungen waren denn auch nicht gravierend. Angesichts dieser Umstände ist die hypothetische Einsatzstrafe aufgrund der versuchten Tatbegehung um 1 ½ Jahre zu reduzieren. Es resultiert damit eine Einsatzstrafe von 2 Jahren Freiheitsstrafe.</w:t>
      </w:r>
    </w:p>
    <w:p>
      <w:r>
        <w:rPr>
          <w:b/>
        </w:rPr>
        <w:t>E. 5.2</w:t>
      </w:r>
    </w:p>
    <w:p>
      <w:r>
        <w:t>Straferhöhend wirkt sich die versuchte schwere Körperverletzung ge- genüber dem Geschädigten B._____ (HD) aus. In objektiver Hinsicht ist hervorzuheben, dass der Geschädigte B._____ auf- grund der ihm vom Beschuldigten zugefügten Verletzungen während zwei bis drei Tagen Schmerzmittel einnehmen musste und während fünf Tagen arbeitsunfähig war (HD 8/6). Die Verletzungen führten zu starken Schmerzen, insbesondere am Kopf und am Knie (HD 5/2 S. 9). Zwar waren die Verletzungen nicht lebensge- fährlich, durch die Schläge mit der Wodka-Flasche auf den Kopf des Geschädig- ten hätte aber Lebensgefahr oder eine bleibende Schädigung eintreten können. Die Schläge mit der Flasche auf den Kopf des Geschädigten waren heftig, was auf eine hohe Kraftanwendung hinweist. Sodann malträtierte er den Geschädigten nicht nur mit den Schlägen mit der Flasche gegen den Kopf, sondern verpasste ihm auch einen Faustschlag, versuchte einen Schale gegen ihn zu werfen und schlug ihm mit der Wodka-Flasche gegen das Knie. Dieses Vorgehen zeugt von einer erheblichen kriminellen Energie. Sein Verschulden wiegt in objektiver Hin- sicht erheblich. Was die subjektive Tatschwere betrifft, so handelte der Beschuldigte direkt- vorsätzlich, was die Schläge betrifft, aber eventualvorsätzlich hinsichtlich der schweren Körperverletzung. Er tauchte in der Wohnung des Geschädigten auf, nur um diesem eine Abreibung zu verpassen, dies ausserdem aus nichtigem An- lass. Ein solches Handeln ist verwerflich. Auch das subjektive Verschulden ist als erheblich zu qualifizieren.</w:t>
      </w:r>
    </w:p>
    <w:p>
      <w:r>
        <w:t>- 20 - Dass es bei dieser Tat beim Versuch blieb, wirkt sich auch hier strafmin- dernd aus. Zusammenfassend rechtfertigt es sich, die Strafe von 2 Jahren für die ver- suchte schwere Körperverletzung betreffend ND3 unter Berücksichtigung des As- perationsprinzips um 1 ½ Jahre, mithin auf 3 ½ Jahre, zu erhöhen.</w:t>
      </w:r>
    </w:p>
    <w:p>
      <w:r>
        <w:rPr>
          <w:b/>
        </w:rPr>
        <w:t>E. 5.3</w:t>
      </w:r>
    </w:p>
    <w:p>
      <w:r>
        <w:t>Zum Vorleben und den persönlichen Verhältnissen des Beschuldigten kann auf die Ausführungen im vorinstanzlichen Urteil verwiesen werden (Urk. 73 S. 31). Anlässlich der Berufungsverhandlung führte der Beschuldigte ergänzend aus, er habe die Primar- und die Realschule besucht und die Lehre als Service- fachangestellter abgeschlossen. Er habe im Gastgewerbe, als Chauffeur, auf dem Bau und in einer Zeltvermietungsfirma gearbeitet. Der Beschuldigte ist ledig und immer noch in einer Beziehung mit seiner Freundin. Nach der Entlassung aus dem Strafvollzug wolle er gänzlich aufhören, Alkohol zu trinken (Prot. II S. 7 ff.). Aus der Biographie und den persönlichen Verhältnissen des Beschuldigten ergeben sich keine Anhaltspunkte, die für die Strafzumessung von wesentlicher Bedeutung wären. Deutlich straferhöhend wirken sich die Vorstrafen des Beschuldigten, so der Strafbefehl vom 9. Dezember 2004 wegen SVG-Delikten und Vergehens gegen das Waffengesetz, der Strafbefehl vom 4. November 2005 wegen Gewalt und Drohung gegen Behörden und Beamte und Hausfriedensbruch sowie das Urteil vom 6. Juli 2007 wegen versuchter vorsätzlicher Tötung, Hehlerei, Vergehens ge- gen das Waffengesetz und Übertretungen des Waffengesetzes und des Betäu- bungsmittelgesetzes aus (Urk. 76). Straferhöhend fällt zudem ins Gewicht, dass der Beschuldigte, welcher im Oktober 2010 aus dem Strafvollzug entlassen wurde (Urk. 53 S. 6), nur ein Jahr und drei Monate später erneut delinquierte und die Tat vom 3. März 2012 (ND3) während laufender Strafuntersuchung beging. Strafmindernd ist zu berücksichtigen, dass der Beschuldigte die von ihm verursachten Körperverletzungen eingestand. Das Geständnis bezog sich jedoch</w:t>
      </w:r>
    </w:p>
    <w:p>
      <w:r>
        <w:t>- 21 - nur auf die objektive Tatkomponente. Dies fällt deshalb nicht allzu stark strafmin- dernd ins Gewicht. Leicht strafmindernd ist schliesslich die vom Beschuldigten gezeigte Reue und Einsicht zu berücksichtigen (Urk. 53 S. 7, Prot. I S. 20 f.). Ebenso von strafmindernder Bedeutung ist die Einigung des Beschuldigten mit den Geschädigten über deren Zivilansprüche. Sonstige Straferhöhungs- oder -minderungsgründe sind nicht ersichtlich. Im Ergebnis überwiegen die straferhöhenden die strafmindernden Umstän- den, weshalb die Strafe um ½ Jahr zu erhöhen ist.</w:t>
      </w:r>
    </w:p>
    <w:p>
      <w:r>
        <w:rPr>
          <w:b/>
        </w:rPr>
        <w:t>E. 5.4</w:t>
      </w:r>
    </w:p>
    <w:p>
      <w:r>
        <w:t>In Würdigung aller massgeblichen Strafzumessungsgründe erweist sich eine Freiheitsstrafe von 4 Jahren als angemessen. An die Freiheitsstrafe sind 803 Tage erstandene Untersuchungshaft sowie vorzeitiger Strafvollzug bis und mit heute anzurechnen (Art. 51 StGB).</w:t>
      </w:r>
    </w:p>
    <w:p>
      <w:r>
        <w:rPr>
          <w:b/>
        </w:rPr>
        <w:t>E. 5.5</w:t>
      </w:r>
    </w:p>
    <w:p>
      <w:r>
        <w:t>Ein bedingter oder teilbedingter Vollzug der ausgefällten Freiheitsstra- fe ist bereits aus objektiven Gründen nicht möglich, da der Beschuldigte zu einer Freiheitsstrafe von mehr als 3 Jahren zu verurteilen ist (Art. 42 Abs. 1 und Art. 43 Abs.1 StGB). Die Freiheitsstrafe ist daher zu vollziehen. V. Kosten- und Entschädigungsfolgen 1. Ausgangsgemäss ist das erstinstanzliche Kostendispositiv (Ziff. 7 - 9) zu bestätigen. 2. In Berufungsverfahren tragen die Parteien die Kosten nach Massgabe ihres Obsiegens oder Unterliegens (Art. 428 Abs. 1 StPO). Der Beschuldigte un- terliegt mit seiner Berufung in allen Punkten. Die Staatsanwaltschaft unterliegt mit ihrer Anschlussberufung betreffend Erhöhung des Strafmasses ebenfalls. Daher sind die Kosten des Berufungsverfahrens zu drei Vierteln dem Beschuldigten auf- zuerlegen und zu einem Viertel auf die Gerichtskasse zu nehmen. Die Kosten der amtlichen Verteidigung, welche auf Fr. 4'242.80 (inkl. 8 % MWST) festzusetzen sind, sind - unter Vorbehalt der Rückzahlungspflicht gemäss</w:t>
      </w:r>
    </w:p>
    <w:p>
      <w:r>
        <w:t>- 22 - Art. 135 Abs. 4 StPO im Umfang von drei Vierteln - auf die Gerichtskasse zu nehmen. Es wird beschlossen:</w:t>
      </w:r>
    </w:p>
    <w:p>
      <w:r>
        <w:rPr>
          <w:b/>
        </w:rPr>
        <w:t>E. 5.6</w:t>
      </w:r>
    </w:p>
    <w:p>
      <w:r>
        <w:t>Gestützt auf die Aussagen der Zeugen und des Geschädigten liegen keine Hinweise vor, dass sich der Geschädigte vor dem McDonald's dahingehend bewegt oder verhalten hätte, dass der Beschuldigte Anlass gehabt hätte, mit ei- nem Angriff zu rechnen. Selbst der Beschuldigte erwähnte dies nur einmal und erst über ein Jahr nach dem Vorfall. Er führte wiederholt aus, dass er sich kaum an den Vorfall erinnere, weshalb es unglaubhaft ist, dass er sich plötzlich an eine Mimik oder Gestik zu erinnern vermag, welche er falsch interpretiert haben könn-</w:t>
      </w:r>
    </w:p>
    <w:p>
      <w:r>
        <w:t>- 12 - te. Diese Aussage ist vielmehr als Schutzbehauptung oder Erklärungsversuch für sein Verhalten zu erachten und kann nicht als erstellt gelten. Was die Heftigkeit des Faustschlags betrifft, so spricht allein die Tatsache, dass der Geschädigte zu Boden fiel und dabei das Bewusstsein verlor und eine Gehirnerschütterung erlitt, für eine solche. Dies wird auch durch die dem Geschä- digten entstandene Rissquetschwunde an der Oberlippe untermauert. D._____ konnte bezeugen, dass der Beschuldigte zum Schlag ausgeholt und mit einer enormen Wucht zugeschlagen hatte. Unter diesen Umständen ist erstellt, dass der Beschuldigte mit voller Wucht zuschlug. Unter Hinweis auf die Ausführungen der Vorinstanz (Urk. 73 S. 17) macht es vorliegend Sinn, den inneren Vorgang des Beschuldigten bzw. das Vorliegen des - bestrittenen - Eventualvorsatzes unter dem Titel der rechtlichen Würdigung zu prüfen. III. Rechtliche Würdigung 1. Die Vorinstanz würdigte das Verhalten des Beschuldigten als mehrfach versuchte schwere Körperverletzung im Sinne von Art. 122 StGB in Verbindung mit Art. 22 Abs. 1 StGB. 2. Die Verteidigung bestreitet die rechtliche Würdigung durch die Vor- instanz. Sie führte in der Berufungserklärung aus, die Pauschalisierung durch die Vorinstanz, wonach der Täter, welcher dem Opfer mit einer Glasflasche auf den Kopf schlage respektive einen Faustschlag an den Kopf verpasse, immer damit rechnen müsse, es könne eine schwere Körperverletzung eintreten, sei es durch den Schlag, sei es, dass das Opfer in unkontrollierter Weise umfalle und sich durch den Aufprall eine solche zuziehe, greife zu kurz. Vielmehr gelte es, dem Einzelfall Beachtung zu schenken (Urk. 75/1 S. 4). Anlässlich der Berufungsver- handlung ergänzte die Verteidigung, die Folgerung der Vorinstanz, dass der Be- schuldigte die Wirkung des Schlages nicht hätte dosieren können, sei eine willkür- liche Annahme (Prot. II S. 17).</w:t>
      </w:r>
    </w:p>
    <w:p>
      <w:r>
        <w:t>- 13 - 3. Die rechtliche Würdigung durch die Vorinstanz erweist sich als zutref- fend. Um Wiederholungen zu vermeiden, kann vorab auf die ausführlichen vor- instanzlichen Erwägungen verwiesen werden (Art. 82 Abs. 4 StGB; Urk. 73 S. 18 ff.). Die nachfolgenden Ausführungen stellen in erster Linie Hervorhebungen und Präzisierungen dar. Der Beschuldigte fügte dem Geschädigten B._____ eine Prellung des rech- ten Knies sowie eine Prellung des Schädels zu. Davon geriet der Geschädigte nicht in unmittelbare Lebensgefahr und es gab keine bleibende Schäden (vgl. HD 8/6). Deshalb wurde Art. 122 StGB nicht als vollendetes Delikt erfüllt. Der Ge- schädigte C._____ erlitt eine Gehirnerschütterung und eine Rissquetschwunde an der Oberlippe. Aufgrund der Verletzungen mit Gehirnerschütterung bestand zu keinem Zeitpunkt eine unmittelbare Lebensgefahr, bei einer Gehirnerschütterung liegt aber grundsätzlich eine nahe lebenswichtige Struktur am Verletzungsort. Hinweise auf bleibende Schäden liegen keine vor (vgl. ND 3/11/7). Daher wurde auch diesbezüglich Art. 122 StGB nicht als vollendetes Delikt erfüllt. In subjektiver Hinsicht ist die bundesgerichtliche Rechtsprechung zu beach- ten, wonach die rechtliche Qualifikation von Körperverletzungen als Folge von Faustschlägen von den konkreten Tatumständen abhängt. Massgeblich sind ins- besondere die Heftigkeit des Faustschlags und die Verfassung des Opfers (vgl. BGer 6B_388/2012 vom 12. November 2012 E. 2.4.2). Dies muss auch für den Schlag mit einer Flasche gelten. Was einen Schlag bzw. mehrere Schläge mit einer Flasche gegen den Kopf des Opfers betrifft, so ist allgemein bekannt, dass dies zu lebensgefährlichen Ver- letzungen (so insbesondere schweren Hirnverletzungen) führen kann. Dies muss- te auch dem Beschuldigten ohne Weiteres bewusst sein. Sodann erscheint der Grad der Pflichtwidrigkeit des Handelns des Beschuldigten sowie des Risikos der Verwirklichung schwerer Verletzungsfolgen im Vergleich zu einem Faustschlag deutlich erhöht, schlug er doch mit einer massiven Wodka-Flasche auf den Kopf des Geschädigten B._____. Der Geschädigte, für welchen der erste Faustschlag unvorbereitet kam, lag bereits mit einer geprellten Schulter am Boden, als ihm der ihm körperlich überlegene Beschuldigte mit der Wodka-Flasche heftige Schläge</w:t>
      </w:r>
    </w:p>
    <w:p>
      <w:r>
        <w:t>- 14 - auf den Kopf verpasste. In dieser Situation konnte der Geschädigte die Schläge kaum abwehren. Da die Schläge mit einer Wodka-Flasche erfolgten, war das Ri- siko, dabei eine Kopfverletzung zu erleiden, erhöht. Die inneren und äusseren Umstände erweisen sich vorliegend dergestalt, dass nur ein Schluss auf ein wil- lentliches Handeln des Beschuldigten unter Inkaufnahme schwerer Verletzungs- folgen für den Geschädigten B._____ gezogen werden kann (vgl. BGer 6B_388/2012 vom 12. November 2012 E. 2.2.2). Es ist sodann nicht nur allgemein bekannt, sondern war es auch dem Be- schuldigten bewusst, dass ein kräftiger Schlag ins Gesicht eines Kontrahenten zu einem unkontrollierten Sturz auf einen harten Boden und damit zu lebensgefährli- chen Verletzungen (so insbesondere schweren Hirnverletzungen) führen kann, wie sich aus seinen eigenen Aussagen ergibt (Urk. 53 S. 9 f.). Sodann erscheinen der Grad der Pflichtwidrigkeit des Handelns des Beschuldigten sowie des Risikos der Verwirklichung schwerer Verletzungsfolgen vorliegend deutlich erhöht. Zwar ist nicht erstellt, dass der angetrunkene Zustand des Geschädigten C._____ für den Beschuldigten erkennbar war, aber der vermeidbare und ohne Anlass erfolgte heftige Faustschlag traf den Geschädigten völlig unvorbereitet, so dass ihm keine Reaktion oder Abwehrhandlung möglich war. Ausserdem war aufgrund des Tat- orts die Gefahr, im Falle eines Sturzes auf dem harten Untergrund (Kopfstein- pflaster) aufzuschlagen und dabei eine Kopfverletzung zu erleiden, erhöht. Bei dem mit voller Wucht vom kräftigen Beschuldigten ausgeführten Faustschlag auf den darauf unvorbereiteten Geschädigten waren ein unkontrollierter Sturz dessel- ben und ein Aufschlagen des Kopfs auf dem harten Boden keineswegs ausser- gewöhnlich. Die inneren und äusseren Umstände erweisen sich vorliegend der- gestalt, dass nur ein Schluss auf ein willentliches Handeln des Beschuldigten un- ter Inkaufnahme schwerer Verletzungsfolgen für den Geschädigten C._____ ge- zogen werden kann (vgl. BGer 6B_388/2012 vom 12. November 2012 E. 2.2.2). Kommt hinzu, dass es gemäss bundesgerichtlicher Rechtsprechung unter sol- chen Umständen keine Rolle spielt, dass ein einziger kräftiger Faustschlag nur ei- ne geringe statistische Wahrscheinlichkeit für lebensgefährliche oder gar tödliche Verletzungen mit sich bringt (BGer 6B_388/2012 vom 12. November 2012 E. 2.2.2).</w:t>
      </w:r>
    </w:p>
    <w:p>
      <w:r>
        <w:t>- 15 - Der Beschuldigte hat den subjektiven Tatbestand der schweren Körperver- letzung sowohl betreffend Hauptdossier als auch bezüglich Nebendossier 3 erfüllt. Der Beschuldigte tat alles, was für die Erfüllung des Tatbestandes von Art. 122 StGB nötig war, und es war nur dem Zufall zu verdanken, dass der Erfolg, d.h. die Lebensgefahr, nicht eintrat. Zusammenfassend ist der Beschuldigte der mehrfachen versuchten schwe- ren Körperverletzung im Sinne von Art. 122 StGB in Verbindung mit Art. 22 Abs. 1 StGB schuldig zu sprechen. IV. Strafzumessung und Vollzug 1. Die Staatsanwaltschaft beantragte vor Vorinstanz die Bestrafung mit einer Freiheitsstrafe von 4 Jahren (Urk. 27 S. 4, Urk. 54 S. 1). Mit ihrer An- schlussberufung beantragte sie, dass der Beschuldigte mit einer Freiheitsstrafe von 4 ½ Jahren zu bestrafen sei (Urk. 82 S. 1, Urk. 87 S. 1). Die Verteidigung stellte hingegen den Eventualantrag, den Beschuldigten - im Falle eines Schuld- spruchs - mit einer Freiheitsstrafe von 2 ½ Jahren zu bestrafen (Urk. 75/1 S. 2, Prot. II S. 14). 2. Die Vorinstanz hat den Strafrahmen korrekt abgesteckt und die gesetz- lichen Zumessungsregeln wie auch die hier massgeblichen belastenden und ent- lastenden Faktoren zutreffend dargelegt. Um unnötige Wiederholungen zu ver- meiden, kann vorab auf diese Erwägungen im angefochtenen Entscheid verwie- sen werden (Urk. 73 S. 27 ff.). 3.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w:t>
      </w:r>
    </w:p>
    <w:p>
      <w:r>
        <w:t>- 16 -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 Der psychiatrische Gutachter, PD Dr. med. F._____, gelangte im Gutachten vom 19. März 2013 zum Schluss, dass die Einsichtsfähigkeit des Beschuldigten bei der Begehung der ihm vorgeworfenen Taten nicht eingeschränkt gewesen sei. Zum Zeitpunkt des ihm im HD vorgeworfenen Delikts könne auch keine Beein- trächtigung der Steuerungsfähigkeit nachvollzogen werden. Dagegen spreche die Befundlage dafür, dass zum Zeitpunkt des ihm im ND3 vorgeworfene Delikts die Alkoholintoxikation zu einer forensisch relevanten Verminderung der Steuerungs- fähigkeit beigetragen habe. Für diesen Zeitraum werde eine mittelgradige Minde- rung der Schuldfähigkeit angenommen (HD 16/14 S. 66 f.). Diese gutachterlichen Schlussfolgerungen, die auf einer eingehenden und fundierten Beurteilung beru- hen, sind ohne Weiteres nachvollziehbar und plausibel. Ausgehend von der ob- jektiven Tatschwere hat das Gericht das subjektive Tatverschulden zu bewerten. Dabei hat es (auch) die verminderte Schuldfähigkeit zu berücksichtigen (BGE 136 IV 55 E. 5.5 und 5.6). Liegt eine Verminderung der Schuldfähigkeit vor, hat das Gericht im Sinne einer nachvollziehbaren Strafzumessung in einem ersten Schritt aufgrund der tatsächlichen Feststellungen des Gutachters zu entscheiden, in wel- chem Umfang die Schuldfähigkeit des Täters in rechtlicher Hinsicht eingeschränkt ist und wie sich dies insgesamt auf die Einschätzung des Tatverschuldens aus- wirkt. Das Gesamtverschulden ist zu qualifizieren und mit Blick auf Art. 50 StGB im Urteil ausdrücklich zu benennen, wobei von einer Skala denkbarer Abstufun- gen nach Schweregraden auszugehen ist. Hierauf ist in einem zweiten Schritt in- nerhalb des zur Verfügung stehenden Strafrahmens die (hypothetische) Strafe zu</w:t>
      </w:r>
    </w:p>
    <w:p>
      <w:r>
        <w:t>- 17 - bestimmen, die diesem Verschulden entspricht. Die so ermittelte Strafe kann dann gegebenenfalls in einem dritten Schritt aufgrund wesentlicher Täterkompo- nenten (sowie wegen eines allfälligen blossen Versuchs im Sinne von Art. 22 Abs. 1 StGB) verändert werden (BGE 136 IV 55 E. 5.7). 4. Für die schwere Körperverletzung im Sinne von Art. 122 StGB sieht das Gesetz eine abstrakte Strafdrohung einer Freiheitsstrafe bis zu zehn Jahren oder Geldstrafe nicht unter 180 Tagessätzen vor. Bei den vorliegenden Delikten steht die versuchte schwere Körperverletzung gegenüber dem Geschädigten C._____ (ND3) im Vordergrund.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