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SB140011 vom 15. April 2014</w:t>
      </w:r>
    </w:p>
    <w:p>
      <w:r>
        <w:t>ZH Obergericht, 2014-04-15, DE</w:t>
      </w:r>
    </w:p>
    <w:p>
      <w:r>
        <w:rPr>
          <w:b/>
        </w:rPr>
        <w:t xml:space="preserve">Quelle: </w:t>
      </w:r>
      <w:r>
        <w:t>https://mcp.opencaselaw.ch/entscheid/zh_obergericht_SB140011</w:t>
      </w:r>
    </w:p>
    <w:p>
      <w:r>
        <w:t>FR: ZH_OBERGERICHT SB140011 du 15 avril 2014</w:t>
      </w:r>
    </w:p>
    <w:p>
      <w:r>
        <w:t>IT: ZH_OBERGERICHT SB140011 del 15 aprile 2014</w:t>
      </w:r>
    </w:p>
    <w:p>
      <w:pPr>
        <w:pStyle w:val="Heading2"/>
      </w:pPr>
      <w:r>
        <w:t>Erwägungen</w:t>
      </w:r>
    </w:p>
    <w:p>
      <w:r>
        <w:rPr>
          <w:b/>
        </w:rPr>
        <w:t>E. 1</w:t>
      </w:r>
    </w:p>
    <w:p>
      <w:r>
        <w:t>Zusammenfassung des Anklagevorwurfes Am 12. November 2011 kam es auf der ...-Strasse in B._____ um circa 19.45 Uhr zu einer Kollision des Beschuldigten mit zwei entgegenkommenden Fahrzeugen, als dieser vor einer unübersichtlichen Rechtskurve zwei vor ihm fahrende Autos überholte, dabei die markierte Sicherheitslinie überfuhr und die Gegenfahrbahn mit ungefähr der halben Breite seines Fahrzeugs beanspruchte und schliesslich nicht mehr rechtzeitig auf die rechte Strassenseite einbiegen konnte. Die Ankla- gebehörde wirft dem Beschuldigten vor, er habe sich dadurch der mehrfachen Gefährdung des Lebens und der groben Verkehrsregelverletzung schuldig ge- macht (Anklage lit. A). Auf der vorangehenden Fahrt von C._____ über die Autobahn A 53 nach B._____ habe der Beschuldigte andere Verkehrsteilnehmer genötigt und zahlreiche Ver- kehrsdelikte begangen, indem er zu schnell gefahren und zu nahe aufgefahren sei und die Lichthupe betätigt sowie mehrmals Fahrzeuge rechts überholt habe (Anklage lit. B). Des Weiteren wirft die Staatsanwaltschaft dem Beschuldigten vor, er habe unter Einfluss von Alkohol und Cannabis stehend in fahrunfähigem Zustand sein nicht betriebssicheres Fahrzeug gelenkt, welches an den Hinterrädern abgefahrene Reifen aufgewiesen habe (Anklage lit. A und lit. B).</w:t>
      </w:r>
    </w:p>
    <w:p>
      <w:r>
        <w:rPr>
          <w:b/>
        </w:rPr>
        <w:t>E. 1.1</w:t>
      </w:r>
    </w:p>
    <w:p>
      <w:r>
        <w:t>Vorbemerkung Betreffend den Anklagesachverhalt lit. B hielt die Vorinstanz fest, die rechtliche Beurteilung durch die Anklagebehörde sei zutreffend und werde vom Beschuldig- ten auch nicht in Zweifel gezogen (Urk. 111 S. 32). Nachdem die Verteidigung die Tatbegehung durch den Beschuldigten bestritten hatte, machte sie zur rechtlichen Würdigung vor Vorinstanz keine Ausführungen zu diesem Anklagesachverhalt. Vor Berufungsgericht führte die Verteidigung aus, es scheine, dass die rechtliche Würdigung der Vorinstanz (bei der Annahme, der Sachverhalt sei erstellt) nicht zu beanstanden sei (Urk. 124 S. 24).</w:t>
      </w:r>
    </w:p>
    <w:p>
      <w:r>
        <w:rPr>
          <w:b/>
        </w:rPr>
        <w:t>E. 1.2</w:t>
      </w:r>
    </w:p>
    <w:p>
      <w:r>
        <w:t>Nötigung im Sinne von Art. 181 StGB Einer Nötigung im Sinne von Art. 181 StGB macht sich schuldig, wer jemanden durch Gewalt oder Androhung ernstlicher Nachteile oder durch andere Beschrän- kung seiner Handlungsfreiheit nötigt, etwas zu tun, zu unterlassen oder zu dulden. Vorliegend kommt als Tatmittel die andere Beschränkung der Handlungsfreiheit in Betracht. Durch das unnötige Betätigen der Lichthupe und das nahe Auffahren bei relativ hoher Geschwindigkeit nötigte der Beschuldigte den Zeugen N._____ und zwei bis drei weitere Autolenker dazu, etwas zu tun (Wechseln der Fahrspur). Das Bestimmtheitsgebot erfordert eine restriktive Auslegung dieses Zwangsmittels. Er- fasst werden nur Verhaltensweisen, deren Zwangswirkung mit jener der Gewalt und der Androhung ernstlicher Nachteile vergleichbar ist (vgl. BGE 107 IV 113 ff., 116). Vorliegend wurde durch das nahe Auffahren bei relativ hoher Geschwindig-</w:t>
      </w:r>
    </w:p>
    <w:p>
      <w:r>
        <w:t>- 17 - keit auf der Autobahn das üblicherweise geduldete Mass der Beeinflussung in ähnlicher Weise eindeutig überschritten wie bei den Tatmitteln der Gewalt und der Androhung ernstlicher Nachteile (vgl. BGE 107 IV 133 ff., 116). Der Beschuldigte handelte überdies mit Wissen und Willen hinsichtlich der objek- tiven Tatbestandsmerkmale. Er wusste, dass er durch seine Fahrweise und das Betätigen der Lichthupe die vor ihm fahrenden Fahrzeuglenker dazu nötigt, die Fahrspur zu wechseln und nahm dies auch in Kauf. Sowohl der objektive als auch der subjektive Tatbestand sind somit erfüllt. Der Tatbestand der Nötigung indiziert die Rechtswidrigkeit nicht, weshalb diese positiv zu begründen ist. Gemäss bundesgerichtlicher Rechtsprechung ist eine Nötigung unrechtmässig, "wenn das Mittel oder der Zweck unerlaubt ist, wenn das Mittel zum erstrebten Zweck nicht im richtigen Verhältnis steht oder wenn die Verknüpfung zwischen einem an sich zulässigen Mittel und einem erlaubten Zweck rechtsmissbräuchlich oder sittenwidrig ist" (BGE 129 IV 262 ff., 264). Vorliegend ist das Mittel, das nahe Auffahren, un- rechtmässig, denn gemäss Art. 90 Abs. 1 (bzw. Art. 90 Ziff. 1 aSVG) i.V.m. Art. 34 Abs. 4 SVG macht sich strafbar, wer gegenüber Strassenbenützern, namentlich beim Hintereinanderfahren, nicht ausreichend Abstand wahrt. Da auch keine Schuldausschlussgründe ersichtlich sind, hat sich der Beschuldigte durch seine Fahrweise der Nötigung im Sinne von Art. 181 StGB schuldig ge- macht. Gemäss bundesgerichtlicher Rechtsprechung besteht zwischen Art. 90 SVG und Art. 181 StGB echte Konkurrenz (BGE 137 IV 326 E. 3.5. und 3.6). Der Beschuldigte ist daher der Nötigung im Sinne von Art. 181 StGB schuldig zu sprechen.</w:t>
      </w:r>
    </w:p>
    <w:p>
      <w:r>
        <w:rPr>
          <w:b/>
        </w:rPr>
        <w:t>E. 1.3</w:t>
      </w:r>
    </w:p>
    <w:p>
      <w:r>
        <w:t>Strassenverkehrsdelikte Bei erstelltem Sachverhalt – unter Berücksichtigung des vorinstanzlichen Frei- spruchs wegen grober Verkehrsregelverletzung im Sinne von Art. 90 Ziff. 2 SVG in Verbindung mit Art. 32 Abs. 2 SVG und Art. 4a Abs. 5 VRV (B. 3.7, B. 5.1 und</w:t>
      </w:r>
    </w:p>
    <w:p>
      <w:r>
        <w:t>- 18 - B. 5.2) – ist die Qualifikation des Fahrverhaltens des Beschuldigten auf der Auto- bahn A53 und in Uster durch die Anklagebehörde und die Vorinstanz zutreffend. Die Überschreitung der Höchstgeschwindigkeit ist als Verkehrsregelverletzung im Sinne von Art. 90 Ziff. 1 SVG in Verbindung mit Art. 32 Abs. 2 SVG und Art. 4a Abs. 1 lit. d VRV zu würdigen, und das mehrfache unnötige Betätigen der Licht- hupe beim Auffahren wird von Art. 90 Ziff. 1 SVG in Verbindung mit Art. 40 SVG und Art. 29 Abs. 1 VRV erfasst. Durch mehrmaliges Rechtsüberholen und Aufschliessen auf das Fahrzeug von N._____ bis auf einen Meter hat der Beschuldigte den Tatbestand der groben Verkehrsregelverletzung im Sinne von Art. 90 Ziff. 2 SVG in Verbindung mit Art. 34 Abs. 4 SVG, Art. 8 Abs. 3 VRV und Art. 12 Abs. 1 VRV erfüllt. 2. Anklagesachverhalt lit. A</w:t>
      </w:r>
    </w:p>
    <w:p>
      <w:r>
        <w:rPr>
          <w:b/>
        </w:rPr>
        <w:t>E. 2</w:t>
      </w:r>
    </w:p>
    <w:p>
      <w:r>
        <w:t>Sachverhaltserstellung</w:t>
      </w:r>
    </w:p>
    <w:p>
      <w:r>
        <w:rPr>
          <w:b/>
        </w:rPr>
        <w:t>E. 2.1</w:t>
      </w:r>
    </w:p>
    <w:p>
      <w:r>
        <w:t>Strafrahmen Der ordentliche Strafrahmen für die Gefährdung des Lebens geht vorliegend von</w:t>
      </w:r>
    </w:p>
    <w:p>
      <w:r>
        <w:t>- 31 - Geldstrafe bis zu einer Freiheitsstrafe bis zu 5 Jahren. Obwohl die Strafschär- fungsgründe der Deliktsmehrheit und der mehrfachen Tatbegehung sowie der Strafmilderungsgrund der verminderten Schuldfähigkeit vorliegen, ist vorliegend kein Grund ersichtlich, den ordentlichen Strafrahmen zu verlassen. Ein solcher ist nur dann gegeben, wenn aussergewöhnliche Umstände vorliegen und die für die betreffende Tat angeordnete Strafe im konkreten Fall zu hart bzw. zu milde er- scheint (BGE 136 IV 55 ff., 63 E. 5.8).</w:t>
      </w:r>
    </w:p>
    <w:p>
      <w:r>
        <w:rPr>
          <w:b/>
        </w:rPr>
        <w:t>E. 2.1.1</w:t>
      </w:r>
    </w:p>
    <w:p>
      <w:r>
        <w:t>Bestrittener Sachverhalt Der Beschuldigte hat den Schuldspruch betreffend Anklage lit. A in allen Punkten bis auf den Vorwurf der Gefährdung des Lebens akzeptiert. Damit ist auch der den Schuldsprüchen zugrundeliegende Sachverhalt anerkannt und ist insbeson- dere nicht mehr im Einzelnen auf die seitens der Verteidigung vor Vorinstanz ge-</w:t>
      </w:r>
    </w:p>
    <w:p>
      <w:r>
        <w:t>- 10 - äusserte und vor Berufungsgericht wiederholte Kritik am Verkehrsgutachten vom</w:t>
      </w:r>
    </w:p>
    <w:p>
      <w:r>
        <w:rPr>
          <w:b/>
        </w:rPr>
        <w:t>E. 2.1.2</w:t>
      </w:r>
    </w:p>
    <w:p>
      <w:r>
        <w:t>Gefahrene Geschwindigkeit Die Verteidigung anerkannte vor Vorinstanz und vor Berufungsgericht, dass der Beschuldigte beim Überholmanöver die zulässige Höchstgeschwindigkeit von 50 km/h überschritt. Aufgrund der Aktenlage sei – im Gegensatz zur Anklageschrift, worin die Rede davon sei, dieser habe die zulässige Höchstgeschwindigkeit um "ca. 30 km/h" überschritten" – jedoch nicht klar, welche Geschwindigkeit A._____ im Laufe dieses Überholmanövers effektiv gefahren sei (Urk. 74 S. 4; Urk. 124 S. 4). Die Verteidigung bemängelte in der erst- sowie zweitinstanzlichen Verhand- lung das Gutachten der Ingenieurgemeinschaft D._____ als unbrauchbar und machte geltend, es müsse offen bleiben, welche Geschwindigkeiten beim Über- holvorgang effektiv gefahren worden seien (Urk. 74 S. 6 ff.; Urk. 124 S. 6 ff.). Die Vorinstanz hat sich eingehend und zutreffend mit der Kritik am Gutachten auseinandergesetzt (Urk. 111 S. 11 ff.). Darauf kann zur Vermeidung von Wie- derholungen vollumfänglich verwiesen werden (Art. 82 Abs. 4 StPO). Es ist der Vorinstanz insbesondere darin beizupflichten, dass bei der Rekonstruktion eines Unfallgeschehens gezwungenermassen mit Annahmen und Vorgaben gearbeitet werden muss. Die Gutachter haben ihre Vorgehensweise beschrieben und klar dargestellt, welche Annahmen getroffen wurden; insbesondere haben sie darauf hingewiesen, dass mangels objektiver Merkmale, die den Ort der Kollisionen zwi- schen dem Porsche und den beiden entgegenkommenden Personenwagen exakt markiert hätten, die Unfallanalyse durch Anwendung der mathematischen Simula- tion erfolge. Es ist ferner nicht zu bemängeln, dass die Gutachter gestützt auf die Angaben zweier Zeugen zur gefahrenen eigenen Geschwindigkeit kurz vor res- pektive beim Überholvorgang, nämlich E._____ 40 bis 50 km/h (Urk. 31 S. 1 f.</w:t>
      </w:r>
    </w:p>
    <w:p>
      <w:r>
        <w:t>- 11 - Fragen 4 und Urk. 32 S. 4) und Zeuge F._____ knapp 50 km/h (vgl. Urk. 38 S. 5) von einer Anfangsgeschwindigkeit der überholten Fahrzeuge der Zeugen E._____ und F._____ von 45 km/h ausgingen (Urk. 105 S. 13 und Urk. 24 S. 7). Auch die Resultate wurden vorsichtig dargestellt und insbesondere fest-gehalten, dass mit dem Porsche eine Geschwindigkeit von 81 km/h erreicht worden sein könnte, dies bedeute jedoch nicht, dass der Beschuldigte tatsächlich so schnell gefahren sei (Urk. 24 S. 7f.). Insbesondere präzisierten die Gutachter bei der Beantwortung der Fragen, dass die Kurvengrenzgeschwindigkeit als theoretische Grenze mit 81 km/h berechnet werden könne, es aber mit den sonstigen Anhaltspunkten nicht wahrscheinlich sei, dass der Porsche mehr als 75 km/h während des Überholvor- gangs erreicht haben könnte (Urk. 24 S. 12). Das Gutachten ist nicht zu bemän- geln. Jedoch ist insofern der Anklagesachverhalt zu präzisieren, als dass von ei- ner Geschwindigkeit des Beschuldigten von rund 70 km/h auszugehen ist. Ob diese tatsächlich etwas mehr oder etwas weniger als 70 km/h betragen hatte ist nicht entscheidend.</w:t>
      </w:r>
    </w:p>
    <w:p>
      <w:r>
        <w:rPr>
          <w:b/>
        </w:rPr>
        <w:t>E. 2.2</w:t>
      </w:r>
    </w:p>
    <w:p>
      <w:r>
        <w:t>Tatkomponente Was die objektive Tatschwere anbelangt, ist festzuhalten, dass der Beschuldigte das Leben von vier Menschen gefährdet hat. Erschwerend kommt hinzu, dass er mit seinem riskanten Überholmanöver gleich zwei Fahrzeuge überholte. In sub- jektiver Hinsicht ist festzuhalten, dass der Beschuldigte soweit ersichtlich aus ego- istischen Motiven handelte. Es ist nicht zu erkennen, dass er aus einem zwingen- den Grund in Eile gewesen wäre oder irgend eine Notwendigkeit bestanden hätte, das Überholmanöver auszuführen. Die Vorinstanz ist sodann von einer leichten Verminderung der Schuldfähigkeit ausgegangen, was angesichts des festgestellten Blutalkoholwertes von mindes- tens 1,21 Gewichtspromillen (und des THC-Gehalt von 21 µg/l) als wohlwollend, aber angemessen zu werten ist. Insgesamt ist das Verschulden als erheblich zu gewichten. In diesem Zusammenhang ist zu erwähnen, dass die schweizerische Praxis bei nicht besonders schweren Verschulden in aller Regel die Strafen im unteren bis mittleren Teil des vorgegebenen Strafrahmens ansiedelt. Strafen im oberen Be- reich, insbesondere Höchststrafen, sind bloss ausnahmsweise und bei sehr schwerem Verschulden des Täters auszusprechen (BSK StGB I - Wiprächti- ger/Keller, Art. 47 N 19). Beim vorliegenden Strafrahmen, der bis zu 5 Jahre Frei- heitsstrafe reicht, erscheint die Festsetzung der Einsatzstrafe im oberen Bereich des unteren Drittels als angemessen. Die Einsatzstrafe ist aufgrund der Tatkom- ponenten auf 16 Monate festzusetzen.</w:t>
      </w:r>
    </w:p>
    <w:p>
      <w:r>
        <w:t>- 32 -</w:t>
      </w:r>
    </w:p>
    <w:p>
      <w:r>
        <w:rPr>
          <w:b/>
        </w:rPr>
        <w:t>E. 2.2.1</w:t>
      </w:r>
    </w:p>
    <w:p>
      <w:r>
        <w:t>Objektiver Tatbestand Der Gefährdung des Lebens im Sinne von Art. 129 StGB macht sich schuldig, wer einen Menschen in skrupelloser Weise in Lebensgefahr bringt. Der Erfolg besteht in einer konkreten, unmittelbaren Gefahr für das Leben, nicht bloss der Gesund- heit (vgl. Stefan Trechsel / Thomas Fingerhuth, Schweizerisches Strafgesetzbuch, Praxiskommentar, Zürich/St. Gallen 2008, Art. 129 N 2 mit Hinweisen). Dass nur die Gefährdung des Lebens, nicht aber die der Gesundheit mit Strafe bedroht ist, ergibt sich nicht nur aus dem klaren Gesetzeswortlaut, sondern auch aus der Ent- stehungsgeschichte (BSK StGB II - Maeder, Art. 129 N 12). Lebensgefahr ist ein Zustand, bei dem nach dem gewöhnlichen Lauf der Dinge die Verletzung des ge- schützten Rechtsgutes als drohendes Ereignis bevorsteht. Die Gefahr muss konk- ret sein; der Schadenseintritt darf deshalb nicht nur eine abstrakte Möglichkeit darstellen. Vielmehr muss im Einzelfall eine ernstliche Wahrscheinlichkeit vorlie- gen (BSK StGB II - Maeder, Art. 129 N 11). Die Lebensgefährdung ist somit ein Zustand, aufgrund dessen nach dem gewöhnlichen Lauf der Dinge die Wahr- scheinlichkeit oder nahe Möglichkeit der Verletzung des geschützten Rechtsgutes besteht, wobei nicht eine mathematische Wahrscheinlichkeit von mehr als 50 Prozent vorausgesetzt ist. Art. 129 StGB verlangt eine unmittelbare Lebensge- fahr. Unmittelbarkeit liegt vor, wenn die Verwirklichung der Gefahr wahrscheinlich ist und wenn die unvermittelte, akute Gefahr direkt dem Verhalten des Täters zu- zuschreiben ist und nicht etwa aussenstehenden Ereignissen oder Handlungen von Drittpersonen (Urteil des Bundesgerichtes 6S.467/2005 vom 7. Juni 2006 E.2 samt Verweisen). Dabei sind auch die besondere Situation des Täters und seine Fähigkeiten zu berücksichtigen sowie die Möglichkeiten des Opfers, einer gefähr- lichen Situation zu begegnen. Unmittelbare Gefahr ist nicht erst dann gegeben, wenn die Wahrscheinlichkeit des Todes grösser ist als die Wahrscheinlichkeit sei- ner Vermeidung, sondern schon dann, wenn überhaupt eine nahe Möglichkeit der Tötung vorliegt, über die wissentlich sich hinwegzusetzen als gewissenlos er- scheint (BSK StGB II - Maeder, Art. 129 N 19 f.). Massgeblich ist nach der bun- desgerichtlichen Rechtsprechung, dass nach dem gewöhnlichen Lauf der Dinge</w:t>
      </w:r>
    </w:p>
    <w:p>
      <w:r>
        <w:t>- 21 - die nahe Möglichkeit des Todeseintritts besteht. Dies kann im Strassenverkehr darin liegen, dass "mit grosser Wahrscheinlichkeit" ein schwerer Unfall mit mög- licherweise tödlichen Folgen eintritt (BSK StGB II - Maeder, Art. 129 N 17; Urteil des Bundesgerichts 6S.164/2005 vom 20. Dezember 2005 und BGE 136 IV 76ff., 81). Im Urteil des Bundesgerichts vom 28. November 2012 wurde zum Tatbestand der Gefährdung des Lebens für den Bereich des Strassenverkehrs auf folgende Urtei- le verwiesen (1B_535/2012 E. 4.2): "Der Tatbestand ist als erfüllt betrachtet worden in einem Fall, in dem anlässlich eines Strassen- rennens auf der Autobahn bei einer Geschwindigkeit von 144 km/h der Täter einen Beteiligten durch einen Schwenker gezwungen hat, nach rechts auf den Pannenstreifen auszuweichen (Urteil 6S.127/2007 vom 6. Juli 2007). Das Bundesgericht hat den Tatbestand bejaht im Fall eines Fahrzeuglenkers, der auf der Auto- bahn bei einer Geschwindigkeit von 100 km/h nachts und bei nasser Fahrbahn grundlos und ohne Blinkzeichen auf die Überholspur wechselte und bei einem Abstand von zwanzig Metern zum hin- ter ihm fahrenden Fahrzeug unvermittelt voll auf die Bremsen trat (Urteil 6S.563/1995 vom 24. No- vember 1995, in Pra 1996 Nr. 173 S. 638). Schuldig gesprochen wegen Gefährdung des Lebens hat das Bundesgericht zudem einen Fahr- zeuglenker, welcher nachts auf der Autobahn bei nasser Fahrbahn mit 185 km/h fuhr und ein Überholmanöver ausführte, bei welchem der Abstand zum überholten Fahrzeug beim Fahrspur- wechsel nur einen bis zwei Meter betrug (Urteil 6S.164/2005 vom 20. Dezember 2005 E. 2.3.1). Im Fall einer absichtlich herbeigeführten seitlichen Kollision bei einer Geschwindigkeit von 120 - 130 km/h auf der Autobahn schliesslich hat das Bundesgericht zwar den Eventualvorsatz in Bezug auf allfällige Todesfolgen verneint und die vorinstanzliche Verurteilung wegen versuchter vorsätzli- cher Tötung gemäss Art. 111 StGB aufgehoben. Den Tatbestand von Art. 129 StGB hat das Ge- richt hingegen als erfüllt angesehen (BGE 133 IV 1 E. 4.7 und E. 5.2). Schliesslich ist ein Fahrer wegen Gefährdung des Lebens verurteilt worden, der nachts auf einer Autostrasse mit einer Geschwindigkeit von mind. 188 km/h eine Rechtskurve befuhr, die Kollision mit einem entgegenkommenden Fahrzeug zwar vermeiden konnte und hernach die Herrschaft verlor und von der Strasse abkam (BGE 136 IV 76, nicht publizierte E. 1)." Im konkret zu beurteilenden Fall 1B_535/2012 E. 4.2 fuhr ein Ehepaar nach ei- nem heftigen verbalen und handgreiflichen Streit zur gegenseitigen Anzeigeer- stattung auf die Polizeistation, wobei die Ehefrau am Steuer sass. Sie fuhr mit klar übersetzter Geschwindigkeit und verletzte dabei Verkehrsregeln, was durch die Zeugenaussagen des Ehepaars A. bestätigt wurde, das auf derselben Strasse un- terwegs war und im Bereiche einer Rechtskurve mit Sicherheitslinie von der Be- schwerdegegnerin überholt wurde. In einer Linkskurve verlor die Fahrerin die Herrschaft über das Fahrzeug und kam von der Strasse ab und fuhr in ein anstei- gendes Feld. Es wurde ausgeführt, zur gefahrenen Geschwindigkeit bestünden</w:t>
      </w:r>
    </w:p>
    <w:p>
      <w:r>
        <w:t>- 22 - keine gesicherten Angaben und es könne nicht angenommen werden, dass es sich um eine Geschwindigkeit handle, die mit derjenigen in den zitierten Urteilen vergleichbar wäre. Der Umstand, dass die Beschwerdegegnerin in einer Rechts- kurve mit Sicherheitslinie das Fahrzeug des Ehepaars A. überholt habe, habe für sich alleine genommen noch nicht eine konkrete unmittelbare Lebensgefahr im Sinne von Art. 129 StGB in sich geborgen (1B_535/2012 E. 4.3). In subjektiver Hinsicht wurde angenommen, es könne aufgrund des Umstandes, dass die Be- schwerdegegnerin in der – offenbar unmittelbar nach der halsbrecherischen Auto- fahrt erfolgten – Einvernahme "vollkommen von der Rolle gewesen sei" und die Fahrt einen kaum nachvollziehbaren Verlauf genommen habe, ohne Weiteres ge- schlossen werden, dass die Beschwerdeführerin in einem Zustand der Erregung gewesen sei, der einen direkten Vorsatz und Skrupellosigkeit im genannten Sinn ausschliesse (E. 4.4.). Vorliegend ist aufgrund des Verhaltens des Beschuldigten die nahe Möglichkeit des Todeseintritts der Insassen in den entgegenkommenden Fahrzeugen ent- standen. Den treffenden Ausführungen der Vorinstanz ist vollumfänglich zuzu- stimmen (Urk. 111 S. 29 f.). Es bestand die grosse Wahrscheinlichkeit eines schweren Unfalls mit möglicherweise tödlichen Folgen, da der Beschuldigte mit seiner Fahrweise die hohe Wahrscheinlichkeit einer Frontalkollision mit den ent- gegenkommenden Fahrzeugen bewirkte, was bei den gemäss Gutachten im Zeit- punkt der Kollisionen mutmasslich gefahrenen Geschwindigkeiten (Urk. 24 S. 9 f. + 12: Fiat Punto und VW Polo rund 40 km/h sowie Porsche rund 72 km/h bei der ersten Kollision und rund 63km/ bei der zweiten Kollision) offensichtlich zu tödli- chen Verletzungen der Insassen hätte führen können. Wie der Zusammenstoss mit dem Fiat Punto zeigte, ist bei seitlich versetzten Kollisionen mit unkontrollier- baren Drehbewegungen und Schleuderfahrten, d.h. mit einem Kontrollverlust über die unfallbeteiligten Fahrzeuge und Folgekollisionen zu rechnen. Betrachtet man die Bilder der am Unfall beteiligten Autos (Urk. 21/19+20+24+27+28) und den Umstand, dass der Airbag beim VW Polo losgegangen war (Urk. 32 S. 4), was auf einen heftigen Zusammenstoss schliessen lässt, ist denn auch tatsächlich er- staunlich, dass sich die Unfallbeteiligten vorliegend keine gravierenderen Verlet- zungen zuzogen, was jedoch vom Beschuldigten in keiner Weise beeinflusst wer-</w:t>
      </w:r>
    </w:p>
    <w:p>
      <w:r>
        <w:t>- 23 - den konnte. Der Beschuldigte hat zusammengefasst in der konkreten Situation einen Zustand geschaffen, der nach dem gewöhnlichen Lauf der Dinge die Wahr- scheinlichkeit oder nahe Möglichkeit einer Frontalkollision und damit eines tödli- chen Unfalls schuf, weshalb das Erfordernis der unmittelbaren Lebensgefahr er- füllt ist. Aus dem zitierten Entscheid des Bundesgerichtes geht nicht hervor, wie das Verkehrsaufkommen war und dass beim Überholmanöver in der Kurve un- vermittelt Fahrzeuge entgegen kamen; es ist auch nicht näher bekannt, wie die Sichtverhältnisse bei der Kurvenfahrt (Rechtskurve) waren. Die Lebensgefahr wurde mutmasslich für das Ehepaar im überholten Fahrzeug und möglicherweise für den Beifahrer verneint. Im Gegensatz dazu steht vorliegend fest, dass der Be- schuldigte auf einer gut frequentierten Strasse zu einer Zeit (Samstagabend 19.45 Uhr) mit üblicherweise eher regem Verkehrsaufkommen bei völlig ungenügender Sicht vor einer Rechtskurve die Sicherheitslinie missachtete und mit übersetzter Geschwindigkeit sowie unter Alkohol- und Drogeneinfluss stehend zwei in einem Abstand von 20 bis 25 Metern mit einer Geschwindigkeit von rund 45 km/h hinter- einander fahrende Fahrzeuge überholte und ihm drei Fahrzeuge entgegenkamen, wobei er mit zweien davon kollidierte. Für die Insassen der zwei Autos Fiat Punto und VW Polo bestand in dieser Situation Lebensgefahr. Zum Einwand der Vertei- digung (Urk. 74 S. 9), die Kollision sei gemäss den Angaben von verschiedenen Zeugen nur ganz knapp geschehen, ist festzuhalten, dass E._____ bei der Polizei folgendes angab (Urk. 31 S. 2): "Anfänglich dachte ich noch, dass es zum Wiedereinbiegen reichen könnte. Dann bemerkte ich ein entgegenkommendes Auto, es war glaublich ein dunkler Personenwagen. Nach dem Unfall sah ich, dass zwei PW's entgegen kamen. Der erste war wahr- scheinlich der Fiat Punto und der zweite war glaublich ein VW Polo. Zur Hauptkollision kam es mit dem VW Polo". Wie sich auch aus der Zeugenaussage von E._____ ergibt, hatte er erst nachher gesehen, dass der Beschuldigte mit dem ersten Auto (Fiat Punto) bereits eine Streifkollision gehabt und es dieses gedreht hatte. Folglich kann nicht gesagt werden, es hätte dem Beschuldigten fast gereicht, um das Überholmanö- ver abzuschliessen und gefahrlos wieder auf die eigene Fahrbahnhälfte einzubie- gen.</w:t>
      </w:r>
    </w:p>
    <w:p>
      <w:r>
        <w:t>- 24 -</w:t>
      </w:r>
    </w:p>
    <w:p>
      <w:r>
        <w:rPr>
          <w:b/>
        </w:rPr>
        <w:t>E. 2.2.2</w:t>
      </w:r>
    </w:p>
    <w:p>
      <w:r>
        <w:t>Subjektiver Tatbestand In subjektiver Hinsicht muss der Beschuldigte mit direktem Gefährdungsvorsatz gehandelt haben, dolus eventualis reicht nicht aus (BGE 133 IV 1 ff., 8). Die "wis- sentliche Herbeiführung der Gefahr [liegt dann vor] (…), wenn der Täter die Ge- fahr kennt und trotzdem handelt" (Urteil des BGer vom 20. Dezember 2005, 6S.164/2005, E. 2.1). Ein direkter Vorsatz in Bezug auf die Herbeiführung der Le- bensgefahr ist nach der Rechtsprechung gegeben, wenn der Täter den delikti- schen Erfolg, mag ihm dieser auch gleichgültig oder sogar unerwünscht sein, als notwendige Folge oder als Mittel zur Erreichung des verfolgten Zwecks in seinen Entschluss miteinbezogen hat. Er braucht nicht das vom Täter erstrebte Ziel zu sein; es genügt, dass er mitgewollt ist (BGE 119 IV 193 E. 2b, cc). Wer trotz der erkannten Lebensgefahr handelt, aber hofft, die Gefahr werde sich nicht realisie- ren, erfüllt den Tatbestand von Art. 129 StGB (Boll, a.a.O., S. 113). Demgegen- über liegt Eventualvorsatz vor, wenn der Täter den Eintritt des Erfolgs bzw. die Tatbestandsverwirklichung für möglich hält, aber dennoch handelt, weil er den Er- folg für den Fall seines Eintritts in Kauf nimmt (BGE 125 IV 242 E. 3c mit Hinwei- sen; Entscheid des Bundesgerichtes 6S.426/2003 vom 1. März 2004; BGE 133 IV 3; BGE 133 IV 15 ff.). Der Gefährdungsvorsatz gemäss Art. 129 StGB unterschei- det sich dadurch vom dolus eventualis auf Tötung, dass der Täter darauf vertraut, der Tod des Opfers werde nicht eintreten (BSK StGB II - Maeder, Art. 129 N 46 sowie zum Ganzen Urteil des BGer vom 6.Juli 2007, 6S.127 /2007 E.2.3.). Die Vorinstanz hat auch hierzu treffende Ausführungen gemacht und aufgrund der Gesamtheit der objektiven Umstände auf die innere Einstellung des Beschuldig- ten geschlossen und festgehalten, dass beim Beschuldigten ein direkter Gefähr- dungsvorsatz gegeben war (Urk. 111 S. 31 f.). Dabei ist wichtig zu betonen, dass nicht erforderlich ist, dass der Täter die Verwirklichung der Gefahr gewollt hat, mithin eben kein Vorsatz auf die Verwirklichung der Gefahr (Tod eines Menschen) vorliegen muss, sondern auf die Herbeiführung einer Lebensgefahr. Es kann vor- liegend kein vernünftiger Zweifel daran bestehen, dass der Beschuldigte die Ge- fahr kannte, aber trotzdem handelte. Er ist ortskundig, da sich die Strecke auf sei- nem Nachhauseweg von der Arbeit befindet. Wie die ebenfalls ortskundigen Mit-</w:t>
      </w:r>
    </w:p>
    <w:p>
      <w:r>
        <w:t>- 25 - glieder des vorinstanzlichen Spruchkörpers sodann festhielten, handelt es sich bei der Unfallörtlichkeit um eine stark frequentierte Strasse, welche die direkteste Verbindungsstrasse von B._____ nach Q._____ darstellt und wo um die fragliche Zeit (Samstagabend 19.45 Uhr) das Verkehrsaufkommen gemäss Vor-instanz no- torisch hoch sei (Urk. 111 S. 30). Auf einer solchen Strasse muss klarerweise mit Gegenverkehr gerechnet werden, was sich insofern bestätigte, als dem Beschul- digten auf der Überholstrecke sogar drei Fahrzeuge entgegen kamen, deren zwei er rammte. Dem ortskundigen Beschuldigten war sodann klar, dass ein gefahrlo- ses Überholen im Bereich der Rechtskurve schlechterdings unmöglich war: So sagte er anlässlich der staatsanwaltschaftlichen Einvernahme vom 21. Dezember 2011 selber sinngemäss aus, er könne sich nicht erklären, wie er sich am Unfall- abend in der unübersichtlichen Rechtskurve zum Überholen von zwei Fahrzeugen habe entschliessen können; wenn er heute dort vorbeifahre, so würde er dort auch nicht überholen (Urk. 30 S. 3). Der Beschuldigte räumte sodann selber ein, er sei froh, dass niemand schwer verletzt worden sei, es hätte schon Schlimme- res passieren können. Selbst wenn der Beschuldigte sich im Nachhinein nicht mehr an den Unfall erinnern kann, drängt sich angesichts seines überaus risiko- reichen Fahrverhaltens der Schluss auf, dass dieser mit sicherem Wissen bezüg- lich der unmittelbaren Lebensgefahr handelte: Wer unmittelbar vor einer absolut unübersichtlichen Rechtskurve, die mit einer Sicherheitslinie versehen ist, ohne jede Möglichkeit ein unvermittelt aus der Kurve auftauchendes entgegenkom- mendes Fahrzeug rechtzeitig zu sehen und gefahrlos auf die eigene Fahrbahn einzubiegen (vgl. die Fotos Urk. 21/1-8), auf die Gegenfahrbahn ausschwenkt, um zwei Autos zu überholen, weiss um die ernsthafte Wahrscheinlichkeit der Verwirk- lichung der von ihm geschaffenen Lebensgefahr und will diese auch. An dieser Stelle kann die für einen Überholvorgang zweier mit der innerorts üblichen Ge- schwindigkeit von circa 45 km/h fahrender Fahrzeuge notwendige Strecke über- haupt nicht überschaut werden, was jedem Autolenker sofort klar ist, und ja auch vom Beschuldigten sinngemäss eingeräumt wurde. Dies haben gemäss den Aus- führungen zum Sachverhalt auch die Zeugen E._____ und F._____ insofern be- stätigt, als beide angaben, dort würden sie nie überholen. Der vom Beschuldigten überholte Mercedesfahrer, F._____, gab anlässlich der polizeilichen Befragung</w:t>
      </w:r>
    </w:p>
    <w:p>
      <w:r>
        <w:t>- 26 - am 12. November 2011 an (Urk. 37 S. 1): "Plötzlich bemerkte ich, wie etwas weisses auf meiner linken Seite vorbeirauscht. (…) Ich erschrak, da ich absolut nicht mit einem überholenden Fahrzeug gerechnet hatte. Es handelt sich ja um eine völlig unübersichtliche Rechtskurve. Man hat keine Chance zu sehen, ob Gegenverkehr kommt oder nicht.." Als Zeuge gab F._____ an, er hätte auf keinen Fall an jener Stelle ein Überholmanöver gewagt, und ant- wortete auf die Frage, ob man von jenem Punkt aus (Ansetzen zum Überholen durch den Beschuldigten) habe sehen können, ob Fahrzeuge aus der Gegenrich- tung herannahen: "Sie haben keine Chance." (Urk. 38 S. 5). Auch E._____, der hinter dem Fahrzeug von F._____ fuhr, sprach von einer unübersichtlichen Rechtskurve (Urk. 31 S. 2) und erklärte danach gefragt, ob er an dieser Stelle überholt hätte (Urk 31 S. 3): "Nein, sicher nicht. Auf diese Idee wäre ich nicht gekommen." Als Zeuge be- stätige er, er hätte an jener Stelle kein Überholmanöver gewagt, man habe auch nichts gesehen. Von jenem Punkt aus habe man nicht sehen können, ob Fahr- zeuge aus der Gegenrichtung herannahten. Zur Geschwindigkeit befragt, gab der Zeuge E._____ an, er sei zuerst einmal erschrocken, dass er dort überholt habe, sie seien mit 40 bis 50 km/h gefahren, es sei schwer zu sagen, der Beschuldigte dürfte schon 80 km/h gehabt haben (Urk. 32 S. 4). Deshalb kann – entgegen den Ausführungen der Verteidigung – auch nicht ge- sagt werden, der Beschuldigte habe entweder die Überholstrecke respektive die Distanz bis zur Rechtskurve oder die Beschleunigungsfähigkeit seines Fahrzeugs falsch eingeschätzt, so dass eine fahrlässige Tatbegehung vorliege (Urk. 74 S. 8; Urk. 124 S. 21). Entgegen der (sinngemässen) Auffassung der Verteidigung han- delt es sich keineswegs um ein zwar gefährliches indes quasi normal bewältigba- res Überholmanöver, welches vom Beschuldigten lediglich falsch eingeschätzt worden sei (Urk. 124 S. 21). Der Beschuldigte überholte gleich zwei Fahrzeuge bei ausgezogener Sicherheitslinie und ohne Sicht auf die Gegenfahrbahn einer stark frequentierten Strecke. Der Beschuldigte wusste um das Vorliegen der un- mittelbaren Lebensgefahr in dieser konkreten Situation; indem er trotzdem han- delte, hat er diese Lebensgefahr nicht bloss in Kauf genommen, sondern direkt gewollt. Daran ändert nichts, dass er darauf vertraute, dass keiner entgegen- kommen würde und es nicht zu einem Unfall kommen würde. Damit hoffte er (le- diglich), dass sich die erkannte und gegebene Gefahr nicht realisieren würde. Der</w:t>
      </w:r>
    </w:p>
    <w:p>
      <w:r>
        <w:t>- 27 - Vorsatz ist aufgrund der äusseren Umstände erstellt. Diesem Schluss steht auch die tatzeitaktuelle Alkoholisierung, welche höchstens zu einer leichten Verminde- rung der Schuldfähigkeit geführt haben dürfte, nicht entgegen. Im Gegensatz zur im Bundesgerichtsentscheid vom 28. November 2012 beurteilten Gemütsverfas- sung der Beschwerdegegnerin sind keinerlei ausserordentliche Gemütszustände des Beschwerdeführers ersichtlich, der angab, er sei nach der Weihnachtsfeier nach Hause gefahren. Sodann spricht auch die vom Beschuldigten geltend ge- machte unfallbedingte Amnesie nicht gegen ein vorsätzliches Handeln im Tatzeit- punkt. Weiter setzt Art. 129 StGB ein skrupelloses Verhalten voraus. Skrupellos ist "ein in schwerem Grade vorwerfbares, ein rücksichts- oder hemmungsloses Verhalten" (BGE 133 IV 1 ff., 8). Gemäss Bundesgericht ist zu entscheiden, "ob das Verhalten des Täters, das ei- ne unmittelbare Lebensgefährdung zur Folge hatte, angesichts des Tatmittels (…) und der Tatmo- tive (…) unter Berücksichtigung der konkreten Tatsituation gemessen an den allgemein anerkann- ten Grundsätzen von Sitte und Moral als gewissenlos erscheint" (BGE 114 IV 103 ff., 108). Die Möglichkeit des Todeseintritts muss als so wahrscheinlich erscheinen, "dass sich wissentlich darüber hinwegzusetzen als skrupellos erscheint (…). Gemeint ist damit ein schwerer Grad der Vorwerfbarkeit, eine besondere Hemmungs- oder Rücksichtslosigkeit des Tä- ters" (Urteil des BGer vom 20. Dezember 2005, 6S.164/2005, E. 2.1). Im vorliegenden Fall hat der Beschuldigte gewissenlos, aus sittlich zu missbilli- genden Motiven gehandelt. Ohne jeden vernünftigen Grund hat er menschliches Leben in Gefahr gebracht, weshalb die besondere Hemmungs- bzw. Rücksichtlo- sigkeit klar zu bejahen ist. Die Lebensgefährdung diente keinem legitimen Zweck, es lag insbesondere keine Notsituation vor. Der Beschuldigte hat angesichts der sehr nahen Möglichkeit der Verwirklichung der Lebensgefahr jede Rücksicht auf das Leben anderer Menschen vermissen lassen. Die Tat zeichnet sich insofern durch einen besonderen Grad der Vorwerfbarkeit und Verwerflichkeit aus. Recht- fertigungs- und Schuldausschlussgründe sind keine ersichtlich. Folglich hat sich der Beschuldigte der Gefährdung des Lebens im Sinne von Art. 129 StGB schul- dig gemacht. Dass der Beschuldigte sich selber auch erheblich gefährdete, spricht nicht gegen die Annahme der Skrupellosigkeit, da eine Verurteilung wegen Art. 129 StGB gerade dann erfolgt, wenn der Täter trotz der erkannten Lebensge-</w:t>
      </w:r>
    </w:p>
    <w:p>
      <w:r>
        <w:t>- 28 - fahr handelt, aber darauf vertraut, die Gefahr werde sich nicht realisieren (1B_535/2012 E.4.1.). Entgegen der Auffassung der Verteidigung (Urk. 124 S. 22 f. und 23 unten) führt auch der Umstand, dass der Beschuldigte im Zeitpunkt der Tat unter Alkohol und Drogen stand, nicht zu einer Verneinung der Skrupellosigkeit. Die Tatsachen, welche eine Verminderung der Schuldfähigkeit bewirken, können zwar auch für die Beantwortung der Frage nach der Gewissenlosigkeit von Bedeutung sein. In- soweit kann gemäss bundesgerichtlicher Rechtsprechung (BGE 114 IV 103 ff., 108) die Zubilligung einer erheblichen Verminderung der Schulfähigkeit "gleich- sam" zu einer Verneinung der Gewissenlosigkeit führen, wobei zwischen ersterer und letzterer allerdings bloss ein faktischer, nicht ein rechtlicher Zusammenhang besteht, da die ausschliesslich das Mass des Verschuldens berührende Vermin- derung der Schuldfähigkeit als solche die Tatbestandsmässigkeit des Verhaltens nicht auszuschliessen vermag. Vorliegend kann (angesichts des festgestellten Blutalkoholwertes von mindestens 1,21 Gewichtspromillen und einem THC-Gehalt von 21 µg/l) höchstens von einer leichten Verminderung der Schuldfähigkeit aus- gegangen werden (vgl. nachstehend Ziff. IV.2.2.); der Rauschzustand des Be- schuldigten ist mit anderen Worten nicht derart gravierend, dass die Skrupellosig- keit verneint werden müsste. Zusammengefasst ergibt sich, dass der Beschuldigte den Tatbestand von Art. 129 StGB erfüllt hat. Der diesbezügliche Schuldspruch der Vorinstanz ist zu bestäti- gen.</w:t>
      </w:r>
    </w:p>
    <w:p>
      <w:r>
        <w:rPr>
          <w:b/>
        </w:rPr>
        <w:t>E. 2.2.3</w:t>
      </w:r>
    </w:p>
    <w:p>
      <w:r>
        <w:t>Konkurrenz mit fahrlässiger Körperverletzung Der Vollständigkeit halber ist festzuhalten, dass zwischen Gefährdung des Le- bens und Körperverletzungsdelikten echte Konkurrenz besteht (BSK StGB I - Maeder, Art. 129 N 62). Die Verurteilung wegen fahrlässiger Körperverletzung durch die Vorinstanz ist bereits rechtskräftig.</w:t>
      </w:r>
    </w:p>
    <w:p>
      <w:r>
        <w:t>- 29 -</w:t>
      </w:r>
    </w:p>
    <w:p>
      <w:r>
        <w:rPr>
          <w:b/>
        </w:rPr>
        <w:t>E. 2.2.4</w:t>
      </w:r>
    </w:p>
    <w:p>
      <w:r>
        <w:t>Konkurrenz mit grober Verletzung der Verkehrsregeln Gemäss Art. 90 Abs. 2 SVG macht sich strafbar, wer durch grobe Verletzung der Verkehrsregeln eine ernstliche Gefahr für die Sicherheit anderer hervorruft oder in Kauf nimmt. In objektiver Hinsicht ist erforderlich, dass "eine wichtige Verkehrsvor- schrift in objektiv schwerer Weise missachtet und die Verkehrssicherheit ernstlich gefährdet" (BGE 131 IV 133 ff., 136) wird. "Eine ernstliche Gefahr für die Sicherheit anderer ist nicht erst bei einer konkreten, sondern bereits bei einer erhöhten abstrakten Gefährdung gegeben (…). Ob eine konkrete, eine erhöhte abstrakte oder nur eine abstrakte Gefahr geschaffen wird, hängt von der Situation ab, in welcher die Verkehrsregelverletzung begangen wird. Wesentliches Kriteri- um für die Annahme einer erhöhten abstrakten Gefahr ist die Nähe der Verwirklichung. Die allge- meine Möglichkeit der Verwirklichung einer Gefahr genügt demnach nur zur Erfüllung des Tatbe- stands von Art. 90 Ziff. 2 SVG, wenn in Anbetracht der Umstände der Eintritt einer konkreten Ge- fährdung oder gar einer Verletzung nahe liegt (…)." (BGE 131 IV 133 ff., 136). Vorliegend hat der Beschuldigte durch das Überfahren der Sicherheitslinie und Überholen ohne den hierfür nötigen freien Raum sowie in einer unübersichtlichen Kurve ge- gen Art. 90 Abs. 2 SVG in Verbindung mit Art. 27 Abs. 1 SVG, Art. 34 Abs. 2 SVG, Art. 35 Abs. 2, 3 und 4 SVG sowie Art. 73 Abs. 6 lit. a SSV verstossen. Da- mit hat er wichtige Verkehrsvorschriften in objektiv schwerwiegender Weise miss- achtet. Es bestand – nebst der unmittelbaren Lebensgefahr für die Insassen in den entgegenkommenden Autos – eine konkrete Gefahr für die Insassen der überholten Fahrzeuge und eine erhöhte abstrakte Gefahr für übrige Verkehrsteil- nehmer, zumal der Eintritt einer konkreten Gefährdung bzw. einer Verletzung die- ser Personen nahe lag. Subjektiv ist ein "rücksichtsloses oder sonst schwerwiegendes Verhalten, d.h. ein schweres Verschulden, bei fahrlässigem Handeln mindestens grobe Fahrlässigkeit" vorausgesetzt. Die- se ist gemäss Bundesgericht "zu bejahen, wenn der Täter sich der allgemeinen Gefährlich- keit seiner verkehrswidrigen Fahrweise bewusst ist". "Grobe Fahrlässigkeit kann aber auch vorlie- gen, wenn der Täter die Gefährdung anderer Verkehrsteilnehmer pflichtwidrig gar nicht in Betracht gezogen, also unbewusst fahrlässig gehandelt hat (…). In solchen Fällen ist grobe Fahrlässigkeit zu bejahen, wenn das Nichtbedenken der Gefährdung anderer Verkehrsteilnehmer auf Rück- sichtslosigkeit beruht (…). Rücksichtslos ist unter anderem ein bedenkenloses Verhalten gegen- über fremden Rechtsgütern. Dieses kann auch in einem blossen (momentanen) Nichtbedenken</w:t>
      </w:r>
    </w:p>
    <w:p>
      <w:r>
        <w:t>- 30 - der Gefährdung fremder Interessen bestehen" (BGE 131 IV 133 ff., 136). Vorliegend wur- de betreffend die Insassen der beim Überholmanöver entgegenkommenden Fahrzeuge bereits im Zusammenhang mit Art. 129 StGB ein rücksichtsloses Ver- halten bejaht. Auch hinsichtlich der Verkehrsteilnehmer auf der vorangehenden Fahrt über die Autobahn und in Uster legte der Beschuldigte ein äusserst rück- sichtsloses Verhalten an den Tag, indem er andere Verkehrsteilnehmer bedrängte und rechts überholte und sie gefährdete, um selber schneller voranzukommen. Der Schuldspruch betreffend mehrfache Gefährdung des Lebens konsumiert so- mit denjenigen der groben Verkehrsregelverletzung nicht. IV. Sanktion 1. Grundsätze der Strafzumessung Die Vorinstanz hat sich in ihrem Urteil zutreffend zum Strafrahmen und den Grundsätzen der Strafzumessung geäussert, weshalb, um Wiederholungen zu vermeiden, zunächst darauf verwiesen werden kann (Urk. 111 S. 33 f.; Art. 82 Abs. 4 StPO). Bei der Bildung der Gesamtstrafe nach Art. 49 Abs. 1 StGB ist aus- gehend vom vollendet begangenen Delikt unter Würdigung aller verschuldenser- höhenden und verschuldensmindernden Umstände (objektive und subjektive Tat- komponenten) und einer allfälligen Reduktion des Verschuldens infolge vermin- derter Schuldfähigkeit grundsätzlich innerhalb des ordentlichen Strafrahmens die Einsatzstrafe für das schwerste Delikt festzulegen. Weiter ist die Einsatzstrafe un- ter Einbezug der anderen Straftaten in Anwendung des Asperationsprinzips an- gemessen zu erhöhen und allenfalls wegen wesentlicher Täterkomponenten zu verändern (BGE 136 IV 55 ff., Urteil des BGer vom 19. November 2012, 6B_496/2011 und Urteil des BGer vom 30. Januar 2012, 6B_475/2011, jeweils mit Verweisen auf die massgebliche Rechtsprechung). 2. Strafzumessung betreffend Gefährdung des Lebens</w:t>
      </w:r>
    </w:p>
    <w:p>
      <w:r>
        <w:rPr>
          <w:b/>
        </w:rPr>
        <w:t>E. 2.3</w:t>
      </w:r>
    </w:p>
    <w:p>
      <w:r>
        <w:t>Täterkomponenten a) Die persönlichen Verhältnisse des Beschuldigten wurden von der Vorinstanz als für die Strafzumessung nicht relevant bezeichnet (Urk. 111 S. 37), was zutref- fend ist: Der Beschuldigte ist Deutscher Staatsangehöriger mit Aufenthaltsbewilli- gung B und lebt seit 2010 in der Schweiz. Hier arbeitete er zuerst im Vertrieb von Tiefkühlprodukten. Im September 2012 eröffnete er eine eigene Massagepraxis und arbeitet seither wieder in seinem ursprünglich erlernten Beruf als Masseur. Dabei verdient er netto zwischen Fr. 4'000.– und Fr. 6'000.–. Der Beschuldigte ist ledig aber in einer festen Beziehung. Er hat keine Kinder und ihn treffen keine Un- terhaltspflichten. Gemäss seinen Angaben konsumiert er heute kein Cannabis mehr (vgl. Prot. II S. 6 ff. und Urk. 72 S. 1 ff.). b) Der Beschuldigte ist im schweizerischen Strafregister nicht verzeichnet (Urk. 51/1). Das deutsche Strafregister weist sieben Vorstrafen aus (Urk. 51/3). Fünf der sieben Einträgen sind über zehnjährig, und dürfen dem Beschuldigten deshalb heute nicht mehr vorgeworfen werden (vgl. Art. 369 Abs. 3 StGB). Die zwei verbleibenden Vorstrafen betreffen einschlägige Verkehrsdelikte (Entscheid des Amtsgerichtes Göppingen vom 29. Januar 2008 wegen Nötigung: Geldstrafe von 40 Tagessätzen zu je 50 EURO, Fahrverbot von einem Monat; Entscheid des Amtsgerichtes Göppingen vom 30. November 2009 wegen Nötigung und Beleidi- gung: Geldstrafe von 40 Tagessätzen zu je 65 EURO, Fahrverbot von einem Jahr). Der automobilistische Leumund des Beschuldigten ist belastet. Dem Beschuldig- ten wurde anlässlich der Verurteilung vom 28. Februar 2000 eine Sperre für die Fahrerlaubnis bis 27. August 2000 auferlegt. Nachher wurde in Deutschland noch drei Mal ein Fahrverbot von je einem Monat ausgesprochen (Urk 51/3). Diese Umstände wirken sich deutlich straferhöhend aus. c) Nachtatverhalten und weitere Umstände Die Vorinstanz hat betreffend Geständnis und Reue zutreffende Ausführungen gemacht, denen gefolgt werden kann (Urk. 111 S. 38). Das Geständnis und die</w:t>
      </w:r>
    </w:p>
    <w:p>
      <w:r>
        <w:t>- 33 - geäusserte Reue bezüglich des äusseren Ablaufs des Unfalls in B._____ wirkt sich nur leicht strafmindernd aus. Die Vorinstanz hat den seit dem Unfall bestehenden (und bis heute anhaltenden, vgl. Prot. II S. 10) Führerausweisentzug als strafmindernden Faktor berücksichtigt (Urk. 111 S. 38), was nicht zu beanstanden ist. Dieser Umstand ist leicht straf- mindernd zu werten. Bezüglich der besonderen Betroffenheit und Strafempfindlichkeit kann wiederum auf die richtigen Ausführungen der Vorinstanz verwiesen werden (Urk. 105 S. 38 f.). Auch wenn die Ausführungen der Verteidigung vor Berufungsgericht zutreffend sein mögen, dass der Beschuldigte auch heute noch unter gewissen körperlichen Schmerzen leide, deshalb auch noch immer in Behandlung im Rahmen von Physio- therapie und Massage sei, und nach wie vor von Bildern des Unfalls geplagt werde (vgl. Urk. 124 S. 28), ist damit, wie die Vorinstanz aufgezeigt hat, der im Sinne von Art. 54 StGB erforderliche Schweregrad der Betroffenheit noch nicht erreicht. Eine Strafreduktion ist deshalb unter diesen Aspekten nicht angezeigt. Gemäss neuerer bundesgerichtlicher Rechtsprechung ist Straffreiheit seit der Tat neutral zu betrachten (BSK StGB I - Wiprächtiger / Keller, Art. 47 N 147 mit Ver- weis auf BGE 136 IV 1 E.2.6 und weitere).</w:t>
      </w:r>
    </w:p>
    <w:p>
      <w:r>
        <w:rPr>
          <w:b/>
        </w:rPr>
        <w:t>E. 2.4</w:t>
      </w:r>
    </w:p>
    <w:p>
      <w:r>
        <w:t>Einsatzstrafe Die straferhöhenden Faktoren (zwei Vorstrafen und belasteter automobilistischer Leumund) überwiegen gegenüber den strafreduzierenden Umständen (Geständ- nis und Führerausweisentzug) vorliegend klar. Mit der Vorinstanz ist die Einsatz- strafe unter Einbezug der Täterkomponente auf 20 Monate anzusetzen. 3. Strafzumessung betreffend die weiteren Delikte 3.1. Grobe Verletzung der Verkehrsregeln (Anklagesachverhalt A.) Der Beschuldigte hat mit seiner Fahrweise die anderen Verkehrsteilnehmer und insbesondere die in den Überholvorgang verwickelten drei Insassen der von den</w:t>
      </w:r>
    </w:p>
    <w:p>
      <w:r>
        <w:t>- 34 - Zeugen F._____ und E._____ gelenkten Fahrzeuge einer hohen konkreten Ge- fahr ausgesetzt. Er hat gleich zwei Fahrzeuge in dieser riskanten Weise überholt. Er handelte ohne nachvollziehbaren Grund und ohne in Eile gewesen zu sein. Dieses erhebliche Verschulden wird durch die aufgrund der Alkoholisierung leich- te Verminderung der Schuldfähigkeit nur geringfügig vermindert. Das Verschulden ist insgesamt als erheblich zu gewichten. Bezüglich der Täterkomponenten gelten die gleichen Überlegungen wie vorstehend betreffend die Gefährdung des Lebens dargelegt. Insgesamt erweist sich für die grobe Verletzung der Verkehrsregeln eine Strafe von 4 Monaten als angemessene Sanktion. 3.2. Fahrlässige Körperverletzung Bei der fahrlässigen Körperverletzung ist einerseits zu berücksichtigen, dass sich die Geschädigten glücklicherweise nur relativ leichte, aber das Wohlbefinden dennoch stark und länger beeinträchtigende Verletzungen zuzogen (Halswirbel- säulen-Distorsionstrauma, Prellungen des Brustbeins, leichte Verstauchung und Distorsion der Wirbelsäule). Es fällt zudem ins Gewicht, dass der Beschuldigte durch seine rücksichtslose Fahrweise gleich drei Personen verletzt hat. Das Ver- schulden wiegt insgesamt nicht mehr leicht. Unter Berücksichtigung der Täter- komponente, bezüglich welcher auf vorstehende Ausführungen zu den weiteren Delikten verwiesen werden kann, erweist sich eine Strafe von 4 Monaten als an- gemessene Sanktion. 3.3. Grobe Verkehrsregelverletzung und Nötigung (Anklagesachverhalt B.) Auf der Fahrt von C._____ nach B._____ hat der Beschuldigte durch zu nahes Auffahren und mehrfaches rechts Überholen ein grosses Gefährdungspotential für zahlreiche Automobilisten geschaffen. Zugunsten des Beschuldigten ist mit der Vorinstanz von Eventualvorsatz auszugehen, was das Verschulden zwar relati- viert, indessen durch das egoistische Motiv wieder ausgeglichen wird. Die leichte Verminderung der Schuldfähigkeit wirkt sich geringfügig verschuldensrelativierend aus. Bei den Täterkomponenten fallen die einschlägigen Vorstrafen und der ge-</w:t>
      </w:r>
    </w:p>
    <w:p>
      <w:r>
        <w:t>- 35 - trübte automobilistische Leumund deutlich ins Gewicht, jedoch ist auch hier die ausserstrafrechtliche Sanktion, dass dem Beschuldigten der Führerausweis ent- zogen wurde, leicht strafreduzierend zu berücksichtigen. Eine Strafe von 3 Monaten erscheint unter Berücksichtigung aller Strafzumessungsfaktoren für die grobe Verkehrsregelverletzung und die damit eng zusammenhängende Nötigung insgesamt als angemessen. 3.4. Fahren in fahrunfähigem Zustand Schliesslich ist bezüglich des Fahrens in fahrunfähigem Zustand festzuhalten, dass der Beschuldigte mit dem Auto (Porsche) in C._____ an seinem Arbeitsort war, als er am Firmenanlass teilnahm und dort Alkohol konsumierte; er wusste somit, dass er voraussichtlich die Heimfahrt mit dem Privatfahrzeug antreten wür- de. Der Alkoholisierungsgrad ist mit 1,21 Promille als beträchtlich, aber noch nicht schwer einzustufen; indessen betrug die gefahrene Strecke circa 35 km und führ- te über die stark befahrene Autobahn, so dass eine erhebliche Gefahr vom alko- holisierten Beschuldigten ausging. Die Tatschwere wiegt noch leicht. Unter Be- rücksichtigung der Täterkomponenten erweist sich eine Strafe von 2 Monaten als angemessene Sanktion.</w:t>
      </w:r>
    </w:p>
    <w:p>
      <w:r>
        <w:rPr>
          <w:b/>
        </w:rPr>
        <w:t>E. 4</w:t>
      </w:r>
    </w:p>
    <w:p>
      <w:r>
        <w:t>Fazit Gesamthaft erweist sich die von der Vorinstanz ausgesprochene Freiheitsstrafe von 30 Monaten unter Berücksichtigung des Asperationsprinzips dem Verschul- den des Beschuldigten und den weiteren strafzumessungsrelevanten Umständen als angemessen.</w:t>
      </w:r>
    </w:p>
    <w:p>
      <w:r>
        <w:rPr>
          <w:b/>
        </w:rPr>
        <w:t>E. 5</w:t>
      </w:r>
    </w:p>
    <w:p>
      <w:r>
        <w:t>Busse Die von der Vorinstanz für die verschiedenen weiteren einfachen Verkehrsregel- verletzungen (Geschwindigkeitsüberschreitungen, Lichthupen und Führen eines nicht betriebssicheren Fahrzeugs) festgesetzte Busse von Fr. 1'000.– erweist sich als etwas zu hoch. Dem Verschulden und den finanziellen Verhältnissen des Be- schuldigten (vgl. Urk. 111 S. 40 und heutige Befragung Prot. II S. 9 f.) erweist sich</w:t>
      </w:r>
    </w:p>
    <w:p>
      <w:r>
        <w:t>- 36 - eine Busse von Fr. 500.– angemessen. Die Ersatzfreiheitsstrafe ist praxisgemäss auf 5 Tage anzusetzen. V. Strafvollzug 1. Allgemeines Gemäss Art. 43 Abs. 1 StGB kann das Gericht den Vollzug einer Freiheitsstrafe von mindestens einem Jahr und höchstens drei Jahren nur teilweise aufschieben, wenn dies notwendig ist, um dem Verschulden des Täters genügend Rechnung zu tragen. Der Anwendungsbereich überschneidet sich mit demjenigen der be- dingten Freiheitsstrafe nach Art. 42 StGB. Grundvoraussetzung für die teilbeding- te Strafe im Sinne von Art. 43 StGB ist eine begründete Aussicht auf Bewährung. Dies ergibt sich aus Sinn und Zweck von Art. 43 StGB. Wenn und soweit die Le- galprognose des Täters nicht schlecht ausfällt, verlangt die Bestimmung, dass zumindest ein Teil der Strafe auf Bewährung ausgesetzt wird. Zu beachten ist fer- ner die Erwartung, dass der Teilvollzug der Strafe die Bewährungsaussichten grundsätzlich erhöhen sollte. Kann eine günstige Prognose bzw. das Fehlen einer ungünstigen Prognose nur unter Berücksichtigung der Warnwirkung des zu voll- ziehenden Strafteils gestellt werden, ist es allenfalls sinnvoll, zum Mittel des teil- bedingen Strafvollzugs zu greifen. Bei einer Schlechtprognose ist indessen auch ein bloss teilweiser Aufschub der Strafe nicht gerechtfertigt. Denn wo keinerlei Aussicht besteht, der Täter werde sich in irgendeiner Weise durch den – ganz oder teilweise – gewährten Strafaufschub beeinflussen lassen, muss die Strafe in voller Länge vollzogen werden (BGE 134 IV 1, E. 5.3.1 S. 10 mit Hinweisen; BSK STGB I - Schneider/Garré, Art. 43 N 15). Die Prüfung der Bewährungsaussichten des Täters ist anhand einer Gesamtwür- digung aller wesentlichen Umstände vorzunehmen. In die Beurteilung miteinzube- ziehen sind neben den Tatumständen auch das Vorleben und der Leumund sowie alle weiteren Tatsachen, die gültige Schlüsse auf den Charakter des Täters und die Aussichten seiner Bewährung zulassen. Für die Einschätzung des Rückfallri- sikos ist ein Gesamtbild der Täterpersönlichkeit unerlässlich. Relevante Faktoren</w:t>
      </w:r>
    </w:p>
    <w:p>
      <w:r>
        <w:t>- 37 - sind etwa strafrechtliche Vorbelastung, Sozialisationsbiografie und Arbeitsverhal- ten, das Bestehen sozialer Bindungen, Hinweise auf Suchtgefährdungen usw. Dabei sind die persönlichen Verhältnisse bis zum Zeitpunkt des Entscheides mit- einzubeziehen (BSK STGB I - Schneider/Garré, Art. 43 N 9 und 12; BGE 134 IV 140, E. 4.4 S. 143 mit Hinweisen). Das Gesetz kennt nur zwei quantitative Schranken in Art. 43 Abs. 2 und 3 StGB (der unbedingt vollziehbare Teil darf die Hälfte der Strafe nicht übersteigen und der aufgeschobene wie der zu vollziehende Strafteil müssen je mindestens sechs Monate betragen). Innerhalb dieser Schranken liegt es im richterlichen Ermessen, die genaue Höhe der Strafe festzusetzen, die zu vollziehen ist. Bei seiner Ent- scheidung muss das Gericht sowohl Elemente der Prognose als auch Verschul- den berücksichtigen. Dies ergibt sich nicht direkt aus dem Wortlaut des Gesetzes, hängt aber mit Sinn und Logik des Institutes zusammen. Das Verhältnis der Straf- teile ist so festzusetzen, dass darin die Wahrscheinlichkeit der Legalbewährung des Täters einerseits und dessen Einzeltatschuld anderseits hinreichend zum Ausdruck kommen. Der zu vollziehende Teil muss zunächst schuldangemessen sein, wobei die Beurteilung des Verschuldens bei der teilbedingten Freiheitstrafe nicht jenem bei der Strafzumessungsschuld entspricht. Zweites massgebendes Moment ist die Prognose, welche in eine Wechselbeziehung zum Verschulden tritt. Je schwerer das Verschulden und je negativer die Prognose, desto grösser muss der zu vollziehende Teil der Strafe sein – und umgekehrt (BSK STGB I - Schneider/Garré, Art. 43 N 17 ff. mit zahlreichen Hinweisen auf die Rechtspre- chung). 2. Würdigung In objektiver Hinsicht kommt ein vollständiger Strafaufschub vorliegend nicht in Frage, nachdem heute eine zwei Jahre übersteigende Freiheitsstrafe auszuspre- chen ist. Die zwei einschlägigen Vorstrafen und der getrübte automobilistische Leumund des Beschuldigten zeigen mit Bezug auf die Legalprognose erhebliche Vorbehalte auf. Indessen kann mit der Vorinstanz davon ausgegangen werden, dass der Beschuldigte sozial und beruflich integriert ist und insofern von einem stabilen Umfeld ausgegangen werden kann, was die Prognose wiederum günsti-</w:t>
      </w:r>
    </w:p>
    <w:p>
      <w:r>
        <w:t>- 38 - ger erscheinen lässt. Es kann auf die zutreffenden Ausführungen der Vorinstanz verwiesen werden (Urk. 111 S. 44 f.). Somit kann dem Beschuldigten ein Teilauf- schub der Strafe gewährt werden. Da die früheren Führerausweisentzüge und die bedingten Geldstrafen keine genügende abschreckende Wirkung zeigten, ist es unter dem Aspekt der Warnwirkung gerechtfertigt, einen Drittel der Strafe zu voll- ziehen. Die restliche Strafe (20 Monate) ist folglich unter Ansetzung einer ange- messenen Probezeit von drei Jahren zu vollziehen. VI. Kosten- und Entschädigungsfolgen Ausgangsgemäss ist die vorinstanzliche Kostenauflage (Ziff. 11) zu bestätigen (Art. 426 StPO) und sind die Kosten des Berufungsverfahrens – mit Ausnahme der Kosten für die amtliche Verteidigung – dem Beschuldigten aufzuerlegen (Art. 428 StPO). Die Kosten der amtlichen Verteidigung für das Berufungsverfah- ren sind einstweilen auf die Gerichtskasse zu nehmen unter Vorbehalt der Rück- zahlungspflicht gemäss Art. 135 Abs. 4 StPO. Hinsichtlich der dem Privatkläger 3 vom Bezirksgericht Meilen zugesprochenen Entschädigung von Fr. 5'000.– (Ziff. 12) liess der Beschuldigte beantragen, es sei dem Privatkläger keine Parteientschädigung für anwaltliche Vertretung zuzuspre- chen. Diesen Antrag begründete die Verteidigung an der heutigen Berufungsver- handlung damit, dass der Sachverhalt, in den der Privatkläger 3 involviert gewe- sen sei, betreffend die Zivilansprüche von Anfang an klar und einfach gewesen sei und es dafür nicht den Beizug eines Rechtsvertreters gebraucht habe (Urk. 124 S. 30). Der Vorinstanz ist indes darin beizupflichten, dass vorliegend der Beizug eines Rechtsvertreters durch den Privatkläger 3 für den Sachverhalt betreffend den Un- fall in B._____, bei welchem der Privatkläger 3 betroffen war, notwendig war. Der vorliegende Fall ist keine Bagatelle und erreicht auch hinsichtlich der Zivilansprü- che, insbesondere der Genugtuung, eine Komplexität, welche einen Laien über- fordert; so etwa – entgegen der Auffassung der Verteidigung – in der Frage nach der Relevanz des Verschuldens. Der Aufwand, den die Vorinstanz auf Fr. 5'000.–</w:t>
      </w:r>
    </w:p>
    <w:p>
      <w:r>
        <w:t>- 39 - inklusive Mehrwertsteuer festsetzte, ist angemessen und die zugesprochene Ent- schädigung ist zu bestätigen. Die Kosten des Berufungsverfahrens sind auf Fr. 3’000.– zu veranschlagen (Art. 424 Abs. 1 StPO i.V.m. § 16 Abs. 1 und § 14 der Gebührenverordnung des Obergerichts, LS. 211.11). Der amtliche Verteidiger ist für das Berufungsverfahren gemäss seiner Honorar- note vom 14. April 2014 (Urk. 123), zuzüglich viereinhalb Stunden Aufwand für die Berufungsverhandlung inkl. Weg, mit gerundet Fr. 4'350.– zu entschädigen.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