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SB130207 vom 10. Oktober 2013</w:t>
      </w:r>
    </w:p>
    <w:p>
      <w:r>
        <w:t>ZH Obergericht, 2013-10-10, DE</w:t>
      </w:r>
    </w:p>
    <w:p>
      <w:r>
        <w:rPr>
          <w:b/>
        </w:rPr>
        <w:t xml:space="preserve">Quelle: </w:t>
      </w:r>
      <w:r>
        <w:t>https://mcp.opencaselaw.ch/entscheid/zh_obergericht_SB130207</w:t>
      </w:r>
    </w:p>
    <w:p>
      <w:r>
        <w:t>FR: ZH_OBERGERICHT SB130207 du 10 octobre 2013</w:t>
      </w:r>
    </w:p>
    <w:p>
      <w:r>
        <w:t>IT: ZH_OBERGERICHT SB130207 del 10 ottobre 2013</w:t>
      </w:r>
    </w:p>
    <w:p>
      <w:pPr>
        <w:pStyle w:val="Heading2"/>
      </w:pPr>
      <w:r>
        <w:t>Erwägungen</w:t>
      </w:r>
    </w:p>
    <w:p>
      <w:r>
        <w:rPr>
          <w:b/>
        </w:rPr>
        <w:t>E. 1</w:t>
      </w:r>
    </w:p>
    <w:p>
      <w:r>
        <w:t>Beschluss und Urteil der Vorinstanz</w:t>
      </w:r>
    </w:p>
    <w:p>
      <w:r>
        <w:rPr>
          <w:b/>
        </w:rPr>
        <w:t>E. 1.1</w:t>
      </w:r>
    </w:p>
    <w:p>
      <w:r>
        <w:t>Ist die Beschlagnahme eines Gegenstandes oder Vermögenswertes nicht vorher aufgehoben worden, so ist über seine Rückgabe an die berechtigte Person, seine Verwendung zur Kostendeckung oder über seine Einziehung im Endentscheid zu befinden (Art 267 Abs. 3 StPO). Möglich ist eine Verwendung zur Kostendeckung nach Art. 426 StPO, wobei in Art. 442 Abs. 4 eine Verrech- nungsmöglichkeit von Verfahrenskosten und Entschädigungsansprüchen respek- tive beschlagnahmten Vermögenswerten vorgesehen ist. Ferner kommt eine Einziehung nach Art. 69ff. StGB in Frage.</w:t>
      </w:r>
    </w:p>
    <w:p>
      <w:r>
        <w:rPr>
          <w:b/>
        </w:rPr>
        <w:t>E. 1.2</w:t>
      </w:r>
    </w:p>
    <w:p>
      <w:r>
        <w:t>Die Ausgleichungseinziehung dient dem Ausgleich deliktischer Vorteile. Unrechtmässig erlangtes Vermögen muss daher abgeschöpft werden. Nach Art. 70 StGB sind Vermögenswerte einzuziehen, die durch eine Straftat erlangt worden sind oder dazu bestimmt waren, eine Straftat zu veranlassen oder zu belohnen (Art. 70 StGB). Zwischen dem unrechtmässigen Vorteil und der Straftat muss ein Konnex bestehen, wonach der Vorteil entweder "durch eine Straftat erlangt wurde" (Tatgewinn) oder "dazu bestimmt war, eine Straftat zu veranlassen</w:t>
      </w:r>
    </w:p>
    <w:p>
      <w:r>
        <w:t>- 32 - oder zu belohnen" (Tatlohn) (BSK StGB I - Baumann, a.a.O., N. 2 und 33 zu Art. 70/71 StGB). In zwei jüngeren Entscheiden gelangte das Bundesgericht im Zusammenhang mit beschlagnahmten Geldern aus Schwarzarbeit zum Schluss, Vermögenswerte seien nicht einziehbar, wenn sie aus einem objektiv legalen Rechtsgeschäft stammten (BGE 137 IV 305 und 6B_188/2011). 2. Mercedes Benz C 200 CDI Limousine (schwarz)</w:t>
      </w:r>
    </w:p>
    <w:p>
      <w:r>
        <w:rPr>
          <w:b/>
        </w:rPr>
        <w:t>E. 1.3</w:t>
      </w:r>
    </w:p>
    <w:p>
      <w:r>
        <w:t>Es ist nicht ersichtlich, worin sich der vorliegend zu beurteilende Sachverhalt gegenüber den in BGE 132 IV 20ff. beurteilten Umständen unterscheidet: So wurde aufgrund der Angaben des Beschuldigten, der im übrigen anfänglich und bis zur über ein Jahr später erfolgten staatsanwaltschaftlichen Einvernahme vom 23. Oktober 2009 auch jedes eigene Fehlverhalten in Abrede stellte (vgl. dazu (Urk. HD 2.1 S. 2f. und 2.4 S. 2f. und 5), so dass keineswegs von einer "aus- drücklichen Selbstbezichtigung" die Rede sein kann, auf den Namen und somit gegen G._____ tatsächlich eine Strafuntersuchung eröffnet. Eine entsprechende Verurteilung hätte folglich auch auf diesen gelautet und die Feststellung seiner Unschuld hätte ihm erhebliche Umtriebe verursacht. Es wurde folglich entgegen der Ansicht der Verteidigung sehr wohl gegen die falsche Person ein Verfahren eröffnet und ermittelt, da die Identität und die Person stets miteinander verknüpft bleiben. Es war zu diesem Zeitpunkt absolut nicht ersichtlich, dass jemand ande- res als G._____ hinter dem Vorfall steckt. Der Beschuldigte hat die Strafverfolger während mehr als einem Jahr über seine wahre Identität getäuscht. Die falsche Identität wurde erst entdeckt, als im Auftrag der Schweizer Untersuchungsbehör- de eine Abklärung der Personalien und Meldeadresse sowie der Einkommens-</w:t>
      </w:r>
    </w:p>
    <w:p>
      <w:r>
        <w:t>- 16 - verhältnisse erfolgte (Urk. 6.1) und deshalb der "echte" G._____ in Deutschland befragt und mit dem Vorwurf konfrontiert wurde, am 22. August 2008 in der Schweiz einen Verkehrsunfall verursacht zu haben (Urk. 1.6, insbesondere Ermitt- lungsbericht Polizeipräsidium … und "Beschuldigteneinvernahme"). Indem der Beschuldigte seine eigene Adresse angegeben hat bzw. diejenige eines Anwalts, hat er jedoch keineswegs verhindern wollen, dass gegen eine falsche Person er- mittelt wird, sondern vielmehr, dass seine Tarnung auffliegt. Dies entspricht einer arglistigen Vorgehensweise. Wie die Vorinstanz zudem bereits zutreffend ausführ- te, genügt gemäss der Mehrheit von Lehre und Rechtsprechung zur Erfüllung des subjektiven Tatbestandes der falschen Anschuldigung im Sinne von Art. 303 Abs. 2 StGB auch Eventualabsicht (vgl. dazu BSK StGB II - Delnon/Rüdy, 3.A., Art. 303 StGB N 28f. mit Verweisen). Auch wenn es dem Beschuldigten in erster Linie wohl darum ging, seine wahre Identität aus aufenthaltsrechtlichen Gründen nicht preis zu geben und sich durch das Vorweisen des auf eine andere Person lautenden Ausweises das Fortkommen zu erleichtern suchte, was unter den Straf- tatbestand von Art. 252 StGB fällt, nahm er durch seine Handlungen zusätzlich in Kauf, wider besseres Wissen eine Strafuntersuchung gegen einen Unschuldigen herbei zu führen. Diesbezüglich räumte der Beschuldigte in Anwesenheit einer Dolmetscherin - wie die Vorinstanz schon festhielt - in der Untersuchung auf aus- drückliche Nachfrage und dem Vorhalt, ob ihm klar gewesen sei, dass die Polizei nicht gegen A._____, d.h. gegen ihn, sondern gegen G._____ eine Strafuntersu- chung einleiten würde, das habe er natürlich schon gewusst (Urk. HD 2.30 S. 10). Dabei spielt es keine Rolle, ob der Beschuldigte vorgängig damit gerechnet hatte, dass sein Verhalten zu einer für ihn nicht gewünschten Strafuntersuchung gegen G._____ führte (Urk. 85 S. 4f.): Im Moment, als er nach Verursachen eines Ver- kehrsunfalls gegenüber der Polizei die auf G._____ lautenden Ausweispapiere zeigte, war es ihm klar und nahm er dies zumindest in Kauf. Eine andere Auffas- sung erscheint lebensfremd. Somit ist der Straftatbestand der falschen Anschuldigung im Sinne von Art. 303 Ziff. 1 Abs. 2 in objektiver und subjektiver Hinsicht erfüllt und der Beschuldigte entsprechend schuldig zu sprechen.</w:t>
      </w:r>
    </w:p>
    <w:p>
      <w:r>
        <w:t>- 17 -</w:t>
      </w:r>
    </w:p>
    <w:p>
      <w:r>
        <w:rPr>
          <w:b/>
        </w:rPr>
        <w:t>E. 2</w:t>
      </w:r>
    </w:p>
    <w:p>
      <w:r>
        <w:t>Grundsätze der Strafzumessung und Strafrahmen</w:t>
      </w:r>
    </w:p>
    <w:p>
      <w:r>
        <w:rPr>
          <w:b/>
        </w:rPr>
        <w:t>E. 2.1</w:t>
      </w:r>
    </w:p>
    <w:p>
      <w:r>
        <w:t>Im Rechtsmittelverfahren tragen die Parteien die Kosten nach Massgabe ihres Obsiegens oder Unterliegens (Art. 428 Abs. 1 StPO).</w:t>
      </w:r>
    </w:p>
    <w:p>
      <w:r>
        <w:rPr>
          <w:b/>
        </w:rPr>
        <w:t>E. 2.2</w:t>
      </w:r>
    </w:p>
    <w:p>
      <w:r>
        <w:t>Die Staatsanwaltschaft dringt mit ihren Anträgen weitgehend durch, was die Strafzumessung und den Vollzug der Strafe anbelangt. Der Beschuldigte obsiegt jedoch hinsichtlich der Frage der Einziehung. Es rechtfertigt sich deshalb vorliegend dem Beschuldigten die Kosten des zweitinstanzlichen Verfahrens zu zwei Dritteln aufzuerlegen und das restliche Drittel auf die Gerichtskasse zu nehmen. Nachdem vorliegend Vermögenswerte des Beschuldigten beschlag- nahmt wurden und zur Kostendeckung zur Verfügung stehen, sind die Kosten der amtlichen Verteidigung dem Beschuldigten gestützt auf Art. 442 Abs. 4 StPO ebenfalls - wiederum zu zwei Dritteln - direkt aufzuerlegen respektive sind diese gestützt auf Art. 135 Abs. 4 StPO sofort - wie die übrigen Verfahrenskosten - aus den beschlagnahmten Vermögenswerten zu beziehen.</w:t>
      </w:r>
    </w:p>
    <w:p>
      <w:r>
        <w:t>- 38 - Es wird beschlossen: 1. Es wird festgestellt, dass der Beschluss des Bezirksgerichts Dietikon vom 27. November 2012 betreffend Einstellung von verschiedenen Anklage- vorwürfen in Rechtskraft erwachsen ist. 2. Es wird festgestellt, dass das Urteil des Bezirksgerichts Dietikon vom 27. November 2012 wie folgt in Rechtskraft erwachsen ist: " 1. Der Beschuldigte ist schuldig - (…) − der fahrlässigen schweren Körperverletzung im Sinne von Art. 125 Abs. 1 und 2 StGB; − der Urkundenfälschung im Sinne von Art. 251 Ziff. 1 StGB; − der Fälschung von Ausweisen im Sinne von Art. 252 StGB; − der mehrfachen Widerhandlung gegen Art. 23 Abs. 1 alinea 2 und 4 ANAG sowie der mehrfachen Widerhandlung gegen Art. 115 Abs. 1 lit. a, b und c und Abs. 2 AuG; − der gewerbsmässigen Widerhandlung gegen Art. 42 des Bundesgesetzes betreffend die Lotterien und die gewerbsmässigen Wetten; − der mehrfachen Übertretung von Art. 147 VZV. 2. Der Beschuldigte wird bestraft … mit einer Busse von Fr. 2'000.–. 3. (…) Die Busse ist zu bezahlen. 4. Bezahlt der Beschuldigte die Busse schuldhaft nicht, so tritt an deren Stelle eine Ersatz- freiheitsstrafe von 20 Tagen. 5. Der Beschuldigte wird verpflichtet, dem Staat als Ersatz für den nicht mehr vorhandenen, widerrechtlich erlangten Vermögensvorteil Fr. 7'600.– zu bezahlen.</w:t>
      </w:r>
    </w:p>
    <w:p>
      <w:r>
        <w:t>- 39 - 6. Die Gerichtsgebühr wird festgesetzt auf: Fr. 4'500.00 ; die weiteren Kosten betragen: Fr. 4'000.00 Gebühr für das Vorverfahren Fr. 1'765.00 Kosten der Kantonspolizei Fr. 479.35 Auslagen Untersuchung Fr. 190.00 ausserkantonale Verfahrenskosten Fr. 2'954.15 amtliche Verteidigung Untersuchung Fr. 6'891.20 amtliche Verteidigung Allfällige weitere Auslagen bleiben vorbehalten. 7. Die Kosten der Untersuchung und des gerichtlichen Verfahrens (einschliesslich allfälliger Lagerkosten, der Kosten der amtlichen Verteidigung sowie der Gebühr für das Vorverfahren von Fr. 4'000.–) werden dem Beschuldigten auferlegt. [Über die Höhe der Kosten der amtlichen Verteidigung wird mit separaten Beschlüssen entschieden.] 8. Auf den Antrag des Privatklägers B._____ betreffend Zusprechung einer Parteientschä- digung wird nicht eingetreten.</w:t>
      </w:r>
    </w:p>
    <w:p>
      <w:r>
        <w:rPr>
          <w:b/>
        </w:rPr>
        <w:t>E. 2.3</w:t>
      </w:r>
    </w:p>
    <w:p>
      <w:r>
        <w:t>Die Verteidigung führte hierzu aus, der Mercedes sei durch den in Deutsch- land wohnhaften Schwager des Beschuldigten, J._____ finanziert worden. Der Beschuldigte sei wirtschaftlich nicht in der Lage gewesen, ein neues Fahrzeug zu bezahlen, weshalb sich sein Schwager dazu bereit erklärt habe, das Auto im Hin- blick auf den Umzug in die Schweiz zu kaufen und zu bezahlen und es dem Be- schuldigten zum Gebrauch zu überlassen, während dem der Schwager selber noch in Deutschland gewesen sei. Der Schwager habe seine Verwandten regel- mässig in der Schweiz besucht und das Geld für die Anzahlungen in bar über- bracht. Als Bestätigung für die getätigten Zahlungen habe ihm die Familie des</w:t>
      </w:r>
    </w:p>
    <w:p>
      <w:r>
        <w:t>- 33 - Beschuldigten jeweils die Quittungen der Einzahlungen geschickt. Diesen Sach- verhalt habe J._____ schriftlich erklärt (Urk. 127 S. 15).</w:t>
      </w:r>
    </w:p>
    <w:p>
      <w:r>
        <w:rPr>
          <w:b/>
        </w:rPr>
        <w:t>E. 2.4</w:t>
      </w:r>
    </w:p>
    <w:p>
      <w:r>
        <w:t>Der Fahrzeugausweis lautet offenbar auf F._____ (Urk. 11/11 und 21/92), indessen wurde der Kaufvertrag auf den Namen der Ehefrau ausgestellt (Urk. 11/14). Nachdem F._____ keine Ansprüche auf den Wagen erhebt und angab, er sei nicht Eigentümer (Urk. 2/32 S. 4), ist zu prüfen, ob sich Anhaltspunkte dafür ergeben, dass die Ehefrau nicht Eigentümerin des Wagens ist. F._____ hatte er- klärt, er habe für die Finanzierung des beim Unfall vom 22. August 2008 beteilig- ten Wagens (Mercedes C220), den die Familie A.-C._____ im Jahre 2008 ange- schafft habe, für die Restzahlung von Fr. 15'000.-- gebürgt. Dieser Wagen habe total Fr. 50'000.-- oder Fr. 55'000.-- gekostet. Er glaube, der Beschuldigte habe einen Wagen an Zahlung gegeben und noch einen Teil ca. Fr. 10'000.-- in bar be- zahlt. Ihn habe nicht interessiert, wer für den Rest des Wagens aufgekommen sei, ob dieser das Geld selbst aufgebracht habe oder sein Schwager J._____ und wem der Wagen gehört habe, er glaube J._____ sei dafür aufgekommen. Dieser Wagen habe einen Totalschaden erlitten und der Ersatzwagen, Mercedes C200, sei dann hauptsächlich aus der Vollkaskoversicherungssumme bezahlt worden, jedoch sei er (F._____) zur Absicherung der Restzahlung als Halter eingetragen worden (Urk. 2/18 S. 2 und Urk. 2/32 S. 3f.). Im Laufe der Untersuchung machte J._____ verschiedentlich geltend, das Auto habe er bezahlt und dem Schwager (Beschuldigtem) zur Verfügung gestellt (vgl. u.a. Eingabe RA vom K._____ vom</w:t>
      </w:r>
    </w:p>
    <w:p>
      <w:r>
        <w:rPr>
          <w:b/>
        </w:rPr>
        <w:t>E. 2.5</w:t>
      </w:r>
    </w:p>
    <w:p>
      <w:r>
        <w:t>Aufgrund der Angaben von F._____ und derjenigen des Beschuldigten sel- ber lässt sich eine deliktische Herkunft der Gelder, mit denen der zunächst angeschaffte Wagen Mercedes C220 finanziert wurde, nicht rechtsgenügend erstellen. Es ist darum nicht ersichtlich, inwiefern bezüglich des Mercedes C200 eine Einziehung gestützt auf Art. 70 StGB in Frage kommt. Da die Finanzierung unklar geblieben ist, und es sich beim Mercedes C200 ohnehin um eine Ersatz- anschaffung handelt, ist auf den Kaufvertrag abzustellen, welcher C._____ als Käuferin des beschlagnahmten Fahrzeugs ausweist; im übrigen war diese auch Halterin des "Vorgänger"-Mercedes C220 (vgl. Rapport betreffend Unfall vom August 2008, Urk. 1/1 S. 1). Der mit Verfügung der Staatsanwaltschaft III des Kantons Zürich vom 10. Dezember 2010 (Beschlagnahmeverfügung Nr. 3) beschlagnahmte Mercedes-Benz C 200 CDI Limousine (schwarz), Fahrgestell Nr. ... (Lagerort: …, … [Adresse], ehemaliger …) ist folglich nach unbenütztem Ablauf der Rechtsmittelfrist an C._____ herauszugeben. Obschon der Beschuldi- ge dieses Fahrzeug ab und zu für Fahrten benutzte, im Anschluss deren es zu Delikten kam, kommt eine Sicherungseinziehung im Sinne von Art. 69 StGB vor- liegend nicht in Frage. 3. Weitere Vermögenswerte:</w:t>
      </w:r>
    </w:p>
    <w:p>
      <w:r>
        <w:rPr>
          <w:b/>
        </w:rPr>
        <w:t>E. 3</w:t>
      </w:r>
    </w:p>
    <w:p>
      <w:r>
        <w:t>Tatkomponente</w:t>
      </w:r>
    </w:p>
    <w:p>
      <w:r>
        <w:rPr>
          <w:b/>
        </w:rPr>
        <w:t>E. 3.1</w:t>
      </w:r>
    </w:p>
    <w:p>
      <w:r>
        <w:t>Soweit es sich um Darlehen für die Eröffnung eines Restaurants handelt, ist mit der Vorinstanz davon auszugehen, dass die Gelder ins Eigentum des Beschuldigten übergegangen sind (Urk. 106 S. 30f.). Eine Einziehung ist aus folgenden Gründen nicht möglich: Einerseits gelangte - soweit dies aus den Akten ersichtlich ist - noch keine konkrete strafbare Handlung ins Ausführungsstadium, d.h. der Beschuldigte hatte noch nicht mit der Realisierung eines konkreten "Restaurant-Projektes" begonnen (vgl. dazu Aufsatz Schubarth in ZStrR 128/2010 S. 214ff.). Selbst wenn indessen davon auszugehen wäre, die Einziehung von Vermögenswerten sei auch möglich, wenn eine strafbare Handlung noch nicht ins Versuchsstadium gelangt ist, handelt es sich nach - nicht rechtsgenügend wider- legbaren - Aussagen verschiedener Personen bei den sichergestellten Geldern</w:t>
      </w:r>
    </w:p>
    <w:p>
      <w:r>
        <w:t>- 35 - grösstenteils um Darlehen für die Eröffnung eines Restaurants (total Fr. 100'000.– - und Euro 20'000.--, nämlich L._____ Fr. 30'000.-- {Urk. 2/21 S. 3 und 2/35 S. 4}, M._____ Fr. 50'000.– {Urk. 2/22 S. 3 und 2/34 S. 4 sowie 11/22 und 111/23}, N._____ Fr. 20'000.-- {Urk. 2/20 S. 5 sowie Urk. 11/18 und 11/19} und H._____ rund Euro 20'000.-- {Urk. 2/23 S. 8 und 2/36 S.4 sowie Urk. 11/15 und 11/16}), d.h. weder um Gewinn aus einer illegalen Tätigkeit noch um "Tatlohn" im Hinblick auf eine strafbare Handlung oder als Belohnung für eine begangene Straftat. Ge- mäss Schmid muss kein eigentlicher Anstiftungsversuch oder eine Gehilfenschaft oder ein anderes strafbares Verhalten des Leistenden vorliegen; es kommen als Vermögenswerte, die zur Veranlassung eines Deliktes hingegeben wurden, ge- mäss Auffassung des Autors auch Zuwendungen, die zur Förderung der Tatbe- reitschaft hingegeben wurden, die aber nicht als eigentliche Gegenleistung des Delikts erscheinen, in Betracht. Die aufgezählten Beispiele wie Anzahlung an den Berufskiller oder um verbotenen Nachrichtendienst zu fördern, allenfalls die im Rahmen von Bestechungen zum Anfüttern verwendeten Vermögenswerte, zei- gen, dass die Darlehen zur Eröffnung eines Restaurants im vorliegenden Fall nicht unter diese Kategorie fallen dürften (Schmid Niklaus, Einziehung, § 2 N 40f.). Dass der Beschuldigte aufgrund seines ausländerrechtlichen Status sel- ber gar nicht in einem eigenen Restaurant arbeiten dürfte, ändert an dieser Sicht- weise nichts. Die Eröffnung eines Restaurants an sich wäre nicht illegal, jedoch der Aufenthalt in der Schweiz und das Arbeiten in der Schweiz, solange die Auf- enthalts- und Arbeitsbewilligung nicht vorliegen.</w:t>
      </w:r>
    </w:p>
    <w:p>
      <w:r>
        <w:rPr>
          <w:b/>
        </w:rPr>
        <w:t>E. 3.2</w:t>
      </w:r>
    </w:p>
    <w:p>
      <w:r>
        <w:t>Der Beschuldigte räumt ein, gewisse Einkünfte aus Schwarzarbeit erzielt zu haben. Die Vorinstanz hielt bezüglich dem Lohn der vom Beschuldigten getätigten Geschäfte wie beispielsweise der Vermittlung von Kücheneinrichtungen und Versicherungsverträgen sowie dem Handel mit Gemüse fest, eine Einziehung von Einkünften aus objektiv legalen Rechtsgeschäften scheide im Einklang mit der bundesgerichtlichen Rechtsprechung von vornherein aus (Urk. 106 S. 32). Die Ausführungen von Marcel Scholl im Aufsatz "Die Büchse der Pandora: Kritische Besprechung zweier Bundesgerichtsentscheide bezüglich der Ein-</w:t>
      </w:r>
    </w:p>
    <w:p>
      <w:r>
        <w:t>- 36 - ziehung von Schwarzarbeitslohn" (forumpoenale 2/2012 S. 104ff.), wonach eine korrekte Auslegung von Art. 70ff. StGB zum Ergebnis führe, dass bei Vorliegen der übrigen Voraussetzungen auch Vermögenswerte, welche aus einem objektiv legalen Geschäft stammten, eingezogen werden könnten und müssten, sind bedenkenswert. Nachdem aber vorliegend mangels genauerer Anhaltspunkte zum Umfang der Schwarzarbeit und zum damit erzielten Verdienst eine Schät- zung des Erlöses aus Schwarzarbeit nicht möglich ist, kommt eine Einziehung respektive eine Ersatzforderung ohnehin nicht in Frage.</w:t>
      </w:r>
    </w:p>
    <w:p>
      <w:r>
        <w:rPr>
          <w:b/>
        </w:rPr>
        <w:t>E. 3.3</w:t>
      </w:r>
    </w:p>
    <w:p>
      <w:r>
        <w:t>Mit der Vorinstanz sind die beschlagnahmten Gelder, nämlich Fr. 145'944.50 und Fr. 6'000.-- sowie Fr. 3'500.– in Anwendung von Art. 267 Abs. 3 i.V.m. Art. 442 Abs. 4 StPO zur Urteilsvollstreckung zu verwenden, in erster Linie zur Deckung der Busse, der Geldstrafe der Ersatzforderung von Fr. 7'600.-- und her- nach zur Deckung der Verfahrenskosten. Ein allfälliger Überschuss ist dem Beschuldigten nach unbenütztem Ablauf der Rechtsmittelfrist zurück zu erstatten.</w:t>
      </w:r>
    </w:p>
    <w:p>
      <w:r>
        <w:rPr>
          <w:b/>
        </w:rPr>
        <w:t>E. 3.4</w:t>
      </w:r>
    </w:p>
    <w:p>
      <w:r>
        <w:t>Wie die Vorinstanz ausführte, sind genügend Mittel vorhanden, um die Verpflichtungen gemäss dem heutigen Urteil (Busse, Ersatzforderung und Ver- fahrenskosten) zu decken. Somit sind die weiter beschlagnahmten Vermögens- werte (betrifft Ziffer 11 und 12 des erstinstanzlichen Urteils) dem Beschuldigten zurück zu erstatten. 4. Schadenersatzpflicht 4.1. Die Verteidigung macht eine Verletzung von Art. 266 Abs. 5 StPO geltend und moniert, der Mercedes C 200 hätte längst verwertet werden müssen. Sie ver- langt die Feststellung der grundsätzlichen Schadenersatzpflicht des Staates für Standschäden und Wertverminderung etc. Die Ehefrau des Beschuldigten wird nicht von der Verteidigung vertreten, so dass letztere nicht zur Stellung dieses Antrages legitimiert ist. Es ist indessen zusätzlich fest zu halten, dass es sich bei einem Auto der gehobenen Mittelklasse nicht um einen typischen Gegenstand, welcher schneller Wertverminderung unterliegt, handeln dürfte. Wie die Verteidi- gung selber festhält, fallen insbesondere keine Lagerkosten an, deren Ver- meidung angezeigt gewesen wäre. Sollte die Ehefrau des Beschuldigten tat-</w:t>
      </w:r>
    </w:p>
    <w:p>
      <w:r>
        <w:t>- 37 - sächlich Schadenersatz verlangen wollen, hat sie dies mit einer separaten Haftungsklage geltend zu machen. 5. Mitteilung an die Sozialversicherungsanstalt des Kantons St. Gallen und die Sozialbehörde St. Gallen In sinngemässer Anwendung von Art. 32 ATSG ist im Sinne einer Amtshilfe den Behörden, welche Unterstützungsleistungen respektive Ergänzungsleistungen an den Beschuldigten und seine Familie leisteten und leisten, Mitteilung vom vor- liegenden Entscheid zu machen. VI. Kostenregelung 1. Gerichtsgebühr Die Kosten des Berufungsverfahrens sind auf Fr. 4’000.– zu veranschlagen (Art. 424 Abs. 1 StPO i.V.m. § 16 Abs. 1 und § 14 der Gebührenverordnung des Obergerichts, LS. 211.11). 2. Kostenauflage</w:t>
      </w:r>
    </w:p>
    <w:p>
      <w:r>
        <w:rPr>
          <w:b/>
        </w:rPr>
        <w:t>E. 3.5</w:t>
      </w:r>
    </w:p>
    <w:p>
      <w:r>
        <w:t>Aufgrund der Tatkomponente ist daher eine Einsatzstrafe von 29 Monaten Freiheitsstrafe und eine Geldstrafe von 90 Tagesätzen angemessen. 4. Täterkomponente 4.1. Die Vorinstanz hat weitgehend zutreffende Ausführungen zu den Täter- komponenten gemacht. Mit den nachfolgenden Präzisierungen und Ergänzungen kann darauf verwiesen werden (Urk. 106 S. 20ff.). 4.2. Vorleben a. Die Staatsanwaltschaft moniert, die Vorinstanz habe lapidar ausgeführt, der Beschuldigte sei in Deutschland verschiedentlich straffällig geworden, deshalb ausgewiesen und mit einer Einreisesperre für den Schengenraum belegt worden.</w:t>
      </w:r>
    </w:p>
    <w:p>
      <w:r>
        <w:t>- 25 - Sie habe indessen unerwähnt gelassen, dass es sich um nicht weniger als sechs Verurteilungen in einem Zeitraum von lediglich siebeneinhalb Jahren gehandelt habe (Urk. 108 S. 4). Nicht zu beanstanden ist, wenn die Vorinstanz die Vorstrafen unerwähnt lässt, die in der Schweiz bereits gelöscht wären und Art. 369 StGB sinngemäss auch auf die ausländischen Vorstrafen des Beschul- digten anwendet. Somit sind die folgenden Vorstrafen des Beschuldigten zu berücksichtigen (Urk. 15.4): Urteil des Landesgerichtes Darmstadt vom 15. Januar 1998, Schuldspruch wegen Handeltreibens mit Betäubungsmitteln in nicht geringer Menge in 2 Fällen, 4 Jahre Freiheitsstrafe; Urteil des Landesgerich- tes Darmstadt vom 13. März 2000 wegen "unerlaubter Waffengesetz" (recte wohl: unerlaubter Waffenbesitz), 1 Jahr Freiheitsstrafe; 15. April 2003 AG Konstanz, Vergehen gegen das Ausländergesetz in Tateinheit mit mittelbarer Falschbeur- kundung in Tateinheit mit Urkundenfälschung in Tateinheit mit Verschaffen von falschen Ausweisen in Tateinheit mit Fahren ohne Fahrerlaubnis, 90 Tagessätze zu je 20 EUR Geldstrafe. Diese Vorstrafen sind erheblich straferhöhend zu gewichten. Ebenso wirkt sich das Delinquieren während laufender Strafunter- suchung spürbar straferhöhend aus (vgl. Urteil Vorinstanz Urk. 106 S. 22). b. Der Staatsanwaltschaft ist sodann beizupflichten, wenn sie verlangt, dass auch ein allenfalls getrübter automobilistischer Leumund des Beschuldigten berück- sichtigt wird, da zumindest die heute zu beurteilende fahrlässige schwere Körper- verletzung damit in Zusammenhang stünde. Da selbst Fehlverhalten, die zu keiner Verurteilung geführt haben bei der Strafzumessung in Betracht gezogen werden (BSK StGB I - Wiprächtiger/Keller, 3.A. Basel 2013, N 136 zu Art. 47 StGB), darf das mehrfache Überfahren einer Sicherheitslinie am 13. November 2005 somit leicht straferhöhend veranschlagt werden, da der Beschuldigte sich diesbezüglich im Laufe der Untersuchung geständig erklärt hatte (Urk. 2/25 S. 3). 4.3. Nachtatverhalten a. Den Ausführungen der Vorinstanz betreffend Berücksichtigung des Geständ- nisses kann weitestgehend beigepflichtet werden (Urk. 106 S. 23f.). Zu bekräfti- gen ist, dass der Beschuldigte sich in der Untersuchung unkooperativ zeigte und seine Zugeständnisse sehr zögerlich erfolgten. Das weitgehende Geständnis ist</w:t>
      </w:r>
    </w:p>
    <w:p>
      <w:r>
        <w:t>- 26 - deshalb mit der Vorinstanz nur leicht strafreduzierend zu veranschlagen. Schliesslich besteht kein Anlass bezüglich des Verkehrsunfalls irgendeine Straf- reduktion vorzunehmen, da die gezeigte Reue als Lippenbekenntnis erscheint, nachdem der Beschuldigte den Geschädigten längere Zeit wider besseres Wissen als Verursacher des Verkehrsunfalls bezeichnete. b. Bezüglich der Vergehen gegen das Ausländerrecht zeigte der Beschuldigte keine Einsicht und rechtfertigte seine Widerhandlungen stets mit dem Wunsch, bei seiner Familie zu sein. Da der Beschuldigte und seine Ehefrau bei der Ehe- schliessung wussten, dass ein legales Zusammenleben in der Schweiz kaum möglich wäre, hätten sie sich mit anderen möglichen Wohnorten befassen müssen. Sodann kann dem Beschuldigten nicht zugute gehalten werden, er sei seit seiner Ausschaffung im Oktober 2010 weder erneut in die Schweiz eingereist sei, noch sonst straffällig geworden. Abgesehen davon, dass über die Zeit, als der Beschuldigte in der Türkei lebte, keine Auskünfte vorliegen, darf Wohlverhalten nach der bundesgerichtlichen Rechtsprechung auch vorausgesetzt werden und ist neutral zu betrachten (BSK StGB I - Wiprächtiger/ Keller, a.a.O., N 142 und 147 zu Art. 47 StGB, 2. Absatz mit Verweis auf Urteil des Bundesgerichts vom 28.01.2010, 6B_584/2009 mit weiteren Hinweisen). c. Schliesslich ist zu berücksichtigen, dass der Beschuldigte nach der erstinstanz- lichen Verurteilung vom 27. November 2012 wiederum ohne Aufenthaltsrecht in der Schweiz verblieb, bis er am 23. Dezember 2012 in Kreuzlingen kontrolliert wurde; dabei trug der Beschuldigte einen deutschen Führerausweis lautend auf einen gewissen "I._____" auf sich, wobei er angab, diesen im Zug gefunden zu haben und in Kreuzlingen wieder ein Asylgesuch stellen zu wollen (Urk. 110/1-3). Die zuständigen Behörden im Kanton Thurgau werden die Strafbarkeit dieses Verhaltens des Beschuldigten zu beurteilen haben. Bereits hier kann jedoch fest gehalten werden, dass die Befürchtung eines bevorstehenden Weltuntergangs gemäss Maya-Kalender keinen Rechtfertigungsgrund für den illegalen Verbleib in der Schweiz darstellt (Urk. 110/5 S. 6f.). Das Verhalten des Beschuldigten, nach der Verhandlung vor Vorinstanz erneut in der Schweiz zu verbleiben, dokumen- tiert erneut die absolute Uneinsichtigkeit des Beschuldigten. Daran ändert auch</w:t>
      </w:r>
    </w:p>
    <w:p>
      <w:r>
        <w:t>- 27 - nichts, dass gemäss seinen Angaben zu dieser Zeit ein Rekursverfahren betreffend Familiennachzug hängig war (Urk. 125 S. 7), da es ihm zuzumuten gewesen wäre, dessen Ausgang von seiner Heimat aus zu verfolgen. Wäre es ihm tatsächlich aus den angegebenen Gründen nicht möglich gewesen, das für ihn auf dem Schweizer Konsulat bereit liegende befristete Besuchervisum abzu- holen (Urk. 110/3 S. 3 und 110/5 S. 3ff), und wäre er deshalb illegal in die Schweiz eingereist, um an der vorinstanzlichen Verhandlung teilzunehmen, hätte er dies spätestens an der Hauptverhandlung erwähnt und bei befürchteten Nach- teilen in seinem Heimatland umgehend ein Asylgesuch gestellt. Auch dieses Nachtatverhalten ist leicht straferhöhend zu veranschlagen. d. Seit der Hauptverhandlung vor der Vorinstanz vom 27. November 2012 wohnt der Beschuldigte zusammen mit seiner Familie an der …str. … in …. Der Be- schuldigte gab in der Berufungsverhandlung an, es sei zwischen 2010 und 2012 schwierig für ihn gewesen, er habe in … in der Türkei gewohnt und bei einer Bau- firma und einer Vermarktungsfirma gearbeitet und zwischen Fr. 350.-- und Fr. 400.-- im Monat verdient. Da er jahrelang in Deutschland und in der Schweiz gelebt habe, habe er Mühe gehabt, sich in der Türkei einzugliedern und einzule- ben. Ausserdem habe er sich wegen der Trennung von seiner Familie psychisch unwohl gefühlt. In der Schweiz lebe er mit seiner Frau zusammen, welche IV- Rentnerin sei. Er erhalte Ergänzungsleistungen im Betrag von Fr. 1'200.-- für sich und es werden ihm zusätzlich die Krankenkassenprämien bezahlt. Ausserdem habe er einen Arbeitsvertrag und er könne mit der Arbeit anfangen, sobald er die Arbeitsbewilligung erhalte. Seine Familie erhalte Fr. 5'980.-- von der IV, wobei der Sohn seiner Frau bei der … arbeite und ca. Fr. 1'000.-- pro Monat beisteuere. Seine Verwandten unterstützten sie mit Geld, manchmal seien es 1'000 Euro, manchmal 1'500 Euro alle zwei bis drei Monate. Sie müssten auch noch die An- waltskosten bezahlen. Zwischen 2010 und 2012 habe er seine Frau zwei- oder dreimal in der Türkei gesehen, als sie ihn besucht habe (Urk. 125 S. 2ff.). Diese Aussagen wirken sich neutral auf die Strafzumessung aus.</w:t>
      </w:r>
    </w:p>
    <w:p>
      <w:r>
        <w:t>- 28 - 4.4. Zusammenfassung der Täterkomponenten Aufgrund der vorstehenden Ausführungen ergibt sich, dass die straferhöhend zu berücksichtigenden Umstände die leichte Strafreduktion für das Geständnis ganz klar überwiegen. Es ist eine Anhebung der Strafe um weitere drei Monate ange- zeigt. 5. Zusammenfassung der Strafzumessungsrelevanten Faktoren 5.1. vorläufiges Resultat a. Ausgehend von der Einsatzstrafe von 21 Monaten ergibt sich unter Berücksich- tigung der weiteren Delikte und der aufgezeigten strafzumessungsrelevanten Faktoren eine vorläufig auf gesamthaft rund 32 Monate festzusetzende Freiheits- strafe. b. Die wegen Verstoss gegen das LG und die VZV auszufällende Busse wurde von der Vorinstanz aufgrund der relevanten Strafzumessungsründe von Fr. 1'500.-- um Fr. 600.-- auf gesamthaft Fr. 2'100.-- erhöht. 5.2. Strafreduktion wegen Verfahrensüberlänge Die durch die Vorinstanz vorgenommene Strafreduktion aufgrund der festgestell- ten Verfahrensverzögerung im erstinstanzlichen Verfahren um zwei Monate Freiheitsstrafe respektive Fr. 100.-- Busse ist nicht zu beanstanden (Urk. 106 S. 24ff. Ziff. 7). Eine Verweigerung der diesbezüglichen Strafreduktion mit der Begründung der Staatsanwaltschaft, wonach der Beschuldigte aufgrund der Verfahrenseinstellungen zufolge Verjährung doppelt profitiere, würde nämlich indirekt dazu führen, dass der Beschuldigte für diese verjährten Delikte doch in gewissem Umfang bestraft würde.</w:t>
      </w:r>
    </w:p>
    <w:p>
      <w:r>
        <w:rPr>
          <w:b/>
        </w:rPr>
        <w:t>E. 6</w:t>
      </w:r>
    </w:p>
    <w:p>
      <w:r>
        <w:t>Resultat Unter Berücksichtigung sämtlicher relevanter Strafzumessungsgründe ist der Beschuldigte mit 30 Monaten Freiheitsstrafe, woran 36 Tage erstandene Unter- suchungshaft anzurechnen sind. Wie erwähnt sind die ausgefällte Busse von</w:t>
      </w:r>
    </w:p>
    <w:p>
      <w:r>
        <w:t>- 29 - Fr. 2'000.-- wie auch die praxisgemäss auf 20 Tage festgesetzte Ersatzfreiheits- strafe im Rahmen der Berufung nicht angefochten und deshalb in Rechtskraft erwachsen. Zusätzlich ist der Beschuldigte mit einer Geldstrafe von 90 Tagessät- zen à Fr. 50.-- zu bestrafen. Der Tagessatz ist unter Berücksichtigung des Ver- mögens des Beschuldigten von rund Fr. 155'000.-- auf Fr. 50.-- festzusetzen (vgl. dazu BSK StGB I - Dolge a.a.O., N 6 zu Art. 34 StGB, wonach die Geldstrafe nicht konfiskatorisch wirken soll und empfohlen wird, nicht mehr als 10% des Vermögens einzubeziehen). IV. Strafvollzug 1. Voraussetzungen / Rechtliches</w:t>
      </w:r>
    </w:p>
    <w:p>
      <w:r>
        <w:rPr>
          <w:b/>
        </w:rPr>
        <w:t>E. 9</w:t>
      </w:r>
    </w:p>
    <w:p>
      <w:r>
        <w:t>12. (…)</w:t>
      </w:r>
    </w:p>
    <w:p>
      <w:r>
        <w:rPr>
          <w:b/>
        </w:rPr>
        <w:t>E. 13</w:t>
      </w:r>
    </w:p>
    <w:p>
      <w:r>
        <w:t>Die nachfolgend genannten, mit Verfügung der Staatsanwaltschaft III des Kantons Zürich vom 10. Dezember 2010 (Beschlagnahmeverfügung Nr. 1) beschlagnahmten Gegenstände (Lagerort Kasse Bezirksgericht Dietikon): − 10 CD Rohlinge (Pos. G_12) − 2 USB Sticks (Pos. G_13) − Disketten und PC Kabel (Pos. G_17) − Drucker mit Kabel (Pos. G_18) − Drucker aus der roten Tasche (Pos. E_15) − 1 Drucker, diverse Kabel, Steckverbindungen (Pos. E_16) werden eingezogen und der Lagerbehörde zur Vernichtung überlassen.</w:t>
      </w:r>
    </w:p>
    <w:p>
      <w:r>
        <w:rPr>
          <w:b/>
        </w:rPr>
        <w:t>E. 14</w:t>
      </w:r>
    </w:p>
    <w:p>
      <w:r>
        <w:t>Die nachfolgend genannten, mit Verfügungen der Staatsanwaltschaft III des Kantons Zürich vom 10. Dezember 2010 (Beschlagnahmeverfügungen Nr. 1 und 2) beschlag- nahmten weiteren Gegenständen (Lagerort Kasse Bezirksgericht): − diverse Korrespondenz mit der Kantonspolizei Zürich betreffend Verkehrsunfall vom 22.08.2008 (Pos. E_4) − Geldkassette (aufgebrochen) (Pos. E_5)</w:t>
      </w:r>
    </w:p>
    <w:p>
      <w:r>
        <w:t>- 40 - − original Fahrzeugunterlagen (Kaufvertrag, Quittung für Anzahlung) (Pos. E_6) − 1 Minigrip mit (mutmasslich) Marihuanarückständen (Pos. E_7) − 1 blauer Plastiksack mit Quittungen ... (Pos. E_8) − Karte mit PIN/PUK-Codes von Orange (Pos. E_9) − 1 Agenda (dunkelblau) und diverse Notizzettel (Pos. E_10) − 1 Sack mit mehreren Stapeln Wertkarten von Multiwetten inkl. Auflistung von Serien (Pos. E_11) − 1 Agenda und div. Kopien von Korrespondenz STA / Fahrzeugmiete (Pos. E_12) − 1 CH Führerausweis lautend auf "D._____", geb. tt.mm.1962 (Pos. E_13) − 3 Wettquittungen (Pos. E_14) − 1 rote Tasche, Papierrollen und 1 Stapel Wertkarten von Multiwetten (Pos. E_15) − 1 Ikea-Tasche mit 2 Einlagemäppchen (grün/blau), Papierrollen, 1 Tupperware mit Wertkarten (ohne Bezeichnung des Anbieters), 1 Sack mit Wertkarten (ohne Bezeichnung des Anbieters), 1 Sack mit Wertkarten (Multiwetten) und Notizzetteln (Pos. E_16) − diverse Unterlagen (Vermittlerabrechnungen Multiwetten für E._____, Wertquittun- gen, Versicherungskorrespondenz, handschriftliche Abrechnungen) (Pos. E_17) − original Schreiben betreffend Fahrerlaubnis von F._____ für Mercedes Benz SG … ohne Unterschrift (Pos E_18) − Fahrzeugausweis Mercedes Benz C 200 CDI, lautend auf F._____ (Pos. G_7) (HD act. 11.11) − Original Quittung Nr. … der Stadtpolizei Zürich vom 13. November 2005 über Fr. 818.–, ausgestellt an G._____ (aus Pos. G_3) (HD act. 11.12) − diverse Abrechnungen für Wertkarten, Vermittlerabrechnungen "E._____" von Multi- wetten, Notizblöcke und 3 Stapel Wertkarten ... (Pos. G_8) − Couvert mit diversen Zahlungsquittungen, Versicherungsunterlagen und Prospekt der ... GmbH (Pos. G_9) − Couvert mit diversen Unterlagen, handschriftlichen Abrechnungen für Wettkarten und Vermittlerabrechnung Multiwetten für E._____ (Pos. G_11) − Agenda, div. Wettquittungen und Vermittlerabrechnung Multiwetten für E._____ (Pos. G_14) − schwarze Stoffmappe mit div. Schriftstücken und Abrechnungen (Pos. G_15) − Tragtasche mit div. Werkzeug, und Papierrollen (Pos. G_17) − Arbeitsvertrag ... für A._____ (Nr. 2) − Bestätigung für Arbeitsbemühungen für A._____ (Nr. 3) − original Darlehensvertrag H._____ / A._____ über EUR 20'000.– (Nr. 4) − original Bestätigung Geldgeschenke von EUR 21'350.–, unterzeichnet vom Angeklag- ten A._____ (Nr. 5) werden zuhanden der Akten definitiv beschlagnahmt.</w:t>
      </w:r>
    </w:p>
    <w:p>
      <w:r>
        <w:t>- 41 -</w:t>
      </w:r>
    </w:p>
    <w:p>
      <w:r>
        <w:rPr>
          <w:b/>
        </w:rPr>
        <w:t>E. 15</w:t>
      </w:r>
    </w:p>
    <w:p>
      <w:r>
        <w:t>Der mit Verfügung der Staatsanwaltschaft III des Kantons Zürich vom 10. Dezember 2010 (Beschlagnahmeverfügung Nr. 1) beschlagnahmte ungültig erklärte deutsche Reise- pass Nr. ... (HD act. 11.9) und der Führerausweis Nr. ... (HD act. 11.10), beide lautend auf G._____, geb. tt.mm.1973, werden definitiv beschlagnahmt zwecks Weitergabe an die Kan- tonspolizei Zürich, KTA-FND-UM (Urkundenlabor) zur gutscheinenden Verwendung." 3. Mündliche Eröffnung und schriftliche Mitteilung mit nachfolgendem Urteil. Es wird erkannt: 1. Der Beschuldigte A._____ ist zudem schuldig der falschen Anschuldigung im Sinne von Art. 303 Ziff. 1 Abs. 2 StGB. 2. Der Beschuldigte wird zudem bestraft mit 2 ½ Jahren Freiheitsstrafe, wovon 36 Tage durch Untersuchungshaft erstanden sind, und mit einer Geldstrafe von 90 Tagessätzen zu Fr. 50.--. 3. Der Vollzug der Freiheitsstrafe und der Geldstrafe wird nicht aufgeschoben. 4. Der mit Verfügung der Staatsanwaltschaft III des Kantons Zürich vom 10. Dezember 2010 (Beschlagnahmeverfügung Nr. 3) beschlagnahmte Mercedes-Benz C 200 CDI Limousine (schwarz), Käuferin C._____, Fahrge- stell Nr. ... (Lagerort: …, … [Adresse], ehemaliger …) wird nach unbenütz- tem Ablauf der Rechtsmittelfrist an C._____ herausgegeben. 5. Die folgenden mit Verfügung der Staatsanwaltschaft III des Kantons Zürich vom 10. Dezember 2010 (Beschlagnahmeverfügung Nr. 3) beschlagnahm- ten Vermögenswerte werden zur Urteilsvollstreckung verwendet, primär zur Deckung der unbedingten Geldstrafe, der Busse, sodann zur Deckung der Ersatzforderung und hernach zur Deckung der Verfahrenskosten inklusive der Kosten der amtlichen Verteidigung des ganzen Verfahrens: − CHF 145'944.50 (Pos. E_5; Lagerort Kasse Bezirksgericht Dietikon, Beleg Nr. …)</w:t>
      </w:r>
    </w:p>
    <w:p>
      <w:r>
        <w:t>- 42 - − CHF 6'000.– (Pos. E_3; Lagerort Kasse Bezirksgericht Dietikon, Beleg Nr. …) − CHF 3'500.– (sichergestellt am 20. Juli 2010 von der Kantonspolizei St. Gallen aus Schrank Schlafzimmer; Lagerort Kasse Bezirksgericht Dietikon, Beleg Nr. …). Ein allfälliger Überschuss ist dem Beschuldigten nach unbenütztem Ablauf der Rechtsmittelfrist herauszugeben. 6. Das mit Verfügung der Staatsanwaltschaft Limmattal/Albis vom 24. Juli 2009 beschlagnahmte Bussendepositum von Fr. 820.– (Lagerort Kasse Bezirks- gericht Dietikon, Beleg Nr. …) wird dem Beschuldigten nach unbenütztem Ablauf der Rechtsmittelfrist herausgegeben. 7. Die folgenden mit Verfügung der Staatsanwaltschaft III des Kantons Zürich vom 10. Dezember 2010 (Beschlagnahmeverfügung Nr. 3) sichergestellten Barschaften (Lagerort Kasse Bezirksgericht Dietikon, Sachkaution Nr. …): − TRY 315.– (Pos. E_5) − USD 50.– (Pos. G_3) − GBP 5.– (Pos. G_3) werden dem Beschuldigten nach unbenütztem Ablauf der Rechtsmittelfrist herausgegeben. 8. Die zweitinstanzliche Gerichtsgebühr wird festgesetzt auf: Fr. 5'000.-- ; die weiteren Kosten betragen: Fr. 6'022.30 amtliche Verteidigung 9. Die Kosten des zweitinstanzlichen Verfahrens, einschliesslich derjenigen der amtlichen Verteidigung, werden dem Beschuldigten zu zwei Dritteln aufer- legt und aus den beschlagnahmten Vermögenswerten gemäss Dispositiv- ziffer 5 bezogen. Das restliche Drittel wird auf die Gerichtskasse genommen. 10. Mündliche Eröffnung und schriftliche Mitteilung im Dispositiv an</w:t>
      </w:r>
    </w:p>
    <w:p>
      <w:r>
        <w:t>- 43 - − die amtliche Verteidigung im Doppel für sich und zuhanden des Beschuldigten (übergeben) − die Staatsanwaltschaft III des Kantons Zürich (übergeben) − den Vertreter des Privatklägers B._____, RA Dr. iur. Y._____, im Doppel für sich und den Privatkläger (versandt) − die Sozialen Dienste St. Gallen, Brühlgasse 1, 9600 St. Gallen (versandt) − die Sozialversicherungsanstalt des Kantons St. Gallen, Brauerstr. 54, Postfach, 9016 St. Gallen (betreffend Versicherten- Nummer ...; C._____) (versandt) sowie in vollständiger Ausfertigung an − die amtliche Verteidigung im Doppel für sich und zuhanden des Beschuldigten − die Staatsanwaltschaft III des Kantons Zürich − den Vertreter des Privatklägers B._____, RA Dr. iur. Y._____, im Dop- pel für sich und den Privatkläger − die Sozialen Dienste St. Gallen, Brühlgasse 1, 9600 St. Gallen − die Sozialversicherungsanstalt des Kantons St. Gallen, Brauerstr. 54, Postfach, 9016 St. Gallen (betreffend Versicherten-Nummer ...; C._____) − das Bundesamt für Justiz (gemäss Art. 6 des Bundesgesetzes über die Teilung eingezogener Vermögenswerte ([TEVG]) und nach unbenütztem Ablauf der Rechtsmittelfrist bzw. Erledigung all- 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Kasse des Bezirksgerichts Dietikon − die Koordinationsstelle VOSTRA mit Formular A. 11. Gegen diesen Entscheid kann bundesrechtliche Beschwerde in Straf- sachen erhoben werden.</w:t>
      </w:r>
    </w:p>
    <w:p>
      <w:r>
        <w:t>- 44 -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Oktober 2013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