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SB110482 vom 28. Januar 2013</w:t>
      </w:r>
    </w:p>
    <w:p>
      <w:r>
        <w:t>ZH Obergericht, 2013-01-28, DE</w:t>
      </w:r>
    </w:p>
    <w:p>
      <w:r>
        <w:rPr>
          <w:b/>
        </w:rPr>
        <w:t xml:space="preserve">Quelle: </w:t>
      </w:r>
      <w:r>
        <w:t>https://mcp.opencaselaw.ch/entscheid/zh_obergericht_SB110482</w:t>
      </w:r>
    </w:p>
    <w:p>
      <w:r>
        <w:t>FR: ZH_OBERGERICHT SB110482 du 28 janvier 2013</w:t>
      </w:r>
    </w:p>
    <w:p>
      <w:r>
        <w:t>IT: ZH_OBERGERICHT SB110482 del 28 gennaio 2013</w:t>
      </w:r>
    </w:p>
    <w:p>
      <w:pPr>
        <w:pStyle w:val="Heading2"/>
      </w:pPr>
      <w:r>
        <w:t>Erwägungen</w:t>
      </w:r>
    </w:p>
    <w:p>
      <w:r>
        <w:rPr>
          <w:b/>
        </w:rPr>
        <w:t>E. 1</w:t>
      </w:r>
    </w:p>
    <w:p>
      <w:r>
        <w:t>Nach durchgeführter Hauptverhandlung verurteilte das Bezirksgericht Winterthur den Beschuldigten mit Urteil vom 20. Januar 2011 wegen Erpressung, Freiheitsberaubung, mehrfacher (teilweise versuchter) einfacher Körperver- letzung, mehrfacher Drohung, mehrfacher (teilweiser versuchter) Nötigung, Haus-</w:t>
      </w:r>
    </w:p>
    <w:p>
      <w:r>
        <w:t>- 7 - friedensbruchs, mehrfacher Pornografie, grober Verletzung der Verkehrsregeln, unbefugten Aufnehmens von Gesprächen, mehrfachen Tätlichkeiten, geringfügi- ger Sachbeschädigung, geringfügigen betrügerischen Missbrauchs einer Daten- verarbeitungsanlage und mehrfacher Übertretung des Betäubungsmittelgesetzes. Von weiteren Vorwürfen sprach das Bezirksgericht Winterthur den Beschuldigten frei. Es bestrafte ihn mit 15 Monaten Freiheitsstrafe sowie mit einer Busse von Fr. 2'000.--. Der Vollzug der Freiheitsstrafe wurde unter Ansetzung einer Probe- zeit von drei Jahren aufgeschoben, und es wurde eine ambulante Behandlung im Sinne von Art. 63 StGB angeordnet. Weiter erklärte die Vorinstanz eine früher ausgefällte bedingte Freiheitsstrafe für vollziehbar und hielt fest, dass der Vollzug nicht zugunsten der angeordneten ambulanten Massnahme aufgeschoben werde (Urk. HD 70 S. 51 ff.).</w:t>
      </w:r>
    </w:p>
    <w:p>
      <w:r>
        <w:rPr>
          <w:b/>
        </w:rPr>
        <w:t>E. 1.1</w:t>
      </w:r>
    </w:p>
    <w:p>
      <w:r>
        <w:t>Der Beschuldigte wurde am 8. Februar 2006 vom Bezirksgericht Winterthur wegen mehrfacher grober Verletzung der Verkehrsregeln, mehrfacher einfacher Verletzung der Verkehrsregeln, Fahren eines Motorfahrzeuges ohne Führeraus- weis oder trotz Entzug und Übertretung des Waffengesetzes zu einer bedingt vollziehbaren Gefängnisstrafe von acht Monaten verurteilt, unter Ansetzung einer Probezeit von drei Jahren (Urk. HD 36/1).</w:t>
      </w:r>
    </w:p>
    <w:p>
      <w:r>
        <w:rPr>
          <w:b/>
        </w:rPr>
        <w:t>E. 1.2</w:t>
      </w:r>
    </w:p>
    <w:p>
      <w:r>
        <w:t>Innerhalb dieser Probezeit ist der Beschuldigte nun erneut mehrfach aus- serhalb des Bagatellbereichs straffällig geworden.</w:t>
      </w:r>
    </w:p>
    <w:p>
      <w:r>
        <w:rPr>
          <w:b/>
        </w:rPr>
        <w:t>E. 2</w:t>
      </w:r>
    </w:p>
    <w:p>
      <w:r>
        <w:t>Gegen das am 20. Januar 2011 mündlich eröffnete Urteil (Prot. I S. 76ff.) meldete die Staatsanwaltschaft mit Eingabe vom 21. Januar 2011 (Urk. HD 62) und der Beschuldigte mit Eingabe vom 31. Januar 2011 (Urk. HD 64) fristgerecht Berufung an. Am 5. bzw. 6. Juli 2011 stellte die Vorinstanz u.a. der Staatsanwalt- schaft und dem Beschuldigten das begründete Urteil zu (Urk. HD 67) und übermit- telte in der Folge die Anmeldung der Berufung zusammen mit den Akten dem Obergericht (Urk. HD 69). 3.1 Unter dem 6. Juli 2011 reichte die Staatsanwaltschaft der erkennenden Kammer ihre Berufungserklärung - unter Beschränkung der Berufung auf die Bemessung der Strafe und die Frage der Gewährung des bedingten Strafvollzu- ges - ein und stelle den Antrag, der Beschuldigte sei in Abänderung des erstin- stanzlichen Entscheides mit einer unbedingten Freiheitsstrafe von 24 Monaten zu bestrafen (Urk. HD 71). Die Berufungserklärung des Beschuldigten datiert vom 25. Juli 2011. Er beantragt einen Freispruch vom Vorwurf der groben Verkehrs- regelverletzung, den Verzicht auf den Widerruf seiner Vorstrafe und eventualiter den Aufschub der widerrufenen Freiheitsstrafe zugunsten der angeordneten ambulanten Massnahme (Urk. HD 73). Im Zusammenhang mit seinem Eventual- antrag stellte der Beschuldigte sodann den Antrag, es sei bei Dr. med. D._____ in E._____ ein Bericht zum bisherigen Verlauf der auf freiwilliger Basis begonnenen</w:t>
      </w:r>
    </w:p>
    <w:p>
      <w:r>
        <w:t>- 8 - Psychotherapie und zur Frage, ob eine weiterführende Therapie ohne Strafvollzug oder während des Strafvollzuges angeordnet werden solle, einzuholen (Urk. HD 73 S. 2). 3.2 Mit Verfügung vom 5. August 2011 wurden die Berufungserklärungen den Parteien zugestellt und es wurde ihnen Frist angesetzt, um zu erklären, ob Anschlussberufung erhoben werde oder um begründet ein Nichteintreten auf die Berufung zu beantragen (Prot. II S. 2; Urk. HD 75). Sodann verfügte der Vorsit- zende am 5. September 2011 die (einstweilige) Abweisung des Beweisantrages des Beschuldigten (Prot. II S. 3; Urk. HD 81). In der Folge wurde weder Anschlussberufung erhoben noch ein Antrag auf Nichteintreten auf die Berufung gestellt.</w:t>
      </w:r>
    </w:p>
    <w:p>
      <w:r>
        <w:rPr>
          <w:b/>
        </w:rPr>
        <w:t>E. 2.1</w:t>
      </w:r>
    </w:p>
    <w:p>
      <w:r>
        <w:t>Begeht einer Verurteilter während der Probezeit ein Verbrechen oder Ver- gehen und ist deshalb zu erwarten, dass er weitere Straftaten verüben wird, so widerruft das Gericht die bedingte Strafe oder den bedingten Teil der Strafe (Art. 46 Abs. 1 StGB). Die bedingte Strafe ist nur zu widerrufen, wenn von einer negativen Einschätzung der Bewährungsaussichten auszugehen ist, d.h. auf- grund der erneuten Straffälligkeit eine eigentliche Schlechtprognose besteht (BGE 134 IV 140 E. 4.3 S. 143 mit Hinweisen). Die Prüfung der Bewährungsaus- sichten des Täters ist anhand einer Gesamtwürdigung aller wesentlichen Umstände vorzunehmen. In diese Beurteilung ist im Rahmen der Gesamtwürdi- gung auch mit einzubeziehen, ob die neue Strafe bedingt oder unbedingt ausge- sprochen wird (BGE 6B_768/2009 E.3.3.).</w:t>
      </w:r>
    </w:p>
    <w:p>
      <w:r>
        <w:rPr>
          <w:b/>
        </w:rPr>
        <w:t>E. 2.2</w:t>
      </w:r>
    </w:p>
    <w:p>
      <w:r>
        <w:t>Der Beschuldigte befand sich vor der Begehung sämtlicher heute zu beurtei- lenden Taten noch nie im Strafvollzug. Er hat zwar einige Zeit in Untersuchungs- haft verbracht. Eine heilsame oder abschreckende Wirkung war davon aber noch nicht zu erwarten. Nun wird der Beschuldigte die heute auszufällende Freiheits- strafe verbüssen müssen, weshalb davon ausgegangen werden kann, dass er daraus die nötigen Lehren ziehen wird, insbesondere da ihm ansonsten der Voll-</w:t>
      </w:r>
    </w:p>
    <w:p>
      <w:r>
        <w:t>- 36 - zug einer weiteren empfindlichen Freiheitsstrafe von acht Monaten droht. Die Warnwirkung dieser unbedingt gesprochenen Freiheitsstrafe rechtfertigt es, vom Widerruf des bedingten Strafvollzugs der mit Urteil des Bezirksgerichts Winterthur vom 8. Februar 2006 ausgesprochenen Freiheitsstrafe von 8 Monaten abzu- sehen. Allerdings ist die Probezeit gestützt auf Art. 46 Abs. 2 StGB um 1 ½ Jahre zu verlängern. VI. (Massnahme) 1. Gemäss Art. 63 StGB kann das Gerichte eine ambulante Massnahme anordnen, wenn die Voraussetzungen dafür gegeben sind. Das Gericht stützt sich beim Entscheid über die Anordnung einer Massnahme auf eine sachverständige Begutachtung (Art. 56 Abs. 3 StGB). Anlässlich der Berufungsverhandlung stellte sich die Frage, ob aufgrund des bestehenden Gutachtens die Voraussetzungen für die von der Vorinstanz angeordnete ambulante Behandlung im Sinne von Art. 63 StGB überhaupt gegeben sind. Da das Gutachten aus diversen Gründen als unklar und unvollständig erschien, befand die erkennende Kammer, ein neues psychiatrisches Gutachten über den Beschuldigten erstellen zu lassen (Urk. HD 91 und Urk. HD 93). Am 23. August 2012 ging das vom 20. August 2012 datierte Gutachten bei der hiesigen Kammer ein (Urk. HD 109). 2. Gemäss dem inhaltlich vollständigen, nachvollziehbaren und überzeugen- den psychiatrischen Gutachten von PD Dr. med. F._____ vom 20. August 2012, welches auch von der Parteien nicht in Frage gestellt wurde (vgl. Urk. HD 112 und Urk. HD 123), sind beim Beschuldigten zwar narzisstische Persön- lichkeitsmerkmale festzustellen, die jedoch zum Deliktszeitpunkt nicht die Schwelle einer Persönlichkeitsstörung erreichten. Es konnten keine Hinweise auf das Vorliegen psychotischer Erkrankungen gefunden werden (Urk. HD 109 S. 72 ff.). Nachdem beim Beschuldigten keine psychische Störung vorliegt, fehlt es an einer Voraussetzung, um eine ambulante Massnahme anordnen zu können (vgl. Art. 63 StGB), weshalb im Gegensatz zum vorinstanzlichen Urteil von der Anord- nung einer ambulante Massnahme abzusehen ist.</w:t>
      </w:r>
    </w:p>
    <w:p>
      <w:r>
        <w:t>- 37 - VII. (Kosten) 1. Ausgangsgemäss - es bleibt beim anklagemässen Schuldspruch - ist das erstinstanzliche Kostendispositiv (Ziffer 8 und 9) zu bestätigen (Art. 426 Abs. 1 StPO). 2. Bei diesem Ausgang sind die Kosten des Berufungsverfahrens dem Beschuldigten aufzuerlegen (Art. 428 Abs. 1 StPO). Die Gerichtsgebühr für das Berufungsverfahren ist auf Fr. 4'000.– festzusetzen. 3. Im erstinstanzlichen Verfahren trägt der kostenpflichtige Beschuldigte auch die Kosten für die unentgeltliche Verbeiständung der Privatklägerschaft nur, wenn er sich in günstigen wirtschaftlichen Verhältnissen befindet (Art. 426 Abs. 4 StPO). Im Berufungsverfahren erscheint dies indessen aus folgenden Gründen nicht als sachgerecht: Art. 428 StPO, gemäss welcher Bestimmung die Parteien in (teilweiser) Abände- rung der für das erstinstanzliche Verfahren geltenden Regeln (Art. 426 und 427 StPO) die Kosten des Rechtsmittelverfahrens nach Obsiegen und Unterliegen tragen, enthält keinen Verweis auf Art. 426 Abs. 4 StPO. So gelten die Auslagen für die unentgeltliche Verbeiständung der Privatklägerschaft vorbehaltlos als Teil der (ausgangsgemäss aufzuerlegenden) Verfahrenskosten (Art. 422 StPO). Eine Art. 135 Abs. 4 StPO und Art. 138 Abs. 1 StPO entsprechende Regelung in den allgemeinen Bestimmungen der StPO gibt es für diese Kosten nicht. In einem Strafprozess muss der Beschuldigte – und zwar vorbehaltlos auch dann, wenn er mittellos und amtlich verteidigt ist – dem obsiegenden Privatkläger eine angemessene Entschädigung für (unter anderem) dessen notwendige Aufwendungen für eine allfällige erbetene Rechtsvertretung bezahlen (Art. 433 Abs. 1 StPO). Es ist darum nicht einsichtig, weshalb dies im Falle einer unentgelt- lichen Verbeiständung der Privatklägerschaft anders sein sollte. Mag der Gesetz- geber für das Vorverfahren und das erstinstanzliche Verfahren noch eine Aus- nahme vorgesehen haben (Art. 426 Abs. 4 StPO), rechtfertigt sich dies jedenfalls</w:t>
      </w:r>
    </w:p>
    <w:p>
      <w:r>
        <w:t>- 38 - im Rechtsmittelverfahren nicht mehr, wo die Kosten- und Entschädigungsfolgen den zivilprozessualen Regeln angeglichen worden sind (Schmid, StPO Praxis- kommentar, Art. 428 N 1). 4. Entsprechend sind die Kosten des Berufungsverfahrens, mit Ausnahme der- jenigen der amtlichen Verteidigung, aber einschliesslich derjenigen für die unentgeltliche Verbeiständung der Privatklägerschaft, dem Beschuldigten aufzu- erlegen. Die Kosten der amtlichen Verteidigung sind einstweilen auf die Gerichts- kasse zu nehmen; vorbehalten bleibt eine Nachforderung gemäss Art. 135 Abs. 4 StPO. 5. Nachdem die Kosten des zweiten psychiatrischen Gutachtens nicht vom Beschuldigten verursacht wurden, sondern auf das erste, mangelhafte Gutachten zurückzuführen sind, sind die Kosten des zweiten psychiatrischen Gutachtens auf die Gerichtskasse zu nehmen. Das Gericht hat am 15. Dezember 2011 beschlossen: 1. Es wird festgestellt, dass das Urteil des Bezirksgerichts Winterthur vom 20. Januar 2011 wie folgt in Rechtskraft erwachsen ist: "1. Der Angeklagte A._____ ist schuldig − der Erpressung im Sinne von Art. 156 Ziff. 1 StGB (Anklageziffer 17), − der Freiheitsberaubung im Sinne von Art. 183 Ziff. 1 Abs. 1 StGB (Anklageziffer 10), − der mehrfachen, teilweise versuchten einfachen Körperverletzung im Sinne von Art. 123 Ziff. 1 Abs. 1 und Ziff. 2 Abs. 6 StGB, teilweise in Verbindung mit Art. 22 Abs. 1 StGB (Anklageziffer 3, 11, 19, 28 und 29), − der mehrfachen Drohung im Sinne von Art. 180 Abs. 1 StGB (Anklageziffer 6 und 15),</w:t>
      </w:r>
    </w:p>
    <w:p>
      <w:r>
        <w:t>- 39 - − der mehrfachen, teilweise versuchten Nötigung im Sinne von Art. 181 StGB, teilweise in Verbindung mit Art. 22 Abs. 1 StGB (Anklageziffer 2, 5, 7, 12 und 22), − des Hausfriedensbruchs im Sinne von Art. 186 StGB (Anklageziffer 1 und 4), − der mehrfachen Pornografie im Sinne von Art. 197 Ziff. 3 StGB (Anklage- ziffer 31 und 32), − …. − des unbefugten Aufnehmens von Gesprächen im Sinne von Art. 179ter Abs. 1 StGB (Anklageziffer 30), − der mehrfachen Tätlichkeiten im Sinne von Art. 126 Abs. 1 und Abs. 2 lit. c StGB (Anklageziffer 18 und 28), − der geringfügigen Sachbeschädigung im Sinne von Art. 144 Abs. 1 StGB in Verbindung mit Art. 172ter Abs. 1 StGB (Anklageziffer 16), − des geringfügigen betrügerischen Missbrauchs einer Datenverarbeitungsanla- ge im Sinne von Art. 147 Abs. 1 StGB in Verbindung mit Art. 172ter Abs. 1 StGB (Anklageziffer 14) sowie − der mehrfachen Übertretung im Sinne von Art. 19a Ziff. 1 des Betäubungs- mittelgesetzes (Anklageziffer 33 und 34). 2. Der Angeklagte wird freigesprochen von den Vorwürfen − der Vergewaltigung im Sinne von Art. 190 Abs. 1 StGB (Anklageziffer 25), − der Freiheitsberaubung und Entführung im Sinne von Art. 183 Ziff. 1 StGB (Anklageziffer 20, 24 und 26), − der einfachen Körperverletzung im Sinne von Art. 123 Ziff. 1 Abs. 1 StGB (Anklageziffer 23), − der Tätlichkeiten im Sinne von Art. 126 Abs. 1 StGB (Anklageziffer 21). 3. … 4. …</w:t>
      </w:r>
    </w:p>
    <w:p>
      <w:r>
        <w:t>- 40 - 5. … 6. …</w:t>
      </w:r>
    </w:p>
    <w:p>
      <w:r>
        <w:rPr>
          <w:b/>
        </w:rPr>
        <w:t>E. 4</w:t>
      </w:r>
    </w:p>
    <w:p>
      <w:r>
        <w:t>Die Berufungsverhandlung fand am 15. Dezember 2011 statt, in welcher sich die Frage stellte, ob aufgrund des bestehenden Gutachtens die Voraus- setzungen für die von der Vorinstanz angeordnete ambulante Behandlung im Sin- ne von Art. 63 StGB überhaupt gegeben sind. Da das Gutachten aus diversen Gründen als unklar und unvollständig erschien, befand die erkennende Kammer, dass ein neues psychiatrisches Gutachten über den Beschuldigten zu erstellen sei (Urk. HD 91 und Urk. HD 93). In der Folge fand eine Zweiteilung des Ver- fahrens im Sinne von Art. 342 Abs. 1 StPO statt, wobei am 15. Dezember 2011 über den Schuldpunkt und die Rechtskraft des vorinstanzlichen Urteils entschie- den und zudem beschlossen wurde, dass ein neues psychiatrisches Gutachten über den Beschuldigten zu den Fragen einer psychischen Störung, einer vermin- derten Schuldfähigkeit, der Rückfallgefahr und der Notwendigkeit einer Mass- nahme zu erstellen sei (Urk. HD 90). Anlässlich der Berufungsverhandlung erklär- ten sich die Parteien damit einverstanden, dass die Fortsetzung der Berufungs- verhandlung schriftlich erfolgen soll und erhoben auch keine Einwände gegen die vom Gericht vorgeschlagenen Gutachter (Prot. II S. 20 f.). Als Gutachter wurde schliesslich mit Beschluss vom 4. Januar 2012 Dr. med. F._____ ernannt und es wurde den Parteien Frist angesetzt, um sich zu den an den Gutachter gestellten Fragen zu äussern und dazu eigene Anträge zu stellen (Urk. HD 93). In der Folge liessen sich die Parteien nicht vernehmen oder verzichteten explizit auf Stellung-</w:t>
      </w:r>
    </w:p>
    <w:p>
      <w:r>
        <w:t>- 9 - nahme (Urk. HD 96 und Urk. HD 97). Am 23. August 2012 ging das vom 20. Au- gust 2012 datierte Gutachten bei der hiesigen Kammer ein (Urk. HD 109). Die entsprechenden Stellungnahmen der Staatsanwaltschaft und der Verteidigung wurden eingeholt (Urk. HD 112 und Urk. HD 123). Das Verfahren erweist sich als spruchreif. II. (Schuldpunkt) 1. Das vorinstanzliche Urteil ist im Schuldpunkt nur hinsichtlich Anklagesach- verhalt III. 27 (vorsätzliche grobe Verletzung der Verkehrsregeln) angefochten. Im Übrigen blieben die von der Vorinstanz gefällten Schuld- und Freisprüche unan- gefochten. Die gemäss Art. 399 Abs. 4 mögliche Teilanfechtung ist demzufolge, was den Schuldpunkt betrifft, wirksam (vgl. dazu EUGSTER in BSK StPO, N 6 zu Art. 399 StPO). Dementsprechend ist vorab davon Vormerk zu nehmen, dass der Schuldpunkt (Dispositiv-Ziffer 1 und 2) mit Ausnahme des Schuldpunktes betref- fend grobe Verletzung der Verkehrsregeln in Rechtskraft erwachsen ist.</w:t>
      </w:r>
    </w:p>
    <w:p>
      <w:r>
        <w:rPr>
          <w:b/>
        </w:rPr>
        <w:t>E. 4.1</w:t>
      </w:r>
    </w:p>
    <w:p>
      <w:r>
        <w:t>Verschuldensmässig steht im konkreten Fall der Vorwurf der Freiheits- beraubung gemäss Anklageziffer 10 im Vordergrund.</w:t>
      </w:r>
    </w:p>
    <w:p>
      <w:r>
        <w:t>- 23 -</w:t>
      </w:r>
    </w:p>
    <w:p>
      <w:r>
        <w:rPr>
          <w:b/>
        </w:rPr>
        <w:t>E. 4.2</w:t>
      </w:r>
    </w:p>
    <w:p>
      <w:r>
        <w:t>Vorerst ist die objektive Tatschwere als Ausgangskriterium für die Verschul- densbewertung festzulegen und zu bemessen. Es gilt zu prüfen, wie stark das strafrechtlich geschützte Rechtsgut überhaupt beeinträchtigt worden ist. Darunter fallen etwa das Ausmass des Erfolges (Deliktsbetrag, Gefährdung/Risiko, Sach- schaden etc.) sowie die Art und Weise des Vorgehens. Von Bedeutung ist auch die kriminelle Energie, wie sie durch die Tat und die Tatausführung offenbart wird. Auch die Grösse des Tatbeitrages (bei mehreren Tätern) und die hierarchische Stellung sind von Bedeutung (vgl. Hans Wiprächtiger in BSK StGB I, a.a.O., N 69 ff. zu Art. 47 StGB; Stefan Trechsel, Praxiskommentar, a.a.O., N 18 ff. zu Art. 47 StGB; Donatsch/Flachsmann/Hug/Weder, Schweizerisches Strafgesetz- buch, 18.A., Zürich 2010, N 8 zu Art. 47 StGB samt Zitaten). In diesem Zusammenhang ist festzuhalten, dass die Freiheitsberaubung (Anklageziffer 10) nicht völlig losgelöst vom ganzen inkriminierten Vorfall gesehen werden kann. Die Vorinstanz hat richtig gesehen (Urk. HD 70 S. 43 unter Ziffer 2.3.), dass die Freiheitsberaubung an sich nur kurze Zeit gedauert hat. Der genaue Zeitrahmen konnte nicht geklärt und dementsprechend die Anklage nicht näher präzisiert werden. Jedenfalls fand während der Freiheitsberaubung auch noch die versuchte Körperverletzung zum Nachteil der Geschädigten C._____ und die Nötigung statt (Anklageziffern 11. und 12.). Aufgrund des einheitlichen Tatgeschehens - Ziel des Beschuldigten war letztlich die Kontrolle des Mobiltelefons der Geschädigten C._____ - rechtfertigt es sich, für diese drei Delik- te zusammen eine Einsatzstrafe zu bestimmen. Auch wenn die Freiheitsberau- bung nicht sehr lange dauerte, erzwang der Beschuldigte das Verbleiben der Ge- schädigten C._____, obwohl diese mündlich und durch konkludentes Handeln (Drücken der Türklinge) zu erkennen gab, dass sie die Wohnung verlassen wollte. Der Beschuldigte verlangte wiederholt und mit Nachdruck die Herausgabe der SIM-Karte durch die Geschädigte C._____. Nachdem sich die Geschädigte die- sem Ansinnen widersetzte, wurde der Beschuldigte handgreiflich und schlug sie gegen die Wand. Als er sein Ziel nicht erreichte, würgte der Beschuldigte die Ge- schädigte während ca. 10 Sekunden. Gemäss erstelltem Sachverhalt befand sich</w:t>
      </w:r>
    </w:p>
    <w:p>
      <w:r>
        <w:t>- 24 - die Geschädigte dabei in potentieller Lebensgefahr. Dieses massive Vorgehen des Beschuldigten gegen die Geschädigte C._____ in der abgeschlossenen Wohnung wiegt letztlich nicht unerheblich. Dass es bei der Körperverletzung lediglich bei einem Versuch geblieben ist, ist wohl mehr dem Zufall zu verdanken als dem Verhalten des Beschuldigten. Jedenfalls führt das nur in einem geringen Umfang zu einer Relativierung des Verschuldens. In objek- tiver Hinsicht ist für diese zusammenhängende Tathandlung (Einschliessen, Wür- gen und Nötigen) von einem nicht mehr leichten Verschulden auszugehen.</w:t>
      </w:r>
    </w:p>
    <w:p>
      <w:r>
        <w:rPr>
          <w:b/>
        </w:rPr>
        <w:t>E. 4.3</w:t>
      </w:r>
    </w:p>
    <w:p>
      <w:r>
        <w:t>In einem nächsten Schritt ist eine Bewertung des (subjektiven) Verschuldens vorzunehmen. Es stellt sich somit die Frage, wie dem Täter die objektive Tat- schwere tatsächlich anzurechnen ist. Dazu gehören etwa die Frage der Zurech- nungs- beziehungsweise Schuldfähigkeit (wer in seiner Einsichts- und/oder Hand- lungsfähigkeit beeinträchtigt ist, den trifft letztlich ein geringerer subjektiver Tat- vorwurf; sein Verschulden ist minder, was zu einer tieferen Strafe führen muss) sowie das Motiv. Ferner sind die weiteren subjektiven Verschuldenskomponenten (zum Beispiel einige der in Art. 48 StGB aufgeführten Gründe) zu berücksichtigen. War der Täter zur Zeit der Tat nur teilweise fähig, das Unrecht seiner Tat einzu- sehen oder gemäss dieser Einsicht zu handeln, so mildert das Gericht die Strafe (Art. 19 Abs. 2 StGB). Ging das Gutachten vom 21. November 2009 noch davon aus, dass beim Beschuldigten eine in knapp leichtem Grade Verminderung der Fähigkeit zum Handeln gemäss dieser Einsicht bestand (Urk HD 24/7 S. 94 oben), so hält das neue Gutachten fest, dass beim Beschuldigten zwar narzisstische Persönlich- keitszüge vorliegen, diese aber die Diagnoseschwelle für eine Persönlichkeits- störung nicht erreicht haben. Nachdem der Beschuldigte, wie das Gutachten fest- gestellt hat, bei der Begehung der Delikte weder in der Einsichts- noch in der Steuerungsfähigkeit in forensisch relevanter Weise beeinträchtigt gewesen ist (vgl. Urk. HD 109 S. 73), kommt vorliegend auch keine Verminderung der Schuld- fähigkeit, die das objektive Verschulden relativieren würde, in Betracht.</w:t>
      </w:r>
    </w:p>
    <w:p>
      <w:r>
        <w:t>- 25 - Mit der Vorinstanz ist davon auszugehen, dass das Motiv des Beschuldigten in seiner ungebändigten Eifersucht zu suchen ist (Urk. HD 70 S. 44). Sein Tatmotiv war mithin rein selbstsüchtiger Art. In subjektiver Hinsicht ist weiter festzuhalten, dass das Verschulden eines Täters, der eine Tat vorsätzlich begeht, wesentlich schwerer zu werten ist, als das Ver- schulden eines Täters, der "bloss" fahrlässig oder mit Eventualvorsatz handelt. Dies ist beim Verschulden zu berücksichtigen, wiegt dieses doch dann geringer (vgl. Urteil des Bundesgerichts 6P.119/2003/6S.333/2003 vom 20. Januar 2004, Erw. II. 7.5. und Hans Wiprächtiger in BSK StGB I, N 89 zu Art. 47 StGB). Die Freiheitsberaubung und die Nötigung hat der Beschuldigte mit direktem Vorsatz durchgeführt. Lediglich bezüglich der versuchten Körperverletzung kann dem Beschuldigten eventualvorsätzliche Tatbegehung zugebilligt werden. Insgesamt wird die objektive Tatschwere durch die subjektiven Komponenten in sehr leichtem Masse relativiert. Das Verschulden wiegt somit nicht mehr leicht, liegt aber noch nicht im mittleren Bereich. In diesem Zusammenhang ist zu erwähnen, dass die schweizerische Praxis bei nicht besonders schweren Ver- schulden in aller Regel die Strafen im unteren bis mittleren Teil des vorgegebenen Strafrahmens ansiedelt. Strafen im oberen Bereich, insbesondere Höchststrafen, sind bloss ausnahmsweise und bei sehr schwerem Verschulden des Täters aus- zusprechen (Wiprächtiger in BSK StGB I, N 15 zu Art. 47 StGB). Hierauf ist innerhalb des zur Verfügung stehenden Strafrahmens die (hypotheti- sche) Strafe zu bestimmen, die diesem Verschulden entspricht. Die Einsatzstrafe für die Freiheitsberaubung (Anklageziffer 10.), die versuchte Körperverletzung (Anklageziffer 11.) und die Nötigung (Anklageziffer 12.) ist mithin auf 12 Monate festzusetzen.</w:t>
      </w:r>
    </w:p>
    <w:p>
      <w:r>
        <w:rPr>
          <w:b/>
        </w:rPr>
        <w:t>E. 4.4</w:t>
      </w:r>
    </w:p>
    <w:p>
      <w:r>
        <w:t>Die Einsatzstrafe ist folglich unter Einbezug der anderen Straftaten in Anwendung des Asperationsprinzips angemessen zu erhöhen.</w:t>
      </w:r>
    </w:p>
    <w:p>
      <w:r>
        <w:rPr>
          <w:b/>
        </w:rPr>
        <w:t>E. 4.4.1</w:t>
      </w:r>
    </w:p>
    <w:p>
      <w:r>
        <w:t>Zweit schwerstes Delikt ist die Erpressung (Anklageziffer 17): Objektiv ist der Deliktsbetrag mit CHF 250.-- noch gering. Bei reinen Vermögensdelikten</w:t>
      </w:r>
    </w:p>
    <w:p>
      <w:r>
        <w:t>- 26 - läge noch die Privilegierung von Art. 172ter StGB vor. Bei Vermögensdelikten ist der Deliktsbetrag (neben anderen) ein Faktor, der die Höhe der Strafe mitbe- stimmt (Urteil des Bundesgerichtes 6S.263/2002 vom 27. Oktober 2003 E. 6.2.3.; BGE 118 IV 18; Trechsel, Praxiskommentar, a.a.O., N 18 zu Art. 47 StGB). Von diesem Blickwinkel her läge die Erpressung in objektiver Hinsicht sicher am unteren Rand des Strafrahmens. Anders sieht es von der Bedrohungslage her aus. Der Beschuldigte bedrohte sein Opfer damit, er werde "ihr Leben kaputt" machen und dafür besorgt sein, dass sie ihre Lehrstelle verliere. Zudem waren diese Drohungen eingebettet in weitere psychische und physische Übergriffe auf das Opfer. Objektiv wiegt das Delikt deshalb nicht mehr ganz leicht. Subjektiv war auch dieses Delikt getragen von seiner Eifersucht. Der Beschuldigte wollte sich nicht im herkömmlichen Sinn bereichern, sondern seine Aufwendungen für Geschenke zurückerhalten; was zwar auch eine unrechtmässige Besserstellung beinhaltet, aber nicht auf eine eigentliche Gewinnsucht schliessen lässt. Das würde allein betrachtet wohl zu einer Strafe von 3-4 Monaten führen.</w:t>
      </w:r>
    </w:p>
    <w:p>
      <w:r>
        <w:rPr>
          <w:b/>
        </w:rPr>
        <w:t>E. 4.4.2</w:t>
      </w:r>
    </w:p>
    <w:p>
      <w:r>
        <w:t>Bezüglich der einfachen Körperverletzung (Anklageziffer 3) ist in objek- tiver Hinsicht zu berücksichtigen, dass es sich um einen rabiaten Angriff auf die Geschädigte B._____ handelte, mit starkem Würgen und Herumwerfen, woraus doch einige Verletzungen resultierten. In subjektiver Hinsicht ist hier, wie auch im Zusammenhang mit sämtlichen folgenden Delikten zu berücksichtigen, dass das Tatmotiv rein selbstsüchtiger Art war. Mit der Vorinstanz ist davon auszugehen, dass die Gewaltausbrüche jeweils lediglich aufgrund seiner Eifersucht erfolgten. Nachdem diese einfache Körperverletzung am 16. Juni 2009 in der Wohnung der Geschädigten B._____ stattfand und dort auch der Hausfriedensbruch (Anklage- ziffer 1 und Anklageziffer 4) sowie diverse teilweise versuchte Nötigungen (Ankla- geziffern 2, 5 und 7) und Drohungen (Anklageziffer 6) stattfanden, rechtfertigt es sich, für diese Delikte eine gemeinsame Einsatzstrafe zu bestimmen. Der Be- schuldigte verblieb 6 Stunden gegen den Willen der Geschädigten in der Woh- nung. Er bedrohte dabei B._____ mehrfach massiv - auch mit dem Tod - diese Drohungen waren kombiniert mit der erwähnten einfachen Körperverletzung von erheblichem Gewicht. Bezüglich der Nötigung (Anklageziffer 2) hat die Vorinstanz eine Abschwächung des Sachverhaltes vorgenommen und nur ein Würgen als</w:t>
      </w:r>
    </w:p>
    <w:p>
      <w:r>
        <w:t>- 27 - Nötigungsmittel gesehen (Urk. HD 70 S. 8 Ziffer 2). Schliesslich ist zu berücksich- tigen, dass es sich bei der einten an diesem Abend erfolgten Nötigung um einen Versuch handelte. Diese Delikte würden insgesamt zu einer Strafe von rund 8 Monaten führen.</w:t>
      </w:r>
    </w:p>
    <w:p>
      <w:r>
        <w:rPr>
          <w:b/>
        </w:rPr>
        <w:t>E. 4.4.3</w:t>
      </w:r>
    </w:p>
    <w:p>
      <w:r>
        <w:t>Auch bezüglich der einfachen Körperverletzungen (Anklageziffer 18 und 19) fällt insbesondere das brutale Vorgehen des Beschuldigten auf. Nachdem sich die Geschädigte C._____ wehren wollte, da ihr der Beschuldigte drei Ohrfeigen gegeben hatte, würgte er die Geschädigte und gab ihr einen Faustschlag in den Bauch und einen Fusstritt, als sie am Boden lag. Zu berück- sichtigen ist allerdings, dass das Würgen nur kurz andauerte und daraus resultie- rende Verletzungen nicht bewiesen sind. Für dieses Delikt wäre eine Strafe im Bereich von einem Monat angemessen.</w:t>
      </w:r>
    </w:p>
    <w:p>
      <w:r>
        <w:rPr>
          <w:b/>
        </w:rPr>
        <w:t>E. 4.4.4</w:t>
      </w:r>
    </w:p>
    <w:p>
      <w:r>
        <w:t>Im Zusammenhang mit der versuchten Körperverletzung in Anklage- ziffer 29 ist zu berücksichtigen, dass der Beschuldigte die Geschädigte G._____ würgte, ihr ein Kissen ins Gesicht drückte, wodurch sie keine Luft mehr bekam und ihr den Kehlkopf zusammendrückte. Diese gemäss Anklagesachverhalt po- tentiell lebensgefährlichen Handlungen führten nur zufällig zu keinen Verletzun- gen und würden für sich alleine betrachtet eine Strafe in der Höhe von rund drei Monaten rechtfertigen, unter Berücksichtigung, dass es beim Versuch geblieben ist.</w:t>
      </w:r>
    </w:p>
    <w:p>
      <w:r>
        <w:rPr>
          <w:b/>
        </w:rPr>
        <w:t>E. 4.4.5</w:t>
      </w:r>
    </w:p>
    <w:p>
      <w:r>
        <w:t>Die Drohung in Anklageziffer 15, die - wie in der Anklage vermerkt - vor dem Hintergrund der Vorgeschichte zu sehen ist, ist von erheblichem Gewicht, nicht zuletzt da der Beschuldigte der Geschädigten C._____ zu bedenken geben, dass er sie kaputt machen werde. Eine Strafe von rund zwei Monaten wäre angemessen.</w:t>
      </w:r>
    </w:p>
    <w:p>
      <w:r>
        <w:rPr>
          <w:b/>
        </w:rPr>
        <w:t>E. 4.4.6</w:t>
      </w:r>
    </w:p>
    <w:p>
      <w:r>
        <w:t>Die Nötigung in Anklageziffer 22 unter dem Eindruck der vorangehen- den versuchten Körperverletzung, ist nicht unerheblich. Für diese Drohung wäre eine Strafe von rund einem Monat auszusprechen.</w:t>
      </w:r>
    </w:p>
    <w:p>
      <w:r>
        <w:t>- 28 -</w:t>
      </w:r>
    </w:p>
    <w:p>
      <w:r>
        <w:rPr>
          <w:b/>
        </w:rPr>
        <w:t>E. 4.4.7</w:t>
      </w:r>
    </w:p>
    <w:p>
      <w:r>
        <w:t>Bezüglich Pornographie (Anklageziffer 31 und 32) ist zu berücksichti- gen, dass der Beschuldigte von Dezember 2007 bis März 2008 zur Befriedigung seiner Bedürfnisse mehrfach Filmdateien heruntergeladen hat, welche, insbe- sondere aufgrund der Titel der Filmdateien, deutlich erkennbar Sexszenen mit Kindern enthielten. Das würde allein betrachtet wohl zu einer Strafe von rund zwei Monaten führen.</w:t>
      </w:r>
    </w:p>
    <w:p>
      <w:r>
        <w:rPr>
          <w:b/>
        </w:rPr>
        <w:t>E. 4.4.8</w:t>
      </w:r>
    </w:p>
    <w:p>
      <w:r>
        <w:t>Bei der groben Verletzung der Verkehrsregeln (Anklageziffer 27 ) ist zu berücksichtigen, dass der Beschuldigte der Geschädigten G._____ einen Schlag ins Gesicht verpasst hat, obwohl diese mit einer Geschwindigkeit von 70 bis 80 Km/h ein Fahrzeug am lenken war. Durch das Verhalten des Beschuldigten entstand eine akute Kollisionsgefahr. Für dieses Delikt alleine wäre eine Strafe im Bereich von ca. zwei Monaten auszusprechen.</w:t>
      </w:r>
    </w:p>
    <w:p>
      <w:r>
        <w:rPr>
          <w:b/>
        </w:rPr>
        <w:t>E. 4.4.9</w:t>
      </w:r>
    </w:p>
    <w:p>
      <w:r>
        <w:t>Nicht gross ins Gewicht fällt schliesslich das unbefugte Aufnehmen des Gesprächs zwischen dem Beschuldigten und B._____ (Anklageziffer 30).</w:t>
      </w:r>
    </w:p>
    <w:p>
      <w:r>
        <w:rPr>
          <w:b/>
        </w:rPr>
        <w:t>E. 4.4.10</w:t>
      </w:r>
    </w:p>
    <w:p>
      <w:r>
        <w:t>Bei den übrigen Delikten (Anklageziffern 14, 16, 28, 33 und 34), han- delt es sich um Übertretungen, für welche zwingend eine Busse auszusprechen ist (vgl. Erw. 4.6.5.).</w:t>
      </w:r>
    </w:p>
    <w:p>
      <w:r>
        <w:rPr>
          <w:b/>
        </w:rPr>
        <w:t>E. 4.5</w:t>
      </w:r>
    </w:p>
    <w:p>
      <w:r>
        <w:t>Es wurde aufgezeigt, dass für die Freiheitsberaubung zum Nachteil von C._____ eine Einsatzstrafe im Bereich von 12 Monaten angemessen erscheint. Es ist nun unter Einbezug der anderen Strafen die Einsatzstrafe unter Berücksichtigung des Asperationsprinzips angemessen zu erhöhen. Aufgrund der Tatschwere erscheint eine hypothetische Einsatzstrafe im Bereich von 30 Monaten Freiheitsstrafe angemessen.</w:t>
      </w:r>
    </w:p>
    <w:p>
      <w:r>
        <w:rPr>
          <w:b/>
        </w:rPr>
        <w:t>E. 4.6</w:t>
      </w:r>
    </w:p>
    <w:p>
      <w:r>
        <w:t>Was die Täterkomponente betrifft, ist bezüglich Vorleben des Beschuldigten auf die Untersuchungsakten, das psychiatrische Gutachten und auf die Erwägun- gen im angefochtenen Entscheid (Urk. HD 70 S. 42 Ziffer 2.2.) zu verweisen. Anlässlich der Berufungsverhandlung führte der Beschuldigte ergänzend aus, dass er eine Freundin habe, mit der er seit Oktober 2011 ein Kind habe. Er wohne</w:t>
      </w:r>
    </w:p>
    <w:p>
      <w:r>
        <w:t>- 29 - nun auch mit der Familie zusammen. Er habe zudem seinen Beruf gewechselt. Seine berufliche Zukunft sehe er als Personalberater (Urk. HD 88 S. 2 ff.). Resümiert lassen sich aus dem Werdegang und den persönlichen Verhältnissen des Beschuldigten keine strafzumessungsrelevanten Faktoren ableiten, die über das hinaus gehen würden, was bei der Abhandlung der subjektiven Tatschwere ausgeführt wurde.</w:t>
      </w:r>
    </w:p>
    <w:p>
      <w:r>
        <w:rPr>
          <w:b/>
        </w:rPr>
        <w:t>E. 4.6.1</w:t>
      </w:r>
    </w:p>
    <w:p>
      <w:r>
        <w:t>Der Beschuldigte hat eine Vorstrafe erwirkt. Gemäss gefestigter Recht- sprechung messen die Gerichte dem Umstand, dass der Täter durch Vorstrafen (auch im Ausland: BGE 105 IV 226 und Trechsel, Praxiskommentar, a.a.O., N 30 zu Art. 47 StGB; Donatsch/Flachsmann/Hug/Weder, a.a.O., N 14 zu Art. 47 StGB samt Zitaten) oder nur schon durch frühere Strafverfahren gewarnt worden war, straferhöhende Wirkung zu (vgl. dazu auch Wiprächtiger in BSK StGB I, N 104 zu Art. 47 StGB). Dabei spielt es für die grundsätzliche Berücksichtigung als Straf- zumessungsfaktor keine Rolle, ob mit dem früheren Entscheid eine Busse oder eine Freiheitsstrafe ausgefällt worden ist (vgl. Urteil des Bundesgerichtes 6S.26/2002 vom 17. Juli 2002). An dieser Rechtsprechung hält das Bundesgericht in konstanter Rechtsprechung fest (BGE 121 IV 62, 122 IV 241) . Insbesondere die Tatsache, dass der Täter später ähnliche Handlungen began- gen hat, zeugt von einer, trotz der erhaltenen Strafe nicht eingetretenen Besse- rung, was als erschwerender Umstand zu berücksichtigen ist (Pra 86 Nr. 26 S. 151 lit. c). Ein Delinquieren trotz mehreren einschlägigen Vorstrafen zeugt von einer gewissen Renitenz und wirkt erheblich straferhöhend (vgl. Entscheide des Bundesgerichtes 6B_974/2009 vom 18. Februar 2010, E. 5.3. und 6B_954/2009 vom 14. Januar 2010, E. 2.2. unter Hinweis auf BGE 121 IV 49 E. 2d/cc). Von dieser gefestigten Rechtsprechung abzuweichen besteht im vorliegenden Verfahren kein Anlass. Die - im Wesentlichen nicht einschlägige - Vorstrafe des Beschuldigten ist auf jeden Fall straferhöhend zu gewichten.</w:t>
      </w:r>
    </w:p>
    <w:p>
      <w:r>
        <w:rPr>
          <w:b/>
        </w:rPr>
        <w:t>E. 4.6.2</w:t>
      </w:r>
    </w:p>
    <w:p>
      <w:r>
        <w:t>Der Beschuldigte hat - was die Vorinstanz soweit ersichtlich bei der</w:t>
      </w:r>
    </w:p>
    <w:p>
      <w:r>
        <w:t>- 30 - Strafzumessung nicht berücksichtigt hat - zudem während der laufenden Probe- zeit der Vorstrafe sowie während der laufenden Strafuntersuchung im vorliegen- den Verfahren wiederum delinquiert, was ebenso straferhöhend zu berücksichti- gen ist (vgl. BGE 134 IV 241 E. 4.3.; Wiprächtiger in BSK StGB I, N 136 zu Art. 47 StGB; Stefan Trechsel, Praxiskommentar, a.a.O., N 23 zu Art. 47 StGB). Es verstösst nicht gegen das Doppelverwertungsverbot, die erneute Straffälligkeit während der laufenden Probezeit neben der Vorstrafe als weiteren Straf- erhöhungsgrund zu berücksichtigen (vgl. Entscheid des Bundesgerichtes 6B_765/2008 vom 7. April 2009 E. 2.1.2.).</w:t>
      </w:r>
    </w:p>
    <w:p>
      <w:r>
        <w:rPr>
          <w:b/>
        </w:rPr>
        <w:t>E. 4.6.3</w:t>
      </w:r>
    </w:p>
    <w:p>
      <w:r>
        <w:t>Worin die Vorinstanz die erhebliche Strafempfindlichkeit des Beschul- digten gesehen haben will (Urk. HD 70 S. 42 unten), erklärt sie nicht näher. Ledig- lich die Schreiben des Beschuldigten aus der Untersuchungshaft und die Schilde- rungen, wie schlecht es ihm gehe, können das jedenfalls nicht begründen. Ein Freiheitsentzug ist für jeden Häftling eine einschneidendes Erlebnis und nur die allerwenigsten leiden nicht darunter. Mit der neu ins Gesetz aufgenommenen Formulierung (Art. 47 Abs. 1 StGB) wird die Strafempfindlichkeit eines Täters angesprochen. Es ist unbestritten, dass gewisse Täter vom Strafvollzug besonders hart betroffen sein können, weshalb eine solche besondere Strafempfindlichkeit im Rahmen der Strafzumessung zu berücksichtigen ist. Üblicherweise wird dies bereits im Rahmen der persönlichen Verhältnisse berücksichtigt, wobei sie sich bei genauer Betrachtung nicht auf das Verschulden bezieht, sondern auf das den Täter treffende Mass an Strafe. Das Bundesgericht (Entscheid 6S.703/1995 vom 26.3.1996) hat ausgeführt, die Straf- empfindlichkeit und Strafempfänglichkeit fielen als strafmindernde Strafzumes- sungsfaktoren nur in Betracht, wenn Abweichungen vom Grundsatz einer einheit- lichen Leidempfindlichkeit geboten seien, wie etwa bei Gehirnverletzten, Schwer- kranken, unter Haftpsychosen Leidenden oder Gehörlosen. Es gehe darum, Gleichheit in dem Sinne herzustellen, dass gleiches Verschulden mit einem gleichen Mass an Übelszuführung geahndet werde. Die Schwere dieses Übels könne auch von der persönlichen Situation des Betroffenen abhängen (Wiprächti- ger in BSK StGB I, Basel 2003, N 95 zu Art. 63 aStGB; Wiprächtiger im BSK</w:t>
      </w:r>
    </w:p>
    <w:p>
      <w:r>
        <w:t>- 31 - StGB I, N 117 ff. zu Art. 47 StGB). Das Bundesgericht hatte sich auch mit der Frage der Relevanz der familiären Situation zu befassen. Im bereits zitierten Ent- scheid vom 26. März 1996 verneinte es eine zu einer Strafreduktion führende Strafempfindlichkeit infolge Verheiratung. Ein langer Strafvollzug werde zwar den Ehepartner hart treffen, doch sei dies eben eine unmittelbare Auswirkung einer unbedingten Freiheitsstrafe. Im Entscheid 6S.5/2000 vom 21. Februar 2000 berücksichtigte das Bundesgericht dann eine etwas erhöhte Strafempfindlichkeit aus familiären Gründen. Dennoch bleibt festzuhalten, dass die Verbüssung einer langjährigen Freiheitsstrafe zwar für jeden in ein familiäres Umfeld eingebetteten Angeklagten mit einer gewissen Härte verbunden ist, dies als unmittelbar gesetz- mässige Folge jeder Sanktion jedoch nur bei Vorliegen aussergewöhnlicher Umstände erheblich strafmindernd berücksichtigt werden darf. Dies wurde bei- spielsweise als gegeben erachtet, als ein Kind 15 Tage nach einer Verhandlung geboren wurde. Im Entscheid 6S.750/1996 vom 13. März 1996 hielt das Bundes- gericht wiederum dafür, eine Mutter von zwei Kindern sei erhöht strafempfindlich, wobei die Strafreduktion jedoch nur gering ausfiel. Im Entscheid 6P.32/2007 resp. 6S.76/2007 vom 29. Juni 2007 (Erw. 5.2.5.) führte das Bundesgericht folgendes aus: „Das Obergericht hat dem Beschwerdeführer eine leicht erhöhte Straf- empfindlichkeit zugebilligt, da er eine Familie mit drei kleinen Kindern habe. Der Beschwerdeführer findet, damit werde seine Situation bagatelli- siert; mit dem ausgesprochenen Urteil werde seine Familie mit grösster Wahrscheinlichkeit nachhaltig zerstört, und er müsse dann mit der Verant- wortung leben, seine Ehefrau und die Kinder in eine Lage gebracht zu haben, in welcher sie auf finanzielle Hilfe Dritter oder der öffentlichen Hand angewiesen seien. Die Situation des Beschwerdeführers ist keineswegs eine besondere: die Verurteilung eines Familienvaters zu einer unbedingten Strafe stellt für die Angehörigen in aller Regel eine Belastung dar, namentlich auch wenn dessen Einkommen die Familie ernährte. Dies sind keine ausserordentlichen Umstände, sondern die normalen Nebenfolgen einer unbedingten Freiheits- strafe, denen das Obergericht ausreichend Rechnung getragen hat, indem es dem Beschwerdeführer eine leicht erhöhte Strafempfindlichkeit zubilligte.“ In einem aktuelleren Entscheid hat sich das Bundesgericht auch zur behaupteten Strafempfindlichkeit einer Mutter mit einem kleinen Kind geäussert (Urteil des Bundesgerichtes 6B_540/2010 vom 21. Oktober 2010, E. 1.4.2.):</w:t>
      </w:r>
    </w:p>
    <w:p>
      <w:r>
        <w:t>- 32 - "1.4.2 Die Verbüssung einer Freiheitsstrafe ist für jeden in ein familiäres Umfeld eingebetteten Täter mit einer gewissen Härte verbunden. Als unmit- telbare gesetzmässige Folge jeder Sanktion darf diese Konsequenz daher nur bei aussergewöhnlichen Umständen erheblich strafmindernd wirken (vgl. Urteil 6B_470/2009 vom 23. November 2009 E. 2.5 mit Hinweisen). Solche Umstände sind nicht ersichtlich. Es ist nicht zu bestreiten, dass ein Strafvoll- zug für die Beschwerdeführerin sowie ihren Sohn, welchen sie derzeit allei- ne betreut, eine Belastung darstellt. Denn das Kind wird während des Straf- vollzugs der Beschwerdeführerin auf eine Fremdbetreuung angewiesen sein und von seiner Mutter als Bezugsperson vorübergehend getrennt leben. Dies stellt jedoch eine unvermeidbare Konsequenz der freiheitsentziehenden Sanktion dar, welche sich die Beschwerdeführerin bereits im Zeitpunkt der Tathandlungen, als sie schwanger war, vor Augen führen musste. Dass sich eine Fremdbetreuung nicht in angemessener Weise gewährleisten liesse, bringt die Beschwerdeführerin zu Recht nicht vor. Nichts herleiten kann sie aus dem Umstand, dass ihr Kontakt zur Tochter durch den Strafvollzug massvoll limitiert wird. Denn dieser ist aufgrund ihrer Straftaten bereits jetzt erheblich eingeschränkt. Die Vorinstanz durfte bei dieser Sachlage eine über das normale Mass hinausgehende Strafempfindlichkeit der Beschwerde- führerin verneinen, ohne ihr Ermessen zu verletzen." Beim Beschuldigten, der im Oktober 2011 Vater geworden ist, liegt gemäss bundesgerichtlicher Rechtsprechung noch keine Konstellation mit aussergewöhn- lichen Umständen vor, welche eine besondere Strafempfindlichkeit zu begründen vermöchte.</w:t>
      </w:r>
    </w:p>
    <w:p>
      <w:r>
        <w:rPr>
          <w:b/>
        </w:rPr>
        <w:t>E. 4.6.4</w:t>
      </w:r>
    </w:p>
    <w:p>
      <w:r>
        <w:t>Bezüglich des Nachtatverhaltens kann auf die Erwägungen im ange- fochtenen Entscheid (Urk. HD 70 S. 43 Absatz 1) verwiesen werden. Der Beschuldigte hat sich zudem - was sich zu seinen Gunsten auswirken muss - freiwillig in eine Therapie begeben und diese während eines halben Jahres besucht (Urk. HD 88 S. 8). Die Beurteilung der Täterkomponente ergibt insgesamt, dass die straferhöhenden Faktoren leicht überwiegen, weshalb die Einsatzstrafe auf 33 Monate zu erhöhen ist.</w:t>
      </w:r>
    </w:p>
    <w:p>
      <w:r>
        <w:rPr>
          <w:b/>
        </w:rPr>
        <w:t>E. 4.6.5</w:t>
      </w:r>
    </w:p>
    <w:p>
      <w:r>
        <w:t>Bezüglich Übertretungen, für welche eine Busse auszusprechen ist, kann vollumfänglich auf die Ausführungen der Vorinstanz verwiesen werden (Urk. HD 70 S. 44). Zu berücksichtigen ist zudem, dass die finanziellen Verhält- nisse des Beschuldigten eine Busse in der Höhe von Fr. 2'000.– ebenfalls recht- fertigen.</w:t>
      </w:r>
    </w:p>
    <w:p>
      <w:r>
        <w:t>- 33 -</w:t>
      </w:r>
    </w:p>
    <w:p>
      <w:r>
        <w:rPr>
          <w:b/>
        </w:rPr>
        <w:t>E. 4.7</w:t>
      </w:r>
    </w:p>
    <w:p>
      <w:r>
        <w:t>Zusammengefasst ist der Beschuldigte zu bestrafen mit 33 Monaten Frei- heitsstrafe, wovon 154 Tage durch Untersuchungshaft bereits erstanden sind, sowie mit einer Busse von Fr. 2'000.–. Entgegen der Ansicht der Verteidigung erfolgt die Erhöhung der von der Vorinstanz festgelegten Strafe nicht nur daher, da vorliegend eine verminderte Schuldfähigkeit im Tatzeitpunkt nicht mehr ich Frage kommt (Urk. HD 123 S. 2), sondern weil diese Strafe der ermittelten Tat- schuld und der Täterkomponente entspricht. IV. (Vollzug) 1. Das Bezirksgericht Winterthur hat den Vollzug der von ihr ausgesprochenen Freiheitsstrafe aufgeschoben. Nachdem vorliegend eine Strafe von über 2 Jahren auszufällen ist, kommt ein vollständig bedingter Vollzug im Sinne von Art. 42 Abs. 1 StGB nicht mehr in Frage. Es ist aber zu prüfen, ob dem Beschuldigten in Anwendung von Art. 43 Abs. 1 StGB der teilbedingte Strafvollzug gewährt werden kann.</w:t>
      </w:r>
    </w:p>
    <w:p>
      <w:r>
        <w:rPr>
          <w:b/>
        </w:rPr>
        <w:t>E. 6</w:t>
      </w:r>
    </w:p>
    <w:p>
      <w:r>
        <w:t>Die rechtliche Würdigung des erstellten Sachverhaltes durch Staatsanwalt- schaft und Vorinstanz als grobe Verletzung der Verkehrsregeln ist zutreffend (Urk. HD 70 S. 31f.; Art. 82 Abs. 4 StPO). Die Verteidigung hat die rechtliche Würdigung im Berufungsverfahren grundsätzlich auch nicht in Frage gestellt. Sie hat bezüglich grober Verletzung von Verkehrsregeln lediglich ausgeführt, G._____ habe nicht selber ausgesagt, dass der Beschuldigte ihr in dem Moment eine Ohrfeige gegeben habe, als sie mit einer Geschwindigkeit von 70 oder 80 km/h gefahren sei (Prot. II S. 13 f.). Diesbezüglich ist auf die Antwort von G._____ in der staatsanwaltschaftlichen Einvernahme hinzuweisen, in wel- cher sie klar aussagte, sie sei zwischen 70 und 80 km/h gefahren, als der Be- schuldigte sie geschlagen habe (vgl. Urk. HD 21/8 S. 4). Es besteht kein Anlass an dieser Aussage zu zweifeln, ansonsten auch ihre Aussage keinen Sinn machen würde, wonach der Beschuldigte ihr gesagt haben soll, sie solle auf die Seite fahren, sonst mache sie noch einen Unfall. Demnach ist davon auszugehen, dass der Beschuldigte der Lenkerin G._____, die mit einer Geschwindigkeit von</w:t>
      </w:r>
    </w:p>
    <w:p>
      <w:r>
        <w:t>- 19 - 70 bis 80 km/h fuhr, ins Gesicht geschlagen hat und somit eine ernstliche Gefahr für die Sicherheit anderer in Kauf genommen hat.</w:t>
      </w:r>
    </w:p>
    <w:p>
      <w:r>
        <w:rPr>
          <w:b/>
        </w:rPr>
        <w:t>E. 7</w:t>
      </w:r>
    </w:p>
    <w:p>
      <w:r>
        <w:t>a) Es wird festgestellt, dass der Angeklagte gegenüber den Geschädigten B._____ und C._____ aus den eingeklagten Ereignissen dem Grundsatze nach schadenersatzpflichtig ist. Zur genauen Feststellung des Umfanges des Scha- denersatzanspruches werden die Geschädigten auf den Weg des Zivilprozes- ses verwiesen. b) Der Angeklagte wird verpflichtet, der Geschädigten B._____ Fr. 4'000.– zuzüg- lich 5 % Zins ab 16. Juni 2009 als Genugtuung zu bezahlen. Im Mehrbetrag wird das Genugtuungsbegehren abgewiesen. c) Der Angeklagte wird verpflichtet, der Geschädigten C._____ Fr. 500.– als Ge- nugtuung zu bezahlen. Im Mehrbetrag wird das Genugtuungsbegehren abgewiesen.</w:t>
      </w:r>
    </w:p>
    <w:p>
      <w:r>
        <w:rPr>
          <w:b/>
        </w:rPr>
        <w:t>E. 8</w:t>
      </w:r>
    </w:p>
    <w:p>
      <w:r>
        <w:t>Die Gerichtsgebühr wird festgesetzt auf: Fr. 5'000.00 ; die weiteren Kosten betragen: Fr. 3'330.50 Auslagen Untersuchung Fr. 16'140.00 Gutachten Fr. unentgeltl. Geschädigtenvertr. Y._____ (ausstehend) Fr. amtl. Verteidigungskosten (ausstehend) Fr.</w:t>
      </w:r>
    </w:p>
    <w:p>
      <w:r>
        <w:rPr>
          <w:b/>
        </w:rPr>
        <w:t>E. 9</w:t>
      </w:r>
    </w:p>
    <w:p>
      <w:r>
        <w:t>…</w:t>
      </w:r>
    </w:p>
    <w:p>
      <w:r>
        <w:rPr>
          <w:b/>
        </w:rPr>
        <w:t>E. 10</w:t>
      </w:r>
    </w:p>
    <w:p>
      <w:r>
        <w:t>Der Angeklagte wird verpflichtet, der Geschädigten B._____ für das gesamte Verfah- ren eine Prozessentschädigung von Fr. 2'370.90 zu bezahlen.</w:t>
      </w:r>
    </w:p>
    <w:p>
      <w:r>
        <w:rPr>
          <w:b/>
        </w:rPr>
        <w:t>E. 11</w:t>
      </w:r>
    </w:p>
    <w:p>
      <w:r>
        <w:t>… (Eröffnung)</w:t>
      </w:r>
    </w:p>
    <w:p>
      <w:r>
        <w:rPr>
          <w:b/>
        </w:rPr>
        <w:t>E. 12</w:t>
      </w:r>
    </w:p>
    <w:p>
      <w:r>
        <w:t>… (Rechtsmittel)"</w:t>
      </w:r>
    </w:p>
    <w:p>
      <w:r>
        <w:t>- 41 - 2. Es wird festgestellt, dass der Beschluss des Bezirksgerichts Winterthur vom 20. Januar 2011 wie folgt in Rechtskraft erwachsen ist: "1. Folgende mit Verfügungen der Staatsanwaltschaft Winterthur/Unterland vom 7. Dezember 2009 sowie 23. September 2010 beschlagnahmten Gegenstände werden eingezogen und der Kantonspolizei Zürich zur gutscheinenden Verwendung überlassen: − Notebook Marke HP Typ Pavilion dv9000 Seriennummer: ... − Mobiltelefon Nokia N95, IMEI ... 2. … (Eröffnung) 3. … (Rechtsmittel)" 3. Am 15. Dezember 2011 mündlich eröffnet und im Dispositiv versandt. und hat am 15. Dezember 2011 erkannt: 1. Der Beschuldigte A._____ ist zudem schuldig der groben Verletzung der Verkehrsregeln im Sinne von Art. 90 Ziff. 2 SVG in Verbindung mit Art. 26 Abs. 1 SVG und Art. 31 Abs. 3 SVG (Anklageziffer 27). 2. Am 15. Dezember 2011 mündliche eröffnet und im Dispositiv versandt. Sodann erkennt das Gericht am 28. Januar 2013: 1. Der Beschuldigte wird bestraft mit einer Freiheitsstrafe von 33 Monaten, wovon 154 Tage durch Untersuchungshaft bereits erstanden sind, sowie mit einer Busse von Fr. 2'000.–. 2. Die Freiheitsstrafe wird vollzogen und die Busse ist zu bezahlen. Bezahlt der Beschuldigte die Busse schuldhaft nicht, so tritt an deren Stelle eine Ersatz- freiheitsstrafe von 20 Tagen.</w:t>
      </w:r>
    </w:p>
    <w:p>
      <w:r>
        <w:t>- 42 - 3. Auf den Widerruf der mit Urteil des Bezirksgerichts Winterthur vom 8. Februar 2006 ausgefällten bedingten Freiheitsstrafe von 8 Monaten wird verzichtet. Die mit Urteil des Bezirksgerichts Winterthur vom 8. Februar 2006 angesetzte Probezeit wird um 1 ½ Jahre verlängert. 4. Von der Anordnung einer ambulanten Behandlung des Beschuldigten im Sinne von Art. 63 StGB wird abgesehen. 5. Das erstinstanzliche Kosten- und Entschädigungsdispositiv (Ziff. 8 bis 10) wird bestätigt. 6. Die zweitinstanzliche Gerichtsgebühr wird festgesetzt auf: Fr. 4'000.– ; die weiteren Kosten betragen: Fr. 15'698,-- 2. psychiatrisches Gutachten Fr. 9'203.35 amtliche Verteidigung Fr. 1'256.55 unentgeltliche Rechtsverbeiständung 7. Die Kosten des Berufungsverfahrens, einschliesslich derjenigen der unent- geltlichen Vertretung der Privatklägerschaft, mit Ausnahme der Kosten des zweiten psychiatrischen Gutachtens, werden dem Beschuldigten auferlegt. Die Kosten der amtlichen Verteidigung werden einstweilen auf die Gerichts- kasse genommen. Die Rückzahlungspflicht gemäss Art. 135 Abs. 4 StPO bleibt vorbehalten. Die Kosten des zweiten psychiatrischen Gutachtens werden auf die Gerichtskasse genommen. 8. Schriftliche Mitteilung in vollständiger Ausfertigung an − die amtliche Verteidigung im Doppel für sich und zuhanden des Beschuldigten − die Staatsanwaltschaft Winterthur/Unterland − den Justizvollzug des Kantons Zürich, Abteilung Bewährungs- und Vollzugsdienste − die Vertreterin lic. iur. Z._____ im Doppel für sich und zuhanden der Privatklägerin B._____ − die Vertreterin lic. iur. Y._____ im Doppel für sich und zuhanden der Privatklägerin C._____</w:t>
      </w:r>
    </w:p>
    <w:p>
      <w:r>
        <w:t>- 43 - − das Bundesamt für Polizei, …[Adresse] und nach unbenütztem Ablauf der Rechtsmittelfrist bzw. Erledigung allfälli- ger Rechtsmittel an − die Vorinstanz − den Justizvollzug des Kantons Zürich, Abteilung Bewährungs- und Vollzugsdienste − das Strassenverkehrsamt des Kantons Zürich, Abteilung Administrativmassnahmen, Richterliche Fahrverbote, 8090 Zürich − die Koordinationsstelle VOSTRA mit Formular A und Formular B − die KOST Zürich mit dem Formular "Löschung des DNA-Profils und Vernichtung des ED-Materials" zwecks Bestimmung der Vernichtungs- und Löschungsdaten − das Bezirksgericht Winterthur in die Akten Geschäft Nr. DG050061 betreffend Widerruf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- 44 - Obergericht des Kantons Zürich I. Strafkammer Zürich, 28. Januar 2013 Der Präsident: Die Gerichtsschreiberin: lic. iur. P. Marti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