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RV190004 vom 12. Dezember 2019</w:t>
      </w:r>
    </w:p>
    <w:p>
      <w:r>
        <w:t>ZH Obergericht, 2019-12-12, DE</w:t>
      </w:r>
    </w:p>
    <w:p>
      <w:r>
        <w:rPr>
          <w:b/>
        </w:rPr>
        <w:t xml:space="preserve">Quelle: </w:t>
      </w:r>
      <w:r>
        <w:t>https://mcp.opencaselaw.ch/entscheid/zh_obergericht_RV190004</w:t>
      </w:r>
    </w:p>
    <w:p>
      <w:r>
        <w:t>FR: ZH_OBERGERICHT RV190004 du 12 décembre 2019</w:t>
      </w:r>
    </w:p>
    <w:p>
      <w:r>
        <w:t>IT: ZH_OBERGERICHT RV190004 del 12 dicembre 2019</w:t>
      </w:r>
    </w:p>
    <w:p>
      <w:pPr>
        <w:pStyle w:val="Heading2"/>
      </w:pPr>
      <w:r>
        <w:t>Erwägungen</w:t>
      </w:r>
    </w:p>
    <w:p>
      <w:r>
        <w:rPr>
          <w:b/>
        </w:rPr>
        <w:t>E. 2</w:t>
      </w:r>
    </w:p>
    <w:p>
      <w:r>
        <w:t>Mit Eingabe vom 23. April 2019 machte die Gesuchstellerin bei der Vorinstanz das vorliegende Verfahren betreffend Einstellung der Vollstreckung anhängig, in welchem sie obgenannte Anträge stellte und deren superprovisori- sche Anordnung verlangte (Urk. 1). Die Vorinstanz gab dem Antrag auf superpro- visorische Einstellung der Vollstreckung nicht statt (vgl. Urk. 5; Urk. 6). Mit Vorla- dung vom 25. April 2019 lud sie die Parteien zur Verhandlung auf den 8. Mai 2019 vor (Urk. 8). Nach durchgeführter Verhandlung fällte die Vorinstanz das eingangs wiedergegebene Urteil (Prot. I S. 3 ff.; Urk. 16 = Urk. 23).</w:t>
      </w:r>
    </w:p>
    <w:p>
      <w:r>
        <w:rPr>
          <w:b/>
        </w:rPr>
        <w:t>E. 2.1</w:t>
      </w:r>
    </w:p>
    <w:p>
      <w:r>
        <w:t>Der Gesuchsgegner macht beschwerdeweise insbesondere geltend, die Vorinstanz habe zu Unrecht angenommen, es liege aufgrund des superprovi- sorischen Verbots des Massnahmengerichts eine vollstreckungshindernde, sub- jektive Leistungsunmöglichkeit vor. Denn vorliegend handle es sich nicht um ei- nen Fall der Unmöglichkeit, sondern um einen solchen der Urteilskollision. Diese Urteilskollision könnte nur bei "Auflösung zugunsten des Massnahmenentschei- des" zur vermeintlichen Leistungsunmöglichkeit für die Gesuchstellerin führen. Für den Vorrang des superprovisorischen Verbots vor dem Vollstreckungstitel ge- be es aber keinen Grund. Weshalb die Vorinstanz den Massnahmenentscheid priorisiert habe, sei im angefochtenen Urteil denn auch nicht näher begründet worden. Eine Regel, wonach schematisch ein zeitlich späteres (innerstaatliches) Urteil vor einem zeitlich früheren (innerstaatlichen) Entscheid Vollstreckungsvor-</w:t>
      </w:r>
    </w:p>
    <w:p>
      <w:r>
        <w:t>- 11 - rang geniessen solle, kenne das Schweizer Recht nicht. Für die von der Vor- instanz kreierte "neue Regel" für Urteilskollisionen gebe es weder eine Rechts- grundlage noch eine sachliche Begründung (Urk. 21 S. 7 f.). Entgegen der Auffassung der Vorinstanz sei ferner einzig die objektive, nicht aber die subjektive Leistungsunmöglichkeit vollstreckungshindernd. Die von der Vorinstanz referenzierte Lehre der Rechtsfolgegleichheit objektiver und subjekti- ver Leistungsunmöglichkeiten beziehe sich einzig auf das Vertragsrecht, nicht aber auf die Frage der Vollstreckbarkeit eines Urteils. So gehe es beim Vollstre- ckungsverfahren um die gegebenenfalls zwangsweise Durchsetzung eines Ur- teilsergebnisses, wohingegen im Vertragsrecht aus der Unmöglichkeit auf Haf- tungsfolgen geschlossen werde (Urk. 21 S. 10 f.).</w:t>
      </w:r>
    </w:p>
    <w:p>
      <w:r>
        <w:rPr>
          <w:b/>
        </w:rPr>
        <w:t>E. 2.2</w:t>
      </w:r>
    </w:p>
    <w:p>
      <w:r>
        <w:t>Dass die Vorinstanz das Begehren der Gesuchstellerin um Einstellung der Vollstreckung unter dem Titel der Unmöglichkeit geprüft hat, ist nicht zu bean- standen. Denn die Unmöglichkeit der Erfüllung einer in einem Urteil verbrieften Leistungspflicht stellt eine zulässige Einwendung im Sinne von Art. 341 Abs. 3 ZPO dar, welche der Vollstreckung eines Entscheides entgegenstehen kann (Jenny, DIKE-Komm-ZPO, Art. 341 N 23; BK ZPO-Kellerhals, Art. 341 N 28; ZK ZPO-Staehelin, Art. 341 N 11; BGer 5A_810/2008 vom 5. Mai 2009, E. 3.4). Was die Folgen einer solcher Unmöglichkeit sind, bestimmt das materielle Recht (BK ZPO-Kellerhals, a.a.O.; ZK ZPO-Staehelin, a.a.O.). Im Privatrecht geht eine Forderung unter, wenn ihre Erfüllung unmöglich geworden ist, unabhängig davon, ob eine subjektive oder objektive Unmöglichkeit vorliegt. Bezüglich der Konse- quenzen ist dabei nur in folgender Hinsicht zu unterscheiden: Bei objektiver Un- möglichkeit gilt die Forderung nach Art. 119 Abs. 1 OR als erloschen, soweit der Schuldner die Umstände, welche zur Unmöglichkeit geführt haben, nicht zu ver- antworten hat. Bei subjektiver Unmöglichkeit erlischt die Schuld nicht, sondern wandelt sich nach Art. 97 OR in eine Schadenersatzpflicht um (BGer 2C_390/2016 vom 6. November 2017, E. 5.3.1 mit Verweis auf BGer 4A_189/2012 vom 2. Oktober 2012, E. 5.2). Entgegen der Ansicht des Ge- suchsgegners (vgl. Urk. 21 S. 11) bezieht sich die Rechtsfolgegleichheit objektiver und subjektiver Leistungsunmöglichkeit nicht einzig auf das Vertragsrecht. Auch</w:t>
      </w:r>
    </w:p>
    <w:p>
      <w:r>
        <w:t>- 12 - im Rahmen der Vollstreckung scheiden bei nachträglicher Leistungsunmöglichkeit unmittelbare und mittelbare Zwangsmassnahmen aus. Stattdessen kann die voll- streckende Partei nur noch die Ersatzvornahme (Art. 343 Abs. 1 lit. e ZPO) oder die Taxation (Art. 345 ZPO) verlangen, und zwar unabhängig vom Verschulden der unterlegenen Partei und unabhängig davon, ob die Leistung vor oder nach Eintritt der Vollstreckbarkeit des Erkenntnisentscheids unmöglich geworden ist (Egli, OFK-ZPO, ZPO 343 N 6). Wie die Vorinstanz zutreffend festhielt (vgl. Urk. 23 E. 4.3.4), ist daher vorliegend nicht nur unerheblich, ob die Unmöglichkeit subjektiver oder objektiver Natur ist, sondern auch, ob sie auf einem Verschulden der Gesuchstellerin beruht. Insofern ist die Auffassung des Gesuchsgegners, wo- nach der Eintritt einer Unmöglichkeit nach Vorliegen eines Urteils abweichende Folgen haben soll, unzutreffend. Denn der gerichtliche Leistungsbefehl dient – wie die Gesuchstellerin zu Recht vorbringt (vgl. Urk. 29 S. 11 f.) – lediglich der Durch- setzung des materiellen Rechts und kann inhaltlich nicht weitergehen als dieses. Zutreffend ist ferner (vgl. zu den diesbezüglichen Ausführungen der Vor- instanz Urk. 23 E. 4.3.1 sowie denjenigen der Gesuchstellerin Urk. 29 S. 11), dass eine Unmöglichkeit nebst tatsächlichen Gründen auch auf einer neuen, nachträglich eingetretenen Rechtslage – z.B. behördlichen Verboten oder Anord- nungen – beruhen kann (BGE 111 II 352 E. 2a; BGer 2C_390/2016 vom 6. November 2017, E. 5.3.1). Mit Erkenntnisentscheid vom 6. Februar 2018 wurde die Gesuchstellerin "unter Androhung der Überweisung an den Strafrichter zur Bestrafung ihrer Orga- ne gemäss Art. 292 StGB verpflichtet, dem Kläger [Gesuchsgegner] Auskunft über dessen Eintrag im 'Global Tracking System' der Beklagten [Gesuchstellerin] zu geben und dem Kläger [Gesuchsgegner] namentlich Inhalt, Zweck, Herkunft und Verwendung dessen Eintrages schriftlich und unter Beilage eines Ausdrucks des Eintrages mitzuteilen" (vgl. Urk. 4/2 Dispositiv-Ziffer 1). Demgegenüber wurde der Gesuchstellerin mit Massnahmenentscheid vom 18. April 2019 "im Sinne ei- ner superprovisorischen Massnahme mit sofortiger Wirkung verboten, Auszüge oder Informationen aus oder im Zusammenhang mit ihrem Global Tracking Sys- tem" sowie "Auszüge oder Informationen aus oder im Zusammenhang mit Daten-</w:t>
      </w:r>
    </w:p>
    <w:p>
      <w:r>
        <w:t>- 13 - sammlungen, die einen ähnlichen Zweck wie das Global Tracking System verfol- gen, an Dritte, insbesondere an Herrn A._____ [Gesuchsgegner], herauszugeben oder auf andere Weise bekannt zu geben oder zugänglich zu machen, aus denen sich die Namen oder andere Personendaten der Gesuchsteller [Drittpersonen] er- geben oder ableiten lassen" (vgl. Urk. 4/9 Dispositiv-Ziffer 1 und 2). Dass der Massnahmenentscheid die Herausgabe der Namen der Drittpersonen an den Ge- suchsgegner ohne Einschränkungen verbietet, ergibt sich ohne Weiteres aus dem Wortlaut des entsprechenden Dispositivs. Zudem zeigt die Gegenüberstellung der beiden Entscheide, dass der Massnahmenentscheid die vollständige Erfüllung des Erkenntnisentscheids verbietet. Insofern hat die Vorinstanz mit der "Herlei- tung eines absoluten Herausgabeverbots" den Massnahmenentscheid – entge- gen der Ansicht des Gesuchsgegners (vgl. Urk. 21 S. 9) – nicht ausgelegt. Auch aus dem Grundsatz der Einheit der Rechtsordnung bzw. dem Gebot, dass wider- sprüchliche Entscheide im Rahmen des Möglichen zu vermeiden sind (vgl. Urk. 21 S. 9), kann der Gesuchsgegner vorliegend nichts zu seinen Gunsten ab- leiten. Denn – wie die Vorinstanz zu Recht ausführte (Urk. 23 E. 4.3.3) – ist für das vorliegende Verfahren einzig von Belang, dass ein Massnahmenentscheid besteht, der die Herausgabe der fraglichen Daten verbietet. Ein Entscheid über die Rechtmässigkeit des Massnahmenentscheids steht dem Vollstreckungsrichter genauso wenig zu wie eine Auslegung des Massnahmenentscheids im Sinne des Grundsatzes der Einheit der Rechtsordnung. Mit Ersterem wird sich wohl vielmehr das Prosequierungsgericht zu befassen haben (vgl. dazu unten Ziff. 3.4.2). Indem die Vorinstanz erwog, dass der nach Eröffnung des Erkenntnisent- scheids ergangene Massnahmenentscheid grundsätzlich geeignet sei, die Erfül- lung des Erkenntnisentscheids zu verunmöglichen, hat sie mithin keine "neue Re- gel" für Urteilskollisionen aufgestellt, sondern eine nach Art. 341 Abs. 3 ZPO zu- lässige Einwendung berücksichtigt. Weshalb dies im Ergebnis zu einem Vorrang des Massnahmenentscheids führte, hat sie ferner in ihrer Erwägung 4.3.5 be- gründet (vgl. dazu auch unten Ziff. 3.4.2). Insofern zielen auch die diesbezügli- chen Vorbringen des Gesuchsgegners ins Leere.</w:t>
      </w:r>
    </w:p>
    <w:p>
      <w:r>
        <w:t>- 14 -</w:t>
      </w:r>
    </w:p>
    <w:p>
      <w:r>
        <w:rPr>
          <w:b/>
        </w:rPr>
        <w:t>E. 3</w:t>
      </w:r>
    </w:p>
    <w:p>
      <w:r>
        <w:t>Es sei im Sinne einer Sicherungsmassnahme durch das Obergericht unverzüg- lich eine forensische Sicherungskopie des gesamten "Global Tracking System" (GTS) der Beschwerdegegnerin unter Beizug eines gerichtlich ernannten EDV- Experten zu erstellen und bis zur Beendigung der Vollstreckung durch das Obergericht zu verwahren.</w:t>
      </w:r>
    </w:p>
    <w:p>
      <w:r>
        <w:t>- 6 -</w:t>
      </w:r>
    </w:p>
    <w:p>
      <w:r>
        <w:rPr>
          <w:b/>
        </w:rPr>
        <w:t>E. 3.1</w:t>
      </w:r>
    </w:p>
    <w:p>
      <w:r>
        <w:t>Der Gesuchsgegner ist im Weiteren der Ansicht, der Massnahmenent- scheid sei für die Vorinstanz zu keiner Zeit verbindlich gewesen. Diesbezüglich sei zu berücksichtigen, dass sich im Massnahmenverfahren nicht dieselben Par- teien gegenüber gestanden hätten wie im Vollstreckungsverfahren. Ohne Partei- enidentität fehle es an der Identität des Streitgegenstandes und ohne Letztere an einer Grundlage für eine rechtliche Bindungswirkung des Massnahmenentscheids für das Vollstreckungsverfahren. Entsprechend könne der Massnahmenentscheid nur Rechte der Drittpersonen gegenüber der Gesuchstellerin begründen, ohne dass sich dessen Rechtskraft auf den Gesuchsgegner erstrecke. Insofern lasse der Massnahmenentscheid den rechtskräftigen Auskunftsanspruch des Gesuchs- gegners unverändert (Urk. 21 S. 8 und S. 10). Demgegenüber entfalte der Erkenntnisentscheid Bindungswirkung gegen- über den Drittpersonen, zumal deren Interessen im Erkenntnisverfahren im Rah- men von Art. 9 Abs. 1 lit. b DSG hätten berücksichtigt werden können. Da es die Gesuchstellerin im Erkenntnisverfahren beinahe mutwillig unterlassen habe, die fraglichen Interessen der Drittpersonen zu substantiieren, und sie damit eine de- taillierte, umfassende erkenntnisrichterliche Interessenabwägung vereitelt habe, sei fraglich, auf welcher Grundlage nun der Gesuchsgegner – und nicht die Ge- suchstellerin – die Rechtsfolgen einer solchen Vereitelung tragen solle. Hinzu komme, dass die Gesuchstellerin im Erkenntnisverfahren im Rahmen der Gel- tendmachung von Art. 9 Abs. 1 lit. b DSG den Prozess über die Rechte anderer materieller Rechtsträger – nämlich der Drittpersonen – geführt habe. Wer auf- grund einer gesetzlichen Prozessführungsermächtigung Rechte anderer Rechts- träger im eigenen Namen geltend mache, sei Prozessstandschafter. Folge der Prozessstandschaft sei, dass das Urteil besagten Drittrechtsträgern entgegenge- halten werden könne und mithin ausnahmsweise eine Rechtskrafterstreckung auf diese stattfinde. Für allfällige Negativfolgen aus nachlässiger Prozessführung im Erkenntnisverfahren müssten sich die Drittpersonen an die Gesuchstellerin hal- ten, zumal diese entweder im Auftrag der Drittpersonen oder aber als deren Ge- schäftsführerin ohne Auftrag nach Art. 419 ff. OR gehandelt habe. Eine Verant- wortlichkeit des Gesuchsgegners gegenüber den Drittpersonen sei demgegen- über gesetzlich nicht vorgesehen. Entsprechend sei es unrichtig, dass die Vor-</w:t>
      </w:r>
    </w:p>
    <w:p>
      <w:r>
        <w:t>- 15 - instanz im Ergebnis den Gesuchsgegner für die Folgen der gesuchstellerischen Prozessversäumnisse bzw. ihrer nachlässigen Geschäftsbesorgung tragen lasse. Die Prozessstandschaft der Gesuchstellerin sei von der Vorinstanz nicht geprüft worden. Ferner habe die Vorinstanz die Bindungswirkung des Vollstreckungstitels ignoriert. Da die Gesuchstellerin im Erkenntnisverfahren mit der Geltendmachung der Interessen der Drittpersonen aufgrund eigener Prozessführung gescheitert sei, sei sie im Vollstreckungsverfahren nicht mehr befugt, mit Vorlage des Mass- nahmenentscheids dieselben Interessen der Drittpersonen vorzubringen. Auch dies habe die Vorinstanz rechtsfehlerhaft übersehen (Urk. 21 S. 11-14).</w:t>
      </w:r>
    </w:p>
    <w:p>
      <w:r>
        <w:rPr>
          <w:b/>
        </w:rPr>
        <w:t>E. 3.2</w:t>
      </w:r>
    </w:p>
    <w:p>
      <w:r>
        <w:t>Die vom Gesuchsgegner thematisierte Problematik beschlägt sowohl die Frage, ob und inwieweit die Vollstreckung gegen Dritte gestattet ist, als auch die damit eng verwandte Frage der subjektiven Grenze der materiellen Rechtkraft. Im Folgenden ist zunächst zu prüfen, ob sich die materielle Rechtskraft des Er- kenntnisentscheids im gegebenen Fall auf die Drittpersonen erstreckt (Ziff. 3.3.1- 3.3.4). Hernach wird auf die Fragen einzugehen sein, wie vorzugehen ist, wenn Dritte durch einen Vollstreckungsentscheid in ihren Rechte berührt sind (Ziff. 3.4- 3.4.1) und ob sich in der gegebenen Konstellation aufgrund der Rechte der Dritt- personen eine Einstellung der Vollstreckung rechtfertigt (Ziff. 3.4.2-3.4.3).</w:t>
      </w:r>
    </w:p>
    <w:p>
      <w:r>
        <w:rPr>
          <w:b/>
        </w:rPr>
        <w:t>E. 3.3</w:t>
      </w:r>
    </w:p>
    <w:p>
      <w:r>
        <w:t>Materielle Rechtskraft bedeutet Verbindlichkeit eines Entscheides für spätere Prozesse. Grundsätzlich wirkt die materielle Rechtskraft nur unter den Parteien, woraus folgt, dass niemand durch die Prozessführung eines anderen in seinen eigenen Rechten beeinträchtigt werden darf. Eine Vollstreckung gegen ei- ne am Erkenntnisverfahren nicht beteiligte Drittperson ist grundsätzlich nicht statthaft. Ausnahmsweise werden jedoch auch am Prozess nicht beteiligte Dritte von der materiellen Rechtskraft des Erkenntnisentscheids berührt, so etwa im Fal- le einer Prozessstandschaft (Huber, a.a.O., Rz 576 f.). Prozessstandschaft liegt vor, wenn eine Person den Prozess in eigenem Namen als Partei anstelle des materiell Berechtigten oder Verpflichteten führen kann (BK ZPO-Sterchi, Art. 67 N 22). Das Gesetz entzieht in bestimmten Konstel- lationen aus Gründen des materiellen Rechts die Prozessführungsbefugnis dem Träger des strittigen Rechts und weist sie einem Dritten zu, der in besonderer Be-</w:t>
      </w:r>
    </w:p>
    <w:p>
      <w:r>
        <w:t>- 16 - ziehung zum Streitgegenstand steht (ZK ZPO-Zürcher, Art. 59 N 67). Entspre- chend ist Prozessstandschaft nur in besonderen, durch Gesetz geschaffenen Ausnahmefällen möglich. Gewillkürte Prozessstandschaft ist dem schweizeri- schen Verfahrensrecht fremd (BGE 129 III 715 E. 3.3; BK ZPO-Sterchi, a.a.O.; ZK ZPO-Zürcher, Art. 59 N 68).</w:t>
      </w:r>
    </w:p>
    <w:p>
      <w:r>
        <w:rPr>
          <w:b/>
        </w:rPr>
        <w:t>E. 3.3.1</w:t>
      </w:r>
    </w:p>
    <w:p>
      <w:r>
        <w:t>Keine Prozessstandschaft gestützt auf Art. 9 Abs. 1 lit. b DSG Art. 9 Abs. 1 lit. b DSG sieht vor, dass der Inhaber einer Datensammlung das einer betroffenen Person gestützt auf Art. 8 DSG zustehende Auskunftsrecht verweigern, einschränken oder aufschieben kann, soweit es wegen überwiegen- der Interessen Dritter erforderlich ist. Wie die Gesuchstellerin zu Recht vorbringt (vgl. Urk. 29 S. 15), begründet diese Gesetzesbestimmung keine Prozessstand- schaft. Vielmehr trägt sie dem Umstand Rechnung, dass Datensammlungen nicht immer nur die Personendaten einer einzelnen Person enthalten bzw. dass viele Informationen über eine bestimmte Person auch Auskunft über eine andere Per- son geben können (Husi-Stämpfli, Stämpflis Handkommentar, DSG 9 N 20). Mit der Wendung "soweit" wird denn auch bloss zum Ausdruck gebracht, dass bei der Beurteilung der Zulässigkeit und des Umfangs der Einschränkung vom Auskunfts- recht eine sorgfältige Güterabwägung im konkreten Einzelfall vorzunehmen ist (BSK DSG-Gramigna/Maurer-Lambrou, Art. 9 N 8). Im Rahmen dieser Interes- senabwägung obliegt es zwar dem Inhaber der Datensammlung, darüber zu wa- chen, dass bei der Auskunftserteilung keine unrechtmässige Bekanntgabe von Daten über Dritte stattfindet (BSK DSG-Gramigna/Maurer-Lambrou, Art. 9 N 21). Entsprechend trägt der Inhaber der Datensammlung auch die Beweislast für ein allenfalls überwiegendes Geheimhaltungsinteresse, soweit er sich auf das Vorlie- gen eines das Auskunftsrecht einschränkenden Tatbestands beruft (BSK DSG- Gramigna/Maurer-Lambrou, Art. 9 N 8). Daraus kann jedoch nicht abgeleitet wer- den, dem betroffenen Dritten würde die Prozessführungsbefugnis zu Gunsten des Inhabers der Datensammlung entzogen, sodass Ersterer der Geltendmachung seiner eigenen Persönlichkeitsrechte bzw. seiner Rechtsansprüche gestützt auf Art. 15 DSG i.V.m. Art. 28 ff. ZGB verlustig gehen würde.</w:t>
      </w:r>
    </w:p>
    <w:p>
      <w:r>
        <w:t>- 17 - In diesem Zusammenhang ist überdies darauf hinzuweisen, dass die Gel- tendmachung eines datenschutzrechtlichen Anspruchs zu den höchstpersönli- chen Rechten im Sinne von Art. 19c ZGB gehört (Wermelinger, Stämpflis Hand- kommentar, DSG 15 N 25; siehe auch Petermann, OFK-ZGB, Art. 19c N 8, wo- nach Klagen im Bereich der Persönlichkeitsrechte nach Art. 28 ff. ZGB zu den re- lativ höchstpersönlichen Rechten gehören). Im Rahmen des Massnahmenverfah- rens haben die Drittpersonen gestützt auf Art. 15 Abs. 1 DSG i.V.m. Art. 28 Abs. 1 ZGB zum Schutz ihrer Persönlichkeitsrechte datenschutzrechtliche Ansprüche und mithin relativ höchstpersönliche Rechte geltend gemacht (vgl. Urk. 4/9 S. 2; Urk. 4/10 S. 6 f.). Relativ höchstpersönliche Rechte sind der Vertretung nur be- dingt zugänglich. Auch dieser Umstand spricht gegen die Begründung einer Pro- zessstandschaft gestützt auf Art. 9 Abs. 1 lit. b DSG. Da kein Anwendungsfall einer Prozessstandschaft vorliegt, lässt sich ge- stützt darauf – entgegen der Ansicht des Gesuchsgegners – keine Verbindlichkeit des Erkenntnisentscheids gegenüber den Drittpersonen begründen. Ebenso we- nig müssen sich die Drittpersonen gestützt auf Art. 422 Abs. 1 oder Art. 402 OR die Negativfolgen aus der gesuchstellerischen Prozessführung im Erkenntnisver- fahren anrechnen lassen.</w:t>
      </w:r>
    </w:p>
    <w:p>
      <w:r>
        <w:rPr>
          <w:b/>
        </w:rPr>
        <w:t>E. 3.3.2</w:t>
      </w:r>
    </w:p>
    <w:p>
      <w:r>
        <w:t>Keine Berücksichtigung der Drittrechte im Erkenntnisverfahren Der Gesuchsgegner irrt auch, wenn er vorbringt, die Erkenntnisinstanzen hätten bereits über die Drittrechte entschieden (vgl. Urk. 21 S. 14; Urk. 32 S. 3). Die datenschutzrechtlichen Ansprüche der Drittpersonen fanden im Erkenntnis- verfahren gerade keine Berücksichtigung. So hielt das Erkenntnisgericht in die- sem Zusammenhang fest, eine Interessenabwägung zwischen dem Anspruch des Auskunftsberechtigten und den entgegengesetzten Eigen- sowie Drittinteressen des Inhabers der Datensammlung sei gänzlich unmöglich, nachdem es die Ge- suchstellerin unterlassen habe, dem Gericht auch nur ansatzweise – und nicht einmal in anonymisierter Form oder in einem versiegelten Umschlag – darzutun, um welche Art von Informationen es sich beim fraglichen GTS-Eintrag über den Gesuchsgegner handle (Urk. 4/2 E. 4.3; so auch Urk. 4/3 E. III/3c). Mithin hat der Gesuchsgegner im Erkenntnisverfahren zwar erfolgreich von seinem Auskunfts-</w:t>
      </w:r>
    </w:p>
    <w:p>
      <w:r>
        <w:t>- 18 - anspruch nach Art. 8 DSG Gebrauch gemacht; eine Auseinandersetzung mit den entgegenstehenden datenschutzrechtlichen Ansprüchen der Drittpersonen – wie sie Art. 9 Abs. 1 lit. b DSG grundsätzlich vorschreibt – fand dabei allerdings gera- de nicht statt. Da sich die Drittpersonen die Negativfolgen aus der gesuchstelleri- schen Prozessführung im Erkenntnisverfahren – wie gesehen (vgl. oben Ziff. 3.3.1) – nicht anrechnen lassen müssen, ist in diesem Zusammenhang auch unerheblich, dass die Prozessführung der Gesuchstellerin im Erkenntnisverfahren nach der Feststellung des Erkenntnisgerichts an Mutwilligkeit grenzte (vgl. Urk. 4/2 E. 4.3). Nach dem Gesagten entfaltet der Erkenntnisentscheid gegenüber den Drittpersonen auch unter diesen Gesichtspunkten keine Bindungswirkung.</w:t>
      </w:r>
    </w:p>
    <w:p>
      <w:r>
        <w:rPr>
          <w:b/>
        </w:rPr>
        <w:t>E. 3.3.3</w:t>
      </w:r>
    </w:p>
    <w:p>
      <w:r>
        <w:t>Keine Verwirkung der Drittansprüche zufolge verspäteter Intervention Auch soweit der Gesuchsgegner geltend macht, die Intervention der Dritt- personen gegen den Erkenntnisentscheid mittels Massnahmenbegehrens erst nach Eintritt der Vollstreckbarkeit erscheine verspätet (vgl. Urk. 21 S. 4 und S. 14 f.), kann ihm nicht gefolgt werden. Denn entgegen der Ansicht des Ge- suchsgegners kann aus den aktenkundigen GTS-Einträgen nicht darauf ge- schlossen werden, die Drittpersonen hätten spätestens seit Juli 2017 vom Er- kenntnisverfahren gewusst. Vielmehr geht aus den besagten GTS-Einträgen bloss hervor, dass am 18. Juli 2017 ein Berichtigungsantrag gestellt wurde sowie dass gleichentags eine Stellungnahme einging, was beides zu Ergänzungen bzw. Korrekturen der ursprünglichen GTS-Einträgen führte (vgl. Urk. 4/1 und Urk. 15/5). Daraus ergibt sich lediglich, dass die betroffenen Drittpersonen um die fraglichen Einträge wussten, was die Gesuchstellerin auch einräumt (vgl. Prot. I S. 15 sowie Urk. 29 S. 18 f.). Es ist auch nicht aktenkundig, dass die Drittperso- nen bereits bei der Veranlassung der GTS-Einträge eine Anonymitätszusicherung von der Gesuchstellerin verlangt hätten, wie es der Gesuchsgegner geltend macht (vgl. Urk. 21 S. 4 f.). Solches lässt sich aus den Vorbringen der Gesuch- stellerin im Erkenntnisverfahren nicht ableiten (vgl. Urk. 4/2 E. 4.2). Nach der Dar- stellung der Gesuchstellerin sollen die Drittpersonen erst am 16. April 2019 dar- über informiert worden sein, dass die Gesuchstellerin dem Gesuchsgegner Aus- züge aus dem GTS zustellen und die Namen der Drittpersonen offenlegen werde</w:t>
      </w:r>
    </w:p>
    <w:p>
      <w:r>
        <w:t>- 19 - (Prot. I S. 12). Diese Sachverhaltsdarstellung findet sowohl im Massnahmenbe- gehren der Drittpersonen wie auch in deren Schreiben bzw. E-Mail vom 17. April 2019 eine Stütze (vgl. Urk. 4/7-8 und Urk. 4/10 S. 3). Demgegenüber blieben die Behauptungen des Gesuchsgegners – wie gesehen – unbewiesen. Insofern zie- len sowohl seine Kritik an der vorinstanzlichen Sachverhaltsfeststellung (Urk. 21 S. 4 f.) wie auch sein Einwand, die Drittpersonen seien mit Massnahmenbegehren vom 18. April 2019 verspätet gegen den ihnen bereits seit Langem bekannten Auskunftsanspruch des Gesuchsgegners vorgegangen (Urk. 21 S. 14 f.), ins Lee- re.</w:t>
      </w:r>
    </w:p>
    <w:p>
      <w:r>
        <w:rPr>
          <w:b/>
        </w:rPr>
        <w:t>E. 3.3.4</w:t>
      </w:r>
    </w:p>
    <w:p>
      <w:r>
        <w:t>Zwischenfazit Es ist damit festzuhalten, dass die Rechte der Drittpersonen weder verwirkt sind, noch dass darüber bereits in einem Erkenntnisverfahren ordentlich ent- schieden worden ist. Auch mit dem superprovisorischen Massnahmenentscheid wurde darüber erst einstweilen befunden.</w:t>
      </w:r>
    </w:p>
    <w:p>
      <w:r>
        <w:rPr>
          <w:b/>
        </w:rPr>
        <w:t>E. 3.4</w:t>
      </w:r>
    </w:p>
    <w:p>
      <w:r>
        <w:t>In einem Vollstreckungsverfahren können nicht nur die Parteien des Erkenntnisverfahrens, sondern auch Dritte auf verschiedene Art und Weise in ih- ren Rechten betroffen werden (Huber, a.a.O, Rz 573). Sind Dritte von einem Voll- streckungsentscheid in ihren Rechten betroffen, so können sie gegen einen sol- chen Entscheid Beschwerde erheben (Art. 346 ZPO). Hat das urteilende Gericht im Erkenntnisentscheid bereits – wie vorliegend – konkrete Vollstreckungsmass- nahmen angeordnet, so kann der Dritte gemäss Art. 337 Abs. 2 ZPO um Einstel- lung der Vollstreckung ersuchen (Rohner/Lerch, DIKE-Komm-ZPO, Art. 346 N 7; BSK ZPO-Droese, Art. 337 N 23). Der Vollstreckungsrichter hat keine Befugnis, über die Rechte Dritter zu entscheiden (Rohner/Lerch, a.a.O., Art. 346 N 11 f. mit weiteren Hinweisen; so auch Huber, a.a.O., Rz 591 f; Guldener, Schweizerisches Zivilprozessrecht, 3. Aufl. 1979, S. 625, Fn 52).</w:t>
      </w:r>
    </w:p>
    <w:p>
      <w:r>
        <w:rPr>
          <w:b/>
        </w:rPr>
        <w:t>E. 3.4.1</w:t>
      </w:r>
    </w:p>
    <w:p>
      <w:r>
        <w:t>Rechtsfolgen der Kollision verschiedener Ansprüche Vorliegend sind die Drittpersonen durch den Erkenntnisentscheid in ihren Rechten betroffen, zumal der Auskunftsanspruch des Gesuchsgegners – wie ge-</w:t>
      </w:r>
    </w:p>
    <w:p>
      <w:r>
        <w:t>- 20 - sehen – ihre eigenen Persönlichkeitsrechte tangiert. Auf der anderen Seite ist der Gesuchsgegner durch den Massnahmenentscheid in seinen Rechten betroffen, soweit dieser die Durchsetzung seines Auskunftsanspruchs verhindert. Zunächst ist daher die Frage zu klären, ob zwischen diesen Ansprüchen eine bestimmte Rangordnung besteht. Bereits vor Vorinstanz hat sich der Gesuchsgegner in diesem Zusammen- hang auf Lehrmeinungen zu kollidierenden obligatorischen Forderungen berufen und gestützt darauf sinngemäss geltend gemacht, der Erkenntnisentscheid habe Vorrang vor dem Massnahmenentscheid, da der Gesuchsgegner mit der Gel- tendmachung seines Anspruchs den Drittpersonen zuvorgekommen sei (vgl. Urk. 13 Rz 35 f. mit Verweis auf Huber, a.a.O., Rz 582 und Rohner/Lerch, a.a.O., Art. 346 N 6). Wie die Vorinstanz zutreffend ausführte (vgl. Urk. 23 E. 4.3.5), be- ziehen sich diese Lehrmeinungen allerdings auf gleichartige obligatorische An- sprüche, d.h. auf Fälle, in welchen sowohl der Vollstreckungskläger als auch ein Dritter ein obligatorisches Recht geltend machen (vgl. Huber, a.a.O. mit Verweis auf Cotti, Das vertragliche Konkurrenzverbot, 2001, Rz 771 f.; Rohner/Lerch, a.a.O.). Vorliegend stehen der Durchsetzung des gesuchsgegnerischen Aus- kunftsanspruchs Geheimhaltungsinteressen bzw. Persönlichkeitsrechte von Dritt- personen gegenüber. Zu Recht weist Huber darauf hin, dass das Prinzip der Prä- vention – welches darauf abstellt, welchem Gläubiger die Durchsetzung seines Anspruchs zuerst gelingt – auf solche Fälle nicht unbesehen übernommen wer- den kann. Vielmehr ist in solchen Konstellationen im Einzelfall darüber zu ent- scheiden, ob sich aufgrund der Drittansprüche eine vorläufige Einstellung recht- fertigt (Huber, a.a.O., Rz 596 i.V.m. Rz 582; so im Ergebnis auch Rohner/Lerch, a.a.O., Art. 346 N 13). Dies erscheint insbesondere auch deshalb sachgerecht, weil zwischen der Durchsetzung des Auskunftsrechts nach Art. 8 i.V.m. Art. 15 Abs. 4 DSG und den in Art. 15 Abs. 1 DSG geregelten Ansprüchen und Klagen ein gewichtiger Unterschied besteht: Die Durchsetzung des Auskunftsanspruchs setzt keine widerrechtliche Persönlichkeitsverletzung voraus; es handelt sich um eine Vorstufe zum eigentlichen datenschutzrechtlichen Verfahren. Mit der Aus- übung des Auskunftsrechts erfolgt zudem in der Regel noch keine materielle Be- urteilung der Rechtslage (Wermelinger, a.a.O, Art. 15 N 35; siehe auch Rosent-</w:t>
      </w:r>
    </w:p>
    <w:p>
      <w:r>
        <w:t>- 21 - hal, Handkommentar zum Datenschutzgesetz, Art. 15 N 15, wonach der Aus- kunftsanspruch typischerweise auf dem Weg einer Stufenklage geltend gemacht werde, wo das Prozessrecht dies zulasse). Diese besondere Ausgestaltung des Verfahrens nach Art. 15 Abs. 4 DSG verlangt nach einer differenzierten Lösung für Fälle, in welchen ein Auskunftsanspruch mit den datenschutzrechtlichen An- sprüchen Dritter kollidiert. Entgegen der Ansicht des Gesuchsgegners (vgl. Urk. 21 S. 16) führt eine solche Einzelfallprüfung nicht zu einer prinzipiellen Verei- telung oder Undurchsetzbarkeit von Auskunftsansprüchen.</w:t>
      </w:r>
    </w:p>
    <w:p>
      <w:r>
        <w:rPr>
          <w:b/>
        </w:rPr>
        <w:t>E. 3.4.2</w:t>
      </w:r>
    </w:p>
    <w:p>
      <w:r>
        <w:t>Berücksichtigung der konkreten Umstände im gegebenen Fall Beim Entscheid über das richtige Vorgehen im vorliegenden Fall ist zu be- rücksichtigen, dass über die datenschutzrechtlichen Ansprüche der Drittpersonen noch nicht in einem Erkenntnisverfahren ordentlich entschieden worden ist (vgl. dazu oben Ziff. 3.3.2 und Ziff. 3.3.4). So hat der Vollstreckungsrichter – wie gese- hen (vgl. oben Ziff. 3.4) – keine Befugnis, über die Rechte Dritter zu entscheiden. Der Entscheid über die datenschutzrechtlichen Ansprüche der Drittpersonen, wel- che zum vorsorglichen Verbot geführt haben, obliegt vielmehr dem Prosequie- rungsgericht (so im Ergebnis auch die Vorinstanz vgl. Urk. 23 E. 4.3.3). Wie die Vorinstanz zu Recht erkannte (vgl. Urk. 23 E. 4.3.5), rechtfertigt es sich unter den gegebenen Umständen, die Vollstreckung des Erkenntnisent- scheids bis zum rechtskräftigen Entscheid des Prosequierungsgerichts im Um- fang des vorsorglichen Verbots einzustellen. Denn würde die Einstellung der Voll- streckung des Erkenntnisentscheids vorliegend abgewiesen, so würde die Ge- suchstellerin dem Erkenntnisentscheid wohl Folge leisten, mit der Konsequenz, dass allfällige datenschutzrechtliche Rechte der Drittpersonen verletzt würden. Mit anderen Worten würde der Vollstreckungsrichter den Drittpersonen diesfalls den Rechtsschutz versagen und somit faktisch über deren Rechte entscheiden. Wird stattdessen die Vollstreckung des Erkenntnisentscheids antragsgemäss vorläufig eingestellt, so können die Drittpersonen ihre Ansprüche beim ordentlichen Gericht einklagen. In diesem Prosequierungsverfahren wird der Gesuchsgegner – wie er zu Recht vorbringt (vgl. Urk. 21 S. 15) – zwar keine Parteistellung haben. Zu be- rücksichtigen ist aber, dass die Gesuchstellerin die erst- und zweitinstanzlichen</w:t>
      </w:r>
    </w:p>
    <w:p>
      <w:r>
        <w:t>- 22 - Erkenntnisentscheide bereits im Rahmen ihrer Stellungnahme zum Massnah- mengesuch der Drittpersonen eingebracht hat (vgl. Prot. I S. 10 f.; Urk. 29 S. 9). Damit ist einerseits widerlegt, dass – wie der Gesuchsgegner behauptet (vgl. Urk. 21 S. 6 und S. 15) – zwischen Gesuchstellerin und Drittpersonen ein Interes- sengleichlauf bestünde und das Massnahmenverfahren entsprechend von der Gesuchstellerin "inszeniert" worden sei. Andererseits folgt aus diesem Umstand, dass das Prosequierungsgericht vom Auskunftsanspruch des Gesuchsgegners Kenntnis erlangen und entsprechend nicht ohne Einbezug seiner Interessen über die datenschutzrechtlichen Ansprüche der Drittpersonen entscheiden können wird. Sollte das Prosequierungsgericht das superprovisorische Verbot bestätigen und mithin der Gesuchstellerin die Herausgabe der fraglichen Daten definitiv ver- bieten, so stünde dem Gesuchsgegner als Drittbetroffenem in jenem Verfahren bzw. einem darauffolgenden Vollstreckungsverfahren wohl ebenfalls die Be- schwerdebefugnis nach Art. 346 ZPO zu. Damit sind die Befürchtungen des Ge- suchsgegners, wonach mit dem vorinstanzlichen Entscheid sein "Schicksal […] verteidigungslos in die Hände seiner Gegner" gelegt würde (vgl. Urk. 21 S. 15), genauso unbegründet, wie seine Rügen betreffend Rechtsverweigerung und Ver- letzung des rechtlichen Gehörs sowie des Grundsatzes der Verfahrensfairness (vgl. dazu Urk. 21 S. 15 und S. 17 f.). Nach dem Gesagten ist vorliegend durchaus von Bedeutung, dass die Inte- ressen bzw. Ansprüche der Drittpersonen im Erkenntnisverfahren unberücksich- tigt geblieben sind. Insofern verfängt auch das Vorbringen des Gesuchsgegners, wonach der "Umstand der Nichtanhörung" der Drittpersonen vorliegend kein taug- liches Argument für die "Bevorzugung des Massnahmenentscheides vor dem Vollstreckungstitel" sei (vgl. Urk. 21 S. 11), nicht. Überdies wies die Vorinstanz zu Recht darauf hin, dass der Gesuchsgegner im Rahmen des vorinstanzlichen Verfahrens nicht dargelegt hatte, inwiefern seine Interessen an der sofortigen Durchsetzung seines Auskunftsanspruchs die Inte- ressen der Drittpersonen überwögen. Da Gegenstand des vorliegenden Verfah- rens Einwendungen im Sinne von Art. 341 Abs. 3 ZPO und mithin eine vorläufige Einstellung der Vollstreckung sind, wäre es dem Gesuchsgegner – entgegen sei-</w:t>
      </w:r>
    </w:p>
    <w:p>
      <w:r>
        <w:t>- 23 - ner Ansicht (vgl. Urk. 21 S. 17) – ohne Weiteres zuzumuten gewesen, sich dazu zu äussern. Soweit er dies im vorliegenden Beschwerdeverfahren nachzuholen versucht (vgl. Urk. 21 S. 17 f.), haben seine neuen Vorbringen wegen des umfas- senden Novenverbots (vgl. oben E. II/3) unberücksichtigt zu bleiben. Der Vorinstanz ist ferner darin zuzustimmen, dass sich ein Vorrang des Massnahmenentscheids vor dem Erkenntnisentscheid im gegebenen Fall auch unter Berücksichtigung der zeitlichen Aspekte rechtfertigt. Denn aufgrund des Umstandes, dass vorliegend bloss eine vorläufige Einstellung der Vollstreckung des Erkenntnisentscheids zur Diskussion steht, wird die Durchsetzung des Aus- kunftsanspruchs des Gesuchsgegners bloss aufgeschoben und nicht gänzlich verunmöglicht. Dass die Vorinstanz die Vollstreckung des Erkenntnisentscheids aufgrund des Massnahmenentscheids vorläufig einstellte und Letzterem insofern den Vor- rang einräumte, erscheint zudem auch mit Blick auf die prozessualen Besonder- heiten des Verfahrens zur Durchsetzung des Auskunftsrechts (vgl. oben Ziff. 3.4.1) gerechtfertigt.</w:t>
      </w:r>
    </w:p>
    <w:p>
      <w:r>
        <w:rPr>
          <w:b/>
        </w:rPr>
        <w:t>E. 3.4.3</w:t>
      </w:r>
    </w:p>
    <w:p>
      <w:r>
        <w:t>Fazit Alles in allem hat die Vorinstanz damit zu Recht entschieden, dass sich un- ter Berücksichtigung der besonderen Umstände im vorliegenden Fall eine vorläu- fige Einstellung der Vollstreckung des Erkenntnisentscheids rechtfertigt. 4. Zusammenfassend ist festzuhalten, dass der nach Eröffnung des Er- kenntnisentscheids ergangene Massnahmenentscheid die Erfüllung des Erkennt- nisentscheids verunmöglicht und damit im Umfang des darin angeordneten Ver- bots ein Vollstreckungshindernis im Sinne von Art. 341 Abs. 3 ZPO darstellt. Ent- sprechend hat die Vorinstanz das Gesuch um vorläufige Einstellung der Vollstre- ckung zu Recht gutgeheissen. Die Beschwerde erweist sich damit in diesem Punkt als unbegründet und ist daher abzuweisen.</w:t>
      </w:r>
    </w:p>
    <w:p>
      <w:r>
        <w:t>- 24 - B. Sicherungsmassnahmen 1. Bereits vor Vorinstanz verlangte der Gesuchsgegner im Sinne einer Si- cherungsmassnahme nach Art. 340 ZPO, dass das Gericht unverzüglich eine fo- rensische Sicherungskopie des gesamten GTS der Gesuchstellerin unter Beizug eines gerichtlich ernannten EDV-Experten erstellt und bis zur Beendigung der Vollstreckung verwahrt (vgl. Urk. 13 S. 1). 2. Die Vorinstanz erwog dazu im Wesentlichen, die Anordnung einer Si- cherungsmassnahme im Sinne von Art. 340 ZPO bedürfe zwar keiner Gefährdung des Anspruchs. Stattdessen müsse grundsätzlich lediglich ein vollstreckbares Ur- teil vorliegen, welches von der unterliegenden Partei nicht erfüllt werde. Dennoch stehe dem Gericht ein gewisses Ermessen zu, ob und welche Massnahme ange- ordnet werde. Dabei sei insbesondere zu berücksichtigen, dass der Gesuchsgeg- ner erst im vorliegenden Verfahren – d.h. über ein Jahr nach Erlass des erstin- stanzlichen Entscheids – Sicherungsmassnahmen beantragt habe. Der Gesuchs- gegner scheine also nicht davon auszugehen, dass die Gesuchstellerin der Voll- streckung durch Änderung oder Löschung von Daten zuvorkommen wolle. Eine forensische Datensicherung des gesamten GTS erweise sich unter diesem Blick- winkel als nicht notwendig. Stattdessen sei der Gesuchstellerin unter Strafandro- hung von Art. 292 StGB zu verbieten, für die Dauer der vorläufigen Einstellung der Vollstreckung Einträge über den Gesuchsgegner in ihrem GTS, die zum Zeit- punkt des Erlasses des Erkenntnisentscheides bestanden, abzuändern oder zu löschen. Zudem werde die Gesuchstellerin verpflichtet, dem Gesuchsgegner alle drei Monate, erstmals per 1. Oktober 2019, in geeigneter Form über den Stand des Massnahmenverfahrens sowie des darauf folgenden Prosequierungsverfah- rens zu berichten (Urk. 23 E. 5). 3. Der Gesuchsgegner ist der Ansicht, die Vorinstanz habe widersprüch- lich argumentiert, indem sie die beantragte Massnahme im Ergebnis mangels Dringlichkeit abgelehnt habe, obwohl dies nicht vorausgesetzt werden dürfe. Aus- serdem sei die von der Vorinstanz gewährte Sicherungsmassnahme gänzlich un- tauglich, ihren Zweck zu erreichen. Denn es sei bis heute zweifelhaft, ob der teil- geschwärzte Auszug aus dem GTS alle Einträge enthalte, und es sei klar, dass</w:t>
      </w:r>
    </w:p>
    <w:p>
      <w:r>
        <w:t>- 25 - beispielsweise 26 Beilagen zum Auszug ausstehend seien. Diesfalls lasse sich das Verbot, die einschlägigen Einträge zu verändern oder zu löschen, nicht über- prüfen. Das Verbot sei daher nicht justiziabel. Die einzige zielführende Siche- rungsmassnahme sei bei dieser Sachlage die beantragte Datensicherung (Urk. 21 S. 19). Entsprechend verlangt der Gesuchsgegner im Beschwerdeverfahren er- neut die Anordnung der bereits vorinstanzlich beantragten Sicherungsmassnah- me (Urk. 21 S. 2).</w:t>
      </w:r>
    </w:p>
    <w:p>
      <w:r>
        <w:rPr>
          <w:b/>
        </w:rPr>
        <w:t>E. 4</w:t>
      </w:r>
    </w:p>
    <w:p>
      <w:r>
        <w:t>Eventualiter sei das Urteil des Arbeitsgerichts Zürich vom 6. Februar 2018 durch das Obergericht zu vollstrecken, und es seien der Beschwerdegegnerin sämtliche den Gesuchsgegner betreffenden Einträge in ihrem GTS durch das Obergericht wegzunehmen, und zwar mittels forensischer Spiegelung des GTS und Triagierung der den Beschwerdeführer betreffenden Einträge unter Beizug eines EDV-Experten.</w:t>
      </w:r>
    </w:p>
    <w:p>
      <w:r>
        <w:rPr>
          <w:b/>
        </w:rPr>
        <w:t>E. 4.1</w:t>
      </w:r>
    </w:p>
    <w:p>
      <w:r>
        <w:t>Dem Gesuchsgegner ist darin zuzustimmen, dass sichernde Mass- nahmen nach Art. 340 ZPO – anders als vorsorgliche Massnahmen gemäss Art. 261 ff. ZPO – keinen nicht leicht wiedergutzumachenden Nachteil und ent- sprechend auch keine Dringlichkeit voraussetzen (vgl. BK ZPO-Kellerhals, Art. 340 N 7; ZK ZPO-Staehelin, Art. 340 N 4 ff.; BSK ZPO-Droese, Art. 340 N 3; Huber, a.a.O., Rz 168-170, je mit weiteren Hinweisen). Allerdings hat die Vor- instanz entgegen der Ansicht des Gesuchsgegners keine Dringlichkeit vorausge- setzt. Vielmehr hat sie den Umstand, dass der Gesuchsgegner erst im Vollstre- ckungsverfahren entsprechende Sicherungsmassnahmen beantragt hat, im Rah- men der Prüfung der Notwendigkeit der beantragten Massnahmen berücksichtigt.</w:t>
      </w:r>
    </w:p>
    <w:p>
      <w:r>
        <w:rPr>
          <w:b/>
        </w:rPr>
        <w:t>E. 4.2</w:t>
      </w:r>
    </w:p>
    <w:p>
      <w:r>
        <w:t>Art. 340 ZPO gibt nur Anspruch auf Erlass solcher Massnahmen, die der Sicherung des Vollstreckungsanspruchs dienen. Begehren, die über die Absi- cherung der Zwangsvollstreckung hinausgehen – wie gewisse in Art. 262 ZPO vorgesehene Regulierungs- und Leistungsmassnahmen –, fallen nicht unter den Geltungsbereich dieser Norm (BK ZPO-Kellerhals, Art. 340 N 16 f.). Entspre- chend kommen als mögliche Massnahmen nur diejenigen in Art. 343 ZPO aufge- zählten Anordnungen in Frage, die der Sicherung des Vollstreckungsanspruchs dienen können. Nicht zulässig ist es, Massnahmen anzuordnen, die darüber hin- aus die Rechte des Schuldners beeinträchtigen (BK ZPO-Kellerhals, Art. 340 N 18; ZK-ZPO Staehelin, Art. 340 N 9). Ziel der Anordnung sichernder Massnah- men ist ein Ausgleich der Parteiinteressen während laufendem Vollstreckungsver- fahren (BSK ZPO-Droese, Art. 340 N 4). Der Vollstreckungsrichter verfügt im Rahmen dieses Normzwecks über einen weiten Ermessensspielraum (BK ZPO- Kellerhals, Art. 340 N 18; Huber, a.a.O., Rz 170).</w:t>
      </w:r>
    </w:p>
    <w:p>
      <w:r>
        <w:t>- 26 - 5. Der Erkenntnisentscheid gibt dem Gesuchsgegner lediglich Anspruch auf Auskunft über seinen Eintrag im GTS der Gesuchstellerin, wurde die Gesuch- stellerin doch verpflichtet, ihm namentlich Inhalt, Zweck, Herkunft und Verwen- dung seines Eintrages schriftlich und unter Beilage eines Ausdrucks des Eintrags mitzuteilen (vgl. Urk. 4/2 Dispositiv-Ziffer 1). Als Sicherungsmassnahme verlangt der Gesuchsgegner demgegenüber, die Erstellung und Verwahrung einer Siche- rungskopie des gesamten GTS der Gesuchstellerin. Wie die Gesuchstellerin zu Recht vorbringt (vgl. Urk. 29 S. 17), geht dieser Antrag damit weit über die im Er- kenntnisentscheid angeordnete Auskunftspflicht und mithin auch über die Absi- cherung der Zwangsvollstreckung hinaus. Zudem würde die beantragte Mass- nahme nicht nur in die Rechte der Gesuchstellerin, sondern auch in diejenigen unzähliger Dritter, welche im GTS genannt bzw. erfasst sind, eingreifen. Eine solch einschneidende Massnahme steht in keinem Verhältnis zu den Sicherungs- interessen des Gesuchsgegners und ist – wie gesehen – nicht zulässig. Aus dem Umstand, dass der Gesuchsgegner erst im Vollstreckungsverfah- ren eine solche Datensicherung und -verwahrung beantragt hat, lässt sich ferner durchaus darauf schliessen, dass der Gesuchsgegner eine Löschung oder Ände- rung der fraglichen Daten durch die Gesuchstellerin nicht ernsthaft befürchtet. Dies wird im Beschwerdeverfahren denn auch nicht in Abrede gestellt. Es er- scheint daher fraglich, was der Gesuchsgegner mit der beantragten Sicherungs- massnahme bezweckt. Da er selbst einräumt, es sei keine andere Massnahme denkbar, um den von ihm angestrebten Zweck zu erreichen, kommt die Anord- nung weiterer Sicherungsmassnahmen nicht in Frage. Bei dieser Ausgangslage kann offenbleiben, ob das vorinstanzlich angeord- nete Verbot justiziabel ist. Nachdem sich die Gesuchstellerin dem nicht widersetzt (vgl. Urk. 29 S. 17 f. und S. 21), sind die vorinstanzlich angeordneten Siche- rungsmassnahmen jedenfalls nicht aufzuheben. Die Beschwerde erweist sich damit auch in diesem Punkt als unbegründet, weshalb der entsprechende Antrag des Gesuchsgegners abzuweisen ist.</w:t>
      </w:r>
    </w:p>
    <w:p>
      <w:r>
        <w:t>- 27 - C. Indirekte Vollstreckung 1. Wird die Vollstreckung eingestellt, bedeutet dies, dass die vom Sach- richter getroffenen Vollstreckungsmassnahmen nicht durchgeführt bzw. nicht wei- tergeführt werden; es betrifft dies die im Dispositiv enthaltenen Anordnungen von Zwangsmassnahmen sowie bereits erteilte Anweisungen an die Vollzugsbehör- den (BK ZPO-Kellerhals, Art. 337 N 23). Wurde als Vollstreckungsmassnahme – wie vorliegend (vgl. Urk. 4/2 Dispositiv-Ziffer 1) – eine Strafandrohung nach Art. 292 StGB erlassen, muss die Strafandrohung als solche aufgehoben werden (Huber, a.a.O., Rz 324). Entsprechendes hat die Vorinstanz in Dispositiv-Ziffer 1 des angefochtenen Urteils angeordnet (vgl. Urk. 23 S. 13). Der die Einstellung bejahende Entscheid beendet die direkte Vollstreckung. Der im Erkenntnisverfahren obsiegenden Partei steht weiterhin der Weg über die indirekte Vollstreckung offen. Der Einstellungsentscheid erwächst aber bezogen auf die vorgetragenen Einwendungen und Einreden in Rechtskraft (BK ZPO- Kellerhals, Art. 337 N 24; Huber, a.a.O., Rz 325). 2. Der Gesuchsgegner verlangt als Eventualantrag – d.h. für den Fall der Gutheissung des Einstellungsgesuchs (vgl. dazu Urk. 13 S. 18) – gestützt auf Art. 343 Abs. 1 lit. d ZPO eine Vollstreckung des Erkenntnisentscheids durch das Gericht im Sinne einer Wegnahme der fraglichen Daten durch "forensische Spie- gelung" des GTS und "Triagierung" der ihn betreffenden Einträge unter Beizug ei- nes EDV-Experten (Urk. 21 S. 2). Gleiches beantragte er bereits vor Vorinstanz (vgl. Urk. 13 S. 1). Aus seinen Ausführungen im vorinstanzlichen Verfahren geht hervor, dass er mit dem entsprechenden Antrag weder eine Sicherungsmass- nahme nach Art. 340 ZPO noch eine vorsorgliche Massnahme nach Art. 261 ff. ZPO, sondern eine indirekte Vollstreckung im vorstehend umschriebenen Sinne verlangt (vgl. Urk. 13 S. 18 f.). Insofern ist mit der Vorinstanz (dazu sogleich) da- von auszugehen, dass er damit im Ergebnis die Erfüllung des Erkenntnisent- scheids bzw. die Herausgabe der fraglichen Daten – und nicht bloss eine Verwah- rung derselben durch das Gericht – erreichen will.</w:t>
      </w:r>
    </w:p>
    <w:p>
      <w:r>
        <w:t>- 28 - 3. Die Vorinstanz wies den Antrag auf indirekte Vollstreckung ab mit der Begründung, der Massnahmenentscheid stelle für sämtliche möglichen Voll- streckungsmassnahmen ein Hindernis dar, zumal dieser nicht primär eine Hand- lung durch die Gesuchstellerin, sondern deren Ergebnis, d.h. die Bekanntgabe der fraglichen Daten an den Gesuchsgegner, verhindern wolle (Urk. 23 E. 6). 4. Wie bereits aufgeführt (vgl. oben Ziff. 2.2), scheiden im Falle einer nachträglichen Leistungsunmöglichkeit unmittelbare und mittelbare Zwangsmass- nahmen aus, sodass die vollstreckende Partei nur noch die Ersatzvornahme im Sinne von Art. 343 Abs. 1 lit. e ZPO oder die Taxation nach Art. 345 ZPO verlan- gen kann (Egli, a.a.O.). Bei der vom Gesuchsgegner beantragten Vollstreckung durch das Gericht im Sinne einer Wegnahme handelt es sich – wie die Gesuch- stellerin zu Recht vorbringt (vgl. Urk. 29 S. 13) – um eine direkte Zwangsmass- nahme, da sich ein staatliches Organ mit Zwang gegen die Gesuchstellerin Zu- gang zum GTS verschaffen und Einträge daraus "wegnehmen" bzw. "spiegeln" soll. Da die Erfüllung des Erkenntnisurteils mit Erlass des Massnahmenentscheids – wie gesehen (vgl. oben E. III/A/4) – unmöglich geworden ist, scheidet diese Zwangsmassnahme vorliegend aus. Soweit der Gesuchsgegner beschwerdewei- se vorbringt, die fragliche Wegnahme nach Art. 343 Abs. 1 lit. d ZPO unterscheide sich mitnichten von der "Ersatzmassnahme" nach Art. 343 Abs. 1 lit. e ZPO (vgl. Urk. 21), kann ihm nicht gefolgt werden. Bei der Ersatzvornahme im Sinne Art. 343 Abs. 1 lit. e ZPO wird ein Dritter beauftragt, die zu erfüllende Handlung vorzunehmen, oder es wird der Kläger zur entsprechenden Auftragserteilung er- mächtigt (BSK ZPO-Zinsli, Art. 343 N 29). Angewendet auf den vorliegenden Fall würde dies bedeuten, dass ein Dritter beauftragt würde, dem Gesuchsgegner Auskunft über dessen Einträge im GTS zu geben. Solches wurde vorliegend nicht beantragt. Insofern bleibt unklar, was der Gesuchsgegner aus seinen diesbezügli- chen Vorbringen (Urk. 21 S. 8 f.) zu seinen Gunsten ableiten will. Die Beschwerde erweist sich somit auch in diesem Punkt als unbegründet, weshalb der entspre- chende Antrag des Gesuchsgegners abzuweisen ist.</w:t>
      </w:r>
    </w:p>
    <w:p>
      <w:r>
        <w:t>- 29 - D. Vorinstanzliche Kosten- und Entschädigungsregelung 1. Die Vorinstanz erwog, das Einstellungsverfahren gelte nicht als arbeits- rechtliches Verfahren im Sinne von Art. 114 lit. c ZPO und sei deshalb nicht kos- tenlos (Urk. 23 E. 7.1 mit Verweis auf BSK ZPO-Rüegg, Art. 114 N 2). Die auf Fr. 4'000.– festgesetzte Entscheidgebühr auferlegte sie entsprechend dem Aus- gang des Verfahrens zu einem Viertel der Gesuchstellerin und zu drei Vierteln dem Gesuchsgegner (Urk. 23 E. 7.1 und Dispositiv-Ziffer 5). Ferner verpflichtete sie den Gesuchsgegner, der Gesuchstellerin eine reduzierte Parteientschädigung von Fr. 4'847.– zu bezahlen (Urk. 23 E. 7.2 und Dispositiv-Ziffer 6). 2. Der Gesuchsgegner beanstandet die vorinstanzliche Kostenauflage un- ter Hinweis auf die für arbeitsrechtliche Streitigkeiten geltende Kostenfreiheit. Zu- dem macht er geltend, es sei unklar, aufgrund welcher Logik die Vorinstanz den Gesuchsgegner überwiegend kosten- und entschädigungspflichtig erklärt habe (Urk. 21 S. 20). Die Gesuchstellerin ist der Ansicht, an der vorinstanzlichen Kostenverteilung sei nichts zu bemängeln. Zur geltend gemachten Kostenfreiheit äussert sie sich nicht (vgl. Urk. 29 S. 21). 3. Das vorliegende Vollstreckungsverfahren erfolgt im Zusammenhang mit einem arbeitsgerichtlichen Verfahren, welches gestützt auf Art. 114 lit. c ZPO bei einem Streitwert bis zu Fr. 30'000.– kostenlos ist. Die von der Vorinstanz an- geführte Lehrmeinung, wonach die im 10. Titel geregelten Vollstreckungsverfah- ren nicht unter die auf gerichtliche Erkenntnis ausgerichteten Entscheidverfahren nach Art. 114 ZPO fallen (BSK ZPO-Rüegg, Art. 114 N 2), vermag unter Berück- sichtigung des Zwecks der Norm nicht zu überzeugen. So hat das Bundesgericht wiederholt ausgeführt, dass die Kostenlosigkeit des arbeitsrechtlichen Verfahren bei einem Streitwert bis Fr. 30'000.– in allen Verfahrensstufen und vor allen In- stanzen Anwendung findet und mithin nicht nur im Verfahren der Hauptsache, sondern auch in Streitigkeiten über prozessuale Nebenpunkte gelten muss, damit der sozialpolitische Gehalt der Regel voll wirksam werden kann (Urwyler, DIKE- Komm-ZPO, Art. 114 N 7 mit Verweis auf BGE 104 II 222 E. 2; siehe auch ZR 71</w:t>
      </w:r>
    </w:p>
    <w:p>
      <w:r>
        <w:t>- 30 - [1972] Nr. 75). Die Entstehungsgeschichte der Regelung zeigt, dass die Kosten- losigkeit des arbeitsgerichtlichen Prozessverfahrens als sozialpolitische Mass- nahme im Interesse der Rechtsverwirklichung eingeführt wurde (Urwyler, a.a.O. mit Verweis auf BBl 1967 II 406). Da mit einem entsprechenden Vollstreckungs- verfahren gerade die Durchsetzung arbeitsgerichtlicher Ansprüche angestrebt wird, muss Art. 114 ZPO auch für die im 10. Titel geregelten Vollstreckungsver- fahren gelten (so im Ergebnis bereits OGer ZH RV150003 vom 16.06.2015, E. 3; für das Erläuterungsverfahren nach Art. 334 ZPO vgl. OGer ZH RA120013 vom 20.03.2013, E. 5.2). Entsprechend verstösst die Kostenregelung im angefochtenen Urteil nach dem Gesagten gegen Art. 114 lit. c ZPO. Diesbezüglich ist die Beschwerde daher gutzuheissen und der angefochtene Kostenspruch ist aufzuheben. 4. Soweit sich die weiteren Vorbringen des Gesuchsgegners zur Kosten- verteilung (vgl. im Einzelnen Urk. 21 S. 20) auch auf die vorinstanzliche Entschä- digungsregelung beziehen, sind seine Beanstandungen demgegenüber unbe- gründet. Da die Einstellung der Vollstreckung aufwandmässig deutlich mehr ins Gewicht fiel als die Sicherungsmassnahmen und der Gesuchsgegner in Bezug auf Erstere vollumfänglich unterlag sowie in Bezug auf Letztere nur teilweise ob- siegte, erweist es sich ohne Weiteres als angemessen, dass der Gesuchsgegner zur Bezahlung einer auf Fr. 4'847.– reduzierten Parteientschädigung für das erst- instanzliche Verfahren verpflichtet wurde. IV. Kosten- und Entschädigungsfolgen</w:t>
      </w:r>
    </w:p>
    <w:p>
      <w:r>
        <w:rPr>
          <w:b/>
        </w:rPr>
        <w:t>E. 5</w:t>
      </w:r>
    </w:p>
    <w:p>
      <w:r>
        <w:t>Subeventualiter sei die Sache an die Vorinstanz zur erneuten Entscheidung im Sinne der Erwägungen zurückzuweisen.</w:t>
      </w:r>
    </w:p>
    <w:p>
      <w:r>
        <w:rPr>
          <w:b/>
        </w:rPr>
        <w:t>E. 6</w:t>
      </w:r>
    </w:p>
    <w:p>
      <w:r>
        <w:t>Alles unter Kosten- und Entschädigungsfolgen zzgl. MwSt. zulasten der Be- schwerdegegnerin. Mit Verfügung vom 8. Juli 2019 wurde das Gesuch um superprovisorische Anordnung von Sicherungsmassnahmen (Beschwerdeantrag Ziffer 3) abgewiesen (Urk. 25 Dispositiv-Ziffer 1). Nachdem der Gesuchsgegener innert Frist einen Kostenvorschuss für das Beschwerdeverfahren von Fr. 4'000.– geleistet hatte (Urk. 25; Urk. 26), wurde der Gesuchstellerin Frist angesetzt, um die Beschwerde zu beantworten (Urk. 28). Die Beschwerdeantwort datiert vom 19. August 2019 (Urk. 29) und wurde dem Gesuchsgegner mit Verfügung vom 5. September 2019 zur Kenntnisnahme zugestellt (Urk. 30). Der Gesuchsgegner nahm zur Be- schwerdeantwort mit Eingabe vom 17. September 2019 Stellung (Urk. 32). Auf die Zustellung dieser Eingabe reagierte die Gesuchstellerin mit Stellungnahme vom</w:t>
      </w:r>
    </w:p>
    <w:p>
      <w:r>
        <w:rPr>
          <w:b/>
        </w:rPr>
        <w:t>E. 7</w:t>
      </w:r>
    </w:p>
    <w:p>
      <w:r>
        <w:t>Oktober 2019 (Urk. 34), welche dem Gesuchsgegner wiederum zur Kenntnis- nahme zugestellt wurde (vgl. Urk. 34). Weitere Eingaben der Parteien folgten nicht. 4. Die vorinstanzlichen Akten wurden beigezogen (Urk. 1-20). Das Ver- fahren erweist sich als spruchreif. II. Prozessuales 1. Die Gesuchstellerin beantragte vor Vorinstanz die Einstellung der Voll- streckung des Erkenntnisentscheids für die Dauer der Gültigkeit des mit Mass- nahmenentscheid angeordneten Verbots (vgl. Urk. 1 S. 2 i.V.m. Prot. I S. 8). Ge- genstand des vorinstanzlichen Verfahrens war damit bloss eine vorläufige – und nicht eine definitive – Einstellung der Vollstreckung. Diesem Begehren wurde mit Dispositiv-Ziffer 1 und 2 des angefochtenen Urteils entsprochen (vgl. Urk. 23). Da</w:t>
      </w:r>
    </w:p>
    <w:p>
      <w:r>
        <w:t>- 7 - das Verfahren vor der Vorinstanz damit beendet wurde, handelt es sich beim an- gefochtenen Entscheid – entgegen der Ansicht der Gesuchstellerin (vgl. Urk. 29 S. 5) – nicht um eine prozessleitende Verfügung, sondern um einen Endentscheid im Sinne von Art. 236 Abs. 1 ZPO. Endentscheide des Vollstreckungsgerichts sind mit Beschwerde anfechtbar (Art. 319 lit. a i.V.m. Art. 309 lit. a ZPO); der Nachweis eines nicht leicht wiedergutzumachenden Nachteils ist nicht erforder- lich. Insofern zielen die Vorbringen der Gesuchstellerin, wonach auf die Be- schwerde infolge Fehlens eines nicht leicht wiedergutzumachenden Nachteils nicht einzutreten sei (vgl. Urk. 29 S. 5), ins Leere. 2. Das Beschwerdeverfahren stellt keine Fortsetzung des erstinstanzli- chen Verfahrens dar. Sein Zweck beschränkt sich darauf, den erstinstanzlichen Entscheid auf bestimmte Mängel hin zu überprüfen. Mit der Beschwerde können unrichtige Rechtsanwendung und offensichtlich unrichtige Feststellung des Sach- verhalts geltend gemacht werden (Art. 320 ZPO). Die beschwerdeführende Partei muss sich in der Beschwerdebegründung konkret mit den Erwägungen der Vor- instanz auseinandersetzen und hinreichend genau aufzeigen, inwiefern der ange- fochtene Entscheid in den angefochtenen Punkten als fehlerhaft zu betrachten ist, d.h. an einem Mangel im Sinne von Art. 320 ZPO leidet (Art. 321 Abs. 1 ZPO und dazu BGer 5A_247/2013 vom 15. Oktober 2013, E. 3; 5D_65/2014 vom 9. Sep- tember 2014, E. 5.4.1; 5A_488/2015 vom 21. August 2015, E. 3.2, je mit Hinwei- sen auf BGE 138 III 374 E. 4.3.1 S. 375). Was in der Beschwerde nicht oder nicht in einer den gesetzlichen Begründungsanforderungen genügenden Weise bean- standet wird, braucht von der Rechtsmittelinstanz nicht überprüft zu werden und hat grundsätzlich Bestand. Das gilt zumindest insoweit, als ein Mangel nicht gera- dezu ins Auge springt. Insofern erfährt der Grundsatz "iura novit curia" (Art. 57 ZPO) im Beschwerdeverfahren eine Relativierung (BK ZPO-Hurni, Art. 57 N 21 und N 39 ff.). In diesem Rahmen ist auf die Parteivorbringen einzugehen, soweit dies für die Entscheidfindung erforderlich ist (BGE 134 I 83 E. 4.1 S. 88 mit weite- ren Hinweisen; 141 III 28 E. 3.2.4 S. 41). 3. Neue Anträge, neue Tatsachenbehauptungen und neue Beweismittel (zum Nachweis des gerügten Mangels) sind im Beschwerdeverfahren ausge-</w:t>
      </w:r>
    </w:p>
    <w:p>
      <w:r>
        <w:t>- 8 -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mit weiteren Hinweisen; vgl. aber immerhin auch BGE 139 III 466 E. 3.4 S. 471 und BGer 4A_51/2015 vom 20. April 2015, E. 4.5.1; zum Ganzen ferner ZK ZPO- Freiburghaus/Afheldt, Art. 326 N 4 f.; Steininger, DIKE-Komm-ZPO, Art. 326 N 1 ff.). Unberücksichtigt zu bleiben haben demnach insbesondere die von der Ge- suchstellerin im Rahmen der Beschwerdeantwort erstmals eingebrachten Be- hauptungen, wonach der superprovisorische Massnahmenentscheid am 3. Juni 2019 entgegen den Anträgen der Gesuchstellerin (vorsorglich) bestätigt und in- zwischen auch ein Prosequierungsverfahren eingeleitet worden sei (Urk. 29 S. 9). Gleiches gilt für die diesbezüglichen Vorbringen des Gesuchsgegners in der Stel- lungnahme vom 17. September 2019 (Urk. 32 S. 2 f.) III. Materielle Beurteilung A. Einstellung der Vollstreckung 1. Die Vorinstanz erwog im angefochtenen Urteil im Wesentlichen, dass sich der erstinstanzliche Erkenntnisentscheid aufgrund der vom Gesuchsgegner eingereichten Vollstreckbarkeitsbescheinigung in formeller Hinsicht als vollstreck- bar erweise. Inhaltlich handle es sich um einen hinreichend umschriebenen Leis- tungsentscheid, welcher der Vollstreckung zugänglich sei. Mit der Anordnung der Bestrafung nach Art. 292 StGB habe das urteilende Gericht schliesslich auch die direkte Vollstreckung angeordnet (Urk. 23 E. 4.2). Die Gesuchstellerin bringe nun aber vor, es sei ihr unmöglich, den Erkennt- nisentscheid zu erfüllen, da der Massnahmenentscheid dem entgegenstehe (mit Verweis auf Urk. 1 Rz 16). Nach Art. 341 Abs. 3 ZPO könne die im Erkenntnisver-</w:t>
      </w:r>
    </w:p>
    <w:p>
      <w:r>
        <w:t>- 9 - fahren unterlegene Partei im Vollstreckungsverfahren einwenden, dass seit der Eröffnung des Erkenntnisentscheids Tatsachen eingetreten seien, die der Voll- streckung entgegenstünden. Dabei könne insbesondere die Unmöglichkeit, die Anordnung zu erfüllen, geltend gemacht werden. Unmöglichkeit liege vor, wenn eine geschuldete Leistung – aus tatsächlichen oder rechtlichen Gründen – dauer- haft nicht oder nicht mehr erbracht werden könne, so etwa im Falle eines richter- lichen Verbots, welches dem Schuldner untersage, über den geschuldeten Ge- genstand zu verfügen (Urk. 23 E. 4.3). Vorliegend sei der Massnahmenentscheid nach Eröffnung des Erkenntnis- entscheids ergangen und mit dessen Erlass vollstreckbar geworden. Inhaltlich verbiete er die Herausgabe der Namen der Drittpersonen an den Gesuchsgegner und damit die vollständige Erfüllung des Erkenntnisentscheids. Es handle sich um ein absolutes Herausgabeverbot ohne Einschränkungen. Inwieweit die Rechts- kraft des Erkenntnisentscheids dem entgegenstehe, könne im vorliegenden Ver- fahren nicht beurteilt werden. Aus dem Erkenntnisentscheid ergebe sich jeden- falls, dass die Drittpersonen am Verfahren nicht beteiligt gewesen seien. Eine Er- streckung von dessen Wirkung auf die Drittpersonen lasse sich daraus nicht zwingend ableiten, zumal keine Pflicht zur Intervention bestehe. Da das Voll- streckungsgericht den Erkenntnisentscheid weder auslegen noch über die Rechtmässigkeit des Massnahmenentscheids befinden dürfe, sei für das vorlie- gende Verfahren einzig von Belang, dass ein Massnahmenentscheid bestehe, der die Herausgabe der fraglichen Daten verbiete. Konkret stünden Geheimhaltungs- interessen von Dritten dem Herausgabeanspruch des Gesuchsgegners gegen- über. Da es sich beim Geheimhaltungs- und Herausgabeanspruch nicht um gleichartige Ansprüche verschiedener Gläubiger – wie etwa bei einem Doppelver- kauf – handle, sei weder entscheidend, ob bereits ein Gläubiger befriedigt worden sei, noch welcher Entscheid früher erlassen worden sei. Mit anderen Worten sei- en die vom Gesuchsgegner angeführten Lehrmeinungen, welche sich auf gleich- artige Ansprüche bezögen, nicht einschlägig. Vielmehr sei in Konstellationen wie der vorliegenden im Einzelfall über das richtige Vorgehen zu entscheiden, was die (vorläufige) Einstellung der Vollstreckung zum Ergebnis haben könne (mit Ver- weis auf Rohner/Lerch, DIKE-Komm-ZPO, Art. 346 N 12; Huber, Die Vollstre-</w:t>
      </w:r>
    </w:p>
    <w:p>
      <w:r>
        <w:t>- 10 - ckung von Urteilen nach der Schweizerischen ZPO, Zürich/St. Gallen 2016, Rz 596). Im gegebenen Fall sei zu berücksichtigen, dass die Drittpersonen im Er- kenntnisverfahren nicht angehört worden seien. Demgegenüber hätte der Ge- suchsgegner sich dazu äussern können, inwiefern seine Interessen an der sofor- tigen Bekanntgabe die Interessen der Drittpersonen überwiegen würden, zumal ihm deren Interessen "seit der Zustellung des Massnahmenbegehrens in den Ge- suchsbeilagen" bekannt seien. Hinzu komme, dass im Falle einer Abweisung des Einstellungsgesuchs die Gesuchstellerin dem Erkenntnisentscheid mit hoher Wahrscheinlichkeit Folge leisten würde, womit das Prosequierungsverfahren ob- solet würde. Demgegenüber sei nicht ersichtlich, dass mit dem Zuwarten bis zum Ende des Prosequierungsverfahrens das Interesse des Gesuchsgegners an der Vollstreckung des Erkenntnisentscheids hinfällig werden würde. Aus diesen Gründen sei dem Massnahmenentscheid im vorliegenden Fall gegenüber dem erstinstanzlichen Erkenntnisentscheid der Vorrang einzuräumen (Urk. 23 E. 4.3). Zusammengefasst sei der Erkenntnisentscheid zwar vollstreckbar, der Massnahmenentscheid stelle aber im Umfang des darin angeordneten Verbots ein Vollstreckungshindernis im Sinne von Art. 341 Abs. 3 ZPO dar. Das Gesuch um Einstellung der Vollstreckung sei daher antragsgemäss gutzuheissen (Urk. 23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