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RU250086 vom 3. Oktober 2025</w:t>
      </w:r>
    </w:p>
    <w:p>
      <w:r>
        <w:t>ZH Obergericht, 2025-10-03, DE</w:t>
      </w:r>
    </w:p>
    <w:p>
      <w:r>
        <w:rPr>
          <w:b/>
        </w:rPr>
        <w:t xml:space="preserve">Quelle: </w:t>
      </w:r>
      <w:r>
        <w:t>https://mcp.opencaselaw.ch/entscheid/zh_obergericht_RU250086</w:t>
      </w:r>
    </w:p>
    <w:p>
      <w:r>
        <w:t>FR: ZH_OBERGERICHT RU250086 du 3 octobre 2025</w:t>
      </w:r>
    </w:p>
    <w:p>
      <w:r>
        <w:t>IT: ZH_OBERGERICHT RU250086 del 3 ottobre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Eingabe vom 12. September 2025 reichte die Klägerin und Beschwerde- gegnerin (nachfolgend: Beschwerdegegnerin) beim Friedensrichteramt Obe- rengstringen (nachfolgend: Vorinstanz) ein Schlichtungsgesuch ein (act. 9/1). Mit Verfügung vom 17. September 2025 setzte die Vorinstanz der Beschwerdegegne- rin Frist zur Leistung eines Kostenvorschusses an (act. 3 = act. 8 [Aktenexemplar] = act. 9/2).</w:t>
      </w:r>
    </w:p>
    <w:p>
      <w:r>
        <w:rPr>
          <w:b/>
        </w:rPr>
        <w:t>E. 2</w:t>
      </w:r>
    </w:p>
    <w:p>
      <w:r>
        <w:t>Gegen die Verfügung vom 17. September 2025 erhob die Beklagte und Be- schwerdeführerin (nachfolgend: Beschwerdeführerin) Beschwerde beim Oberge- richt des Kantons Zürich (act. 2). Am 30. September 2025 wurde den Parteien der Beschwerdeeingang angezeigt (act. 5/1 f.). Mit Eingabe vom 30. September 2025 (Poststempel gleichentags) teilte die Beschwerdeführerin mit, dass sie ihre Be- schwerde zurückziehe (act. 6).</w:t>
      </w:r>
    </w:p>
    <w:p>
      <w:r>
        <w:rPr>
          <w:b/>
        </w:rPr>
        <w:t>E. 3</w:t>
      </w:r>
    </w:p>
    <w:p>
      <w:r>
        <w:t>Da die Beschwerdeführerin die von ihr erhobene Beschwerde zurückgezo- gen hat, ist das Verfahren abzuschreiben (Art. 241 Abs. 2 und Abs. 3 ZPO).</w:t>
      </w:r>
    </w:p>
    <w:p>
      <w:r>
        <w:rPr>
          <w:b/>
        </w:rPr>
        <w:t>E. 4</w:t>
      </w:r>
    </w:p>
    <w:p>
      <w:r>
        <w:t>Umständehalber sind für das Beschwerdeverfahren keine Kosten zu erhe- ben. Partei- oder Umtriebsentschädigungen sind keine zuzusprechen.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