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RU250053 vom 19. Juni 2025</w:t>
      </w:r>
    </w:p>
    <w:p>
      <w:r>
        <w:t>ZH Obergericht, 2025-06-19, DE</w:t>
      </w:r>
    </w:p>
    <w:p>
      <w:r>
        <w:rPr>
          <w:b/>
        </w:rPr>
        <w:t xml:space="preserve">Quelle: </w:t>
      </w:r>
      <w:r>
        <w:t>https://mcp.opencaselaw.ch/entscheid/zh_obergericht_RU250053</w:t>
      </w:r>
    </w:p>
    <w:p>
      <w:r>
        <w:t>FR: ZH_OBERGERICHT RU250053 du 19 juin 2025</w:t>
      </w:r>
    </w:p>
    <w:p>
      <w:r>
        <w:t>IT: ZH_OBERGERICHT RU250053 del 19 giugno 2025</w:t>
      </w:r>
    </w:p>
    <w:p>
      <w:pPr>
        <w:pStyle w:val="Heading2"/>
      </w:pPr>
      <w:r>
        <w:t>Volltext</w:t>
      </w:r>
    </w:p>
    <w:p>
      <w:r>
        <w:t>Obergericht des Kantons Zürich II. Zivilkammer Geschäfts-Nr.: RU250053-O/U Mitwirkend: Oberrichterin lic. iur. R. Bantli Keller, Vorsitzende, Oberrichter Dr. M. Sarbach und Ersatzrichterin Dr. C. Schoder sowie Gerichtsschreiberin lic. iur. K. Houweling-Wili Beschluss vom 19. Juni 2025 in Sachen A._____, Beschwerdeführerin gegen B._____, Beschwerdegegner betreffend Verfahrensführung im Geschäftnr. MN150039 / Kostenvorschuss Beschwerde gegen eine Verfügung der Gerichtsleitung des Bezirksgerichtes Meilen vom 15. Mai 2025 (BA250006)</w:t>
      </w:r>
    </w:p>
    <w:p>
      <w:r>
        <w:t>- 2 - Erwägungen: Die Beschwerdeführerin gelangte mit Eingabe vom 6. Mai 2025 an die Gerichtslei- tung des Bezirksgerichtes Meilen als "Untere kantonale Aufsichtsbehörde über die paritätische Schlichtungsbehörde in Miet- und Pachtsachen" und erhob Auf- sichtsbeschwerde betreffend Verfahrensführung im Geschäft-Nr. MN150039. Dar- aufhin wurde der Beschwerdeführerin mit Verfügung vom 15. Mai 2025 Frist ange- setzt, um für die sie allenfalls treffenden Gerichtskosten einen Kostenvorschuss von Fr. 1'000.-- zu leisten. Gegen diesen Entscheid erhob die Beschwerdeführerin mit Eingabe vom 4. Juni 2025 Beschwerde beim Obergericht. Das Bezirksgericht Meilen erliess seinen Beschluss wie gezeigt als Aufsichtsbe- hörde über die Paritätischen Schlichtungsbehörden in Miet- und Pachtsachen (§ 81 Abs. 1 lit. b GOG). Da gemäss dem Beschluss vom 4. Dezember 2024 über die Konstituierung des Obergerichts per 1. Januar 2025 für Aufsichtsbeschwerden gegen aufsichtsrechtliche Beschwerdeentscheide der Bezirksgerichte (ausgenom- men Beschwerdeentscheide gemäss SchKG) die Verwaltungskommission und nicht die II. Zivilkammer zuständig ist, ist die Eingabe der Beschwerdeführerin samt Akten an die Verwaltungskommission zu überweisen und das vorliegende Verfahren am Register abzuschreiben. Es wird beschlossen: 1. Die Eingabe der Beschwerdeführerin vom 4. Juni 2025 wird samt den beige- zogenen vorinstanzlichen Akten an die Verwaltungskommission des Ober- gerichts zur weiteren Behandlung überwiesen. 2. Das vorliegende Verfahren RU250053 wird am Register abgeschrieben.</w:t>
      </w:r>
    </w:p>
    <w:p>
      <w:r>
        <w:t>- 3 - 3. Schriftliche Mitteilung an die Verwaltungskommission unter Beilage von act. 2-4, an die Beschwerdeführerin sowie an die Vorinstanz, je gegen Emp- fangsschein. Obergericht des Kantons Zürich II. Zivilkammer Die Gerichtsschreiberin: lic. iur. K. Houweling-Wili versandt am: 23. Juni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