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RU210109 vom 30. November 2021</w:t>
      </w:r>
    </w:p>
    <w:p>
      <w:r>
        <w:t>ZH Obergericht, 2021-11-30, DE</w:t>
      </w:r>
    </w:p>
    <w:p>
      <w:r>
        <w:rPr>
          <w:b/>
        </w:rPr>
        <w:t xml:space="preserve">Quelle: </w:t>
      </w:r>
      <w:r>
        <w:t>https://mcp.opencaselaw.ch/entscheid/zh_obergericht_RU210109</w:t>
      </w:r>
    </w:p>
    <w:p>
      <w:r>
        <w:t>FR: ZH_OBERGERICHT RU210109 du 30 novembre 2021</w:t>
      </w:r>
    </w:p>
    <w:p>
      <w:r>
        <w:t>IT: ZH_OBERGERICHT RU210109 del 30 novembre 2021</w:t>
      </w:r>
    </w:p>
    <w:p>
      <w:pPr>
        <w:pStyle w:val="Heading2"/>
      </w:pPr>
      <w:r>
        <w:t>Erwägungen</w:t>
      </w:r>
    </w:p>
    <w:p>
      <w:r>
        <w:rPr>
          <w:b/>
        </w:rPr>
        <w:t>E. 1</w:t>
      </w:r>
    </w:p>
    <w:p>
      <w:r>
        <w:t>a) Mit Eingabe vom 8. April 2021 reichte die Klägerin beim Friedens- richteramt der Stadt Zürich, Kreise 7 + 8 (Vorinstanz), ein Schlichtungsgesuch mit folgenden Rechtsbegehren ein (Urk. 1 S. 2): "1 – Es sei gerichtlich festzustellen, dass die Ermächtigung / Vollmachtser- teilung der Beklagte vom 18. Januar 2021 nichtig sei.</w:t>
      </w:r>
    </w:p>
    <w:p>
      <w:r>
        <w:rPr>
          <w:b/>
        </w:rPr>
        <w:t>E. 2</w:t>
      </w:r>
    </w:p>
    <w:p>
      <w:r>
        <w:t>Die Ermächtigung / Vollmachtserteilung der Beklagte vom 18. Januar 2021 sei für nichtig zu erklären und aufzuheben.</w:t>
      </w:r>
    </w:p>
    <w:p>
      <w:r>
        <w:rPr>
          <w:b/>
        </w:rPr>
        <w:t>E. 3</w:t>
      </w:r>
    </w:p>
    <w:p>
      <w:r>
        <w:t>Die Kosten im Bezug auf GV.2021.00102, GV.2021.00103, GV.2021. 00109, GV.2021.00126 seien von CHF420 auf CHF0 zu reduzieren.</w:t>
      </w:r>
    </w:p>
    <w:p>
      <w:r>
        <w:rPr>
          <w:b/>
        </w:rPr>
        <w:t>E. 4</w:t>
      </w:r>
    </w:p>
    <w:p>
      <w:r>
        <w:t>Das Friedensrichteramt Kreis 7 sei gerichtlich anzuweisen, mir CHF 420 im Bezug auf GV.2021.00102, GV.2021.00103, GV.2021.00109, GV.2021. 00126 zurückzuerstatten.</w:t>
      </w:r>
    </w:p>
    <w:p>
      <w:r>
        <w:t>- 3 -</w:t>
      </w:r>
    </w:p>
    <w:p>
      <w:r>
        <w:rPr>
          <w:b/>
        </w:rPr>
        <w:t>E. 5</w:t>
      </w:r>
    </w:p>
    <w:p>
      <w:r>
        <w:t>Da die Klagebewilligung das Verfahren nicht abschliesst, sondern bloss die ausgebliebene Einigung zwischen den Parteien festhält und der Klägerin den Weg ans Gericht öffnet, handelt es sich beim vorliegenden Entscheid um einen Zwischenentscheid im Sinne von Art. 93 BGG. Anders verhält es sich, wenn die Klägerin die Klagebewilligung vom 29. September 2021 verfallen lässt und das Verfahren damit keinen Fortgang nimmt. Diesfalls handelt es sich beim vorliegen- den Entscheid um einen Endentscheid im Sinne von Art. 90 BGG (vgl. BGer 4A_510/2014 vom 23. Juni 2015, E. 2.2.1; BGer 4D_68/2013 vom 12. November 2013, E. 3; Schrank, Das Schlichtungsverfahren nach der Schweizerischen Zivil- prozessordnung, Diss. 2015, S. 460 Rz. 742).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