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RU170083 vom 19. Dezember 2018</w:t>
      </w:r>
    </w:p>
    <w:p>
      <w:r>
        <w:t>ZH Obergericht, 2018-12-19, DE</w:t>
      </w:r>
    </w:p>
    <w:p>
      <w:r>
        <w:rPr>
          <w:b/>
        </w:rPr>
        <w:t xml:space="preserve">Quelle: </w:t>
      </w:r>
      <w:r>
        <w:t>https://mcp.opencaselaw.ch/entscheid/zh_obergericht_RU170083</w:t>
      </w:r>
    </w:p>
    <w:p>
      <w:r>
        <w:t>FR: ZH_OBERGERICHT RU170083 du 19 décembre 2018</w:t>
      </w:r>
    </w:p>
    <w:p>
      <w:r>
        <w:t>IT: ZH_OBERGERICHT RU170083 del 19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Stadtbezirksgericht von Wyborg, St. Petersburg, Russland, stellte am 30. Mai 2017 ein Gesuch um internationale Rechtshilfe, in dem um Durchführung eines Editionsverfahrens (u.a.) bei der Treuhandgesellschaft B._____ SA (nach- folgend Beschwerdeführerin 2) für einen Zivilprozess (Teilung des ehelichen ge- meinsamen Vermögens) zwischen dem Beschwerdeführer 1 und der Beschwer- degegnerin ersucht wurde.</w:t>
      </w:r>
    </w:p>
    <w:p>
      <w:r>
        <w:rPr>
          <w:b/>
        </w:rPr>
        <w:t>E. 2</w:t>
      </w:r>
    </w:p>
    <w:p>
      <w:r>
        <w:t>Am 24. November 2017 hiess die Abteilung Rechtshilfe des Bezirksgerichts Zürich (nachfolgend Vorinstanz) das Rechtshilfegesuch gut und erliess folgende Verfügung (act. 3):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