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RT160015 vom 14. März 2016</w:t>
      </w:r>
    </w:p>
    <w:p>
      <w:r>
        <w:t>ZH Obergericht, 2016-03-14, DE</w:t>
      </w:r>
    </w:p>
    <w:p>
      <w:r>
        <w:rPr>
          <w:b/>
        </w:rPr>
        <w:t xml:space="preserve">Quelle: </w:t>
      </w:r>
      <w:r>
        <w:t>https://mcp.opencaselaw.ch/entscheid/zh_obergericht_RT160015</w:t>
      </w:r>
    </w:p>
    <w:p>
      <w:r>
        <w:t>FR: ZH_OBERGERICHT RT160015 du 14 mars 2016</w:t>
      </w:r>
    </w:p>
    <w:p>
      <w:r>
        <w:t>IT: ZH_OBERGERICHT RT160015 del 14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Eingabe vom 3. März 2016, beim Obergericht eingegangen am 4. März 2016, hat die Gesuchstellerin eine Vereinbarung eingereicht, deren Ziffer 2 wie folgt lautet (Urk. 29 = Urk. 31, S. 1 f.): "2. Schuldanerkennung und Prozesserledigung im Verfahren RT160015 Hinsichtlich des pendenten Rechtsöffnungsverfahren RT160015 anerkennt A._____ B._____ CHF 60'000 zu schulden sowie das Rechtsmittel vorbe- haltlos zurückzuziehen, im Einzelnen: [...] A._____ zieht hiermit ihre Beschwerde vom 28. Januar 2016 gegen ein Urteil des Einzelgerichts im summarischen Verfahren am Bezirksgericht Meilen vom 15. Januar 2016 (EB150257-G) vorbehaltlos zurück, unter Tra- gung der Kosten für das obergerichtliche Verfahren mit der Prozessnummer RT160015. B._____ erklärt, auf eine Prozessentschädigung im obergerichtlichen Be- schwerdeverfahren zu verzichten." b) Das Beschwerdeverfahren ist dementsprechend zufolge Rückzug ab- zuschreiben (Art. 241 Abs. 3 ZPO).</w:t>
      </w:r>
    </w:p>
    <w:p>
      <w:r>
        <w:rPr>
          <w:b/>
        </w:rPr>
        <w:t>E. 2</w:t>
      </w:r>
    </w:p>
    <w:p>
      <w:r>
        <w:t>Ausgangsgemäss sind die Gerichtskosten des Beschwerdeverfahrens der Gesuchstellerin aufzuerlegen (Art. 106 Abs. 1 ZPO). Gemäss seinem Verzicht ist dem Gesuchsgegner für das Beschwerdeverfahren keine Parteientschädigung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