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PS250258 vom 4. September 2025</w:t>
      </w:r>
    </w:p>
    <w:p>
      <w:r>
        <w:t>ZH Obergericht, 2025-09-04, DE</w:t>
      </w:r>
    </w:p>
    <w:p>
      <w:r>
        <w:rPr>
          <w:b/>
        </w:rPr>
        <w:t xml:space="preserve">Quelle: </w:t>
      </w:r>
      <w:r>
        <w:t>https://mcp.opencaselaw.ch/entscheid/zh_obergericht_PS250258</w:t>
      </w:r>
    </w:p>
    <w:p>
      <w:r>
        <w:t>FR: ZH_OBERGERICHT PS250258 du 4 septembre 2025</w:t>
      </w:r>
    </w:p>
    <w:p>
      <w:r>
        <w:t>IT: ZH_OBERGERICHT PS250258 del 4 settembre 2025</w:t>
      </w:r>
    </w:p>
    <w:p>
      <w:pPr>
        <w:pStyle w:val="Heading2"/>
      </w:pPr>
      <w:r>
        <w:t>Erwägungen</w:t>
      </w:r>
    </w:p>
    <w:p>
      <w:r>
        <w:rPr>
          <w:b/>
        </w:rPr>
        <w:t>E. 1.1</w:t>
      </w:r>
    </w:p>
    <w:p>
      <w:r>
        <w:t>Mit Urteil vom 26. August 2025 eröffnete das Konkursgericht des Bezirksge- richts Zürich den Konkurs über die Schuldnerin und Beschwerdeführerin (fortan Schuldnerin). Dagegen erhob die Schuldnerin mit Eingabe vom 28. August 2025 (der Kammer überbracht) Beschwerde und leistete einen Vorschuss von Fr. 750.– für die Verfahrenskosten (act. 4/3). Sie beantragt die Aufhebung des Konkurses und ersuchte um Erteilung der aufschiebenden Wirkung (act. 2), welche mit Verfü- gung vom 29. August 2025 gewährt wurde (act. 6).</w:t>
      </w:r>
    </w:p>
    <w:p>
      <w:r>
        <w:rPr>
          <w:b/>
        </w:rPr>
        <w:t>E. 1.2</w:t>
      </w:r>
    </w:p>
    <w:p>
      <w:r>
        <w:t>Die erstinstanzlichen Akten wurden beigezogen (act. 9/1–11). Das Verfahren ist spruchreif.</w:t>
      </w:r>
    </w:p>
    <w:p>
      <w:r>
        <w:rPr>
          <w:b/>
        </w:rPr>
        <w:t>E. 2.1</w:t>
      </w:r>
    </w:p>
    <w:p>
      <w:r>
        <w:t>Der erstinstanzliche Entscheid über die Konkurseröffnung kann innert 10 Ta- gen mit Beschwerde nach der ZPO angefochten werden (Art. 174 SchKG). Es können neue Tatsachen, die vor dem erstinstanzlichen Entscheid eingetreten sind, ohne Einschränkung geltend gemacht werden. Dazu gehört insbesondere, dass die Forderung der Gläubigerin schon vor der Konkurseröffnung nebst Zinsen und Kosten bezahlt wurde, was nach Art. 172 Ziff. 3 SchKG zur Abweisung des Konkursbegehrens geführt hätte, wenn es dem Konkursgericht bekannt gewesen wäre. Für die Gutheissung der Beschwerde ist zudem erforderlich, dass innert der Beschwerdefrist auch die Kosten des Konkursamtes und des erstinstanzlichen Konkursgerichtes sichergestellt werden. Nach ständiger Praxis der Kammer wird von der Prüfung der Zahlungsfähigkeit im Sinne von Art. 174 Abs. 2 SchKG abge- sehen, wenn sich der Konkursaufhebungsgrund vor der Konkurseröffnung ver- wirklichte. Dass ein Schuldner in dieser Konstellation die Kosten des Konkursge- richts (zusammen mit jenen des Konkursamtes) erst nach der Konkurseröffnung sichergestellt hat, bleibt dabei unberücksichtigt (vgl. zum Ganzen ZR 110/2011 Nr. 79).</w:t>
      </w:r>
    </w:p>
    <w:p>
      <w:r>
        <w:t>- 3 - Die Schuldnerin belegt mit Abrechnung des Stadtammann- und Betreibungsamts Zürich 5, die der Konkurseröffnung zugrunde liegende Forderung (Betreibungs- Nr. …) am 25. August 2025 und damit vor der Konkurseröffnung vollständig getilgt zu haben (act. 4/1). Ferner hat die Schuldnerin am 28. August 2025 beim Konkur- samt Aussersihl-Zürich die Kosten des Konkursgerichts und des Konkursverfah- rens bis zu einer allfälligen Konkursaufhebung mit einer Zahlung von Fr. 1'200.– sichergestellt (act. 4/2). Die Voraussetzungen für die Aufhebung des Konkurses sind damit erfüllt, ohne dass die Zahlungsfähigkeit der Schuldnerin zu prüfen ist. Die Beschwerde ist gutzuheissen und das Urteil des Konkursgerichtes des Be- zirksgerichtes Zürich vom 26. August 2025 ist aufzuheben.</w:t>
      </w:r>
    </w:p>
    <w:p>
      <w:r>
        <w:rPr>
          <w:b/>
        </w:rPr>
        <w:t>E. 3</w:t>
      </w:r>
    </w:p>
    <w:p>
      <w:r>
        <w:t>Die Schuldnerin hat es versäumt, die erfolgte Tilgung der Konkursforderung rechtzeitig vor Erlass des angefochtenen Urteils dem Konkursgericht mitzuteilen. Damit hat sie sowohl die erstinstanzliche Konkurseröffnung als auch das Be- schwerdeverfahren verursacht. Entsprechend hat sie die Kosten des Beschwer- deverfahrens, die Kosten des erstinstanzlichen Konkursgerichtes und die Kosten des Konkursamtes zu tragen. Die Gerichtsgebühr für das Beschwerdeverfahren ist mit dem geleisteten Vorschuss zu verrechnen. Die Kosten für das Beschwer- deverfahren sind auf Fr. 750.– festzusetzen (vgl. Art. 61 Abs. 1 i.V.m. Art. 52 lit. b GebV SchKG). Der Gläubigerin ist mangels entstandener Umtriebe keine Partei-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