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PS140053 vom 25. Juni 2014</w:t>
      </w:r>
    </w:p>
    <w:p>
      <w:r>
        <w:t>ZH Obergericht, 2014-06-25, DE</w:t>
      </w:r>
    </w:p>
    <w:p>
      <w:r>
        <w:rPr>
          <w:b/>
        </w:rPr>
        <w:t xml:space="preserve">Quelle: </w:t>
      </w:r>
      <w:r>
        <w:t>https://mcp.opencaselaw.ch/entscheid/zh_obergericht_PS140053</w:t>
      </w:r>
    </w:p>
    <w:p>
      <w:r>
        <w:t>FR: ZH_OBERGERICHT PS140053 du 25 juin 2014</w:t>
      </w:r>
    </w:p>
    <w:p>
      <w:r>
        <w:t>IT: ZH_OBERGERICHT PS140053 del 25 giugno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Beschwerdegegnerin vor Obergericht (und Beschwerdeführerin im vorinstanzlichen Verfahren, zum besseren Verständnis im Folgenden Revisions- stelle genannt) ist die vormalige Revisionsstelle der Konkursitin. Sie ist Beklagte in einem gegen sie im Rahmen des Konkurses (der Beschwerdeführerin vor Obergericht und Beschwerdegegnerin im vorinstanzlichen Verfahren, im Folgen- den zum besseren Verständnis Konkursmasse genannt) angehobenen Verant- wortlichkeitsprozess über rund Fr. 11 Mio. mit Nachklagevorbehalt für einen ge- samten behaupteten Schaden von rund Fr. 114 Mio. Wegen dieses Prozesses hat die Revisionsstelle Akteneinsicht nach Art. 8a SchKG verlangt, was ihr von der Konkursmasse verwehrt wurde: "Das Gesuch um Akteneinsicht vom 28.22.2013 / 03.12.2013 der B._____ AG, Zürich, und/oder der B._____ Aktiengesellschaft Wirtschaftsprüfungs- gesellschaft, …, wird abgewiesen" (act. 2/1 S. 2). Die Revisionsstelle ist der Ansicht, dass das selbständige konkursrechtliche Ein- sichtsrecht unabhängig von der Möglichkeit der prozessualen Aktenedition im Verantwortlichkeitsprozess geltend gemacht werden kann.</w:t>
      </w:r>
    </w:p>
    <w:p>
      <w:r>
        <w:rPr>
          <w:b/>
        </w:rPr>
        <w:t>E. 2</w:t>
      </w:r>
    </w:p>
    <w:p>
      <w:r>
        <w:t>Mit Beschwerde vom 13. Dezember 2013 focht die Revisionsstelle im vorinstanzlichen Verfahren die Verfügung des ausseramtlichen Konkursverwalters vom 19. Dezember 2013 an und verlangte Einsicht "in folgende Akten im Kon- kursverfahren der A._____ (Switzerland) AG (in Liquidation) zu gewähren (act. 1):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