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PP130026 vom 8. Juli 2013</w:t>
      </w:r>
    </w:p>
    <w:p>
      <w:r>
        <w:t>ZH Obergericht, 2013-07-08, DE</w:t>
      </w:r>
    </w:p>
    <w:p>
      <w:r>
        <w:rPr>
          <w:b/>
        </w:rPr>
        <w:t xml:space="preserve">Quelle: </w:t>
      </w:r>
      <w:r>
        <w:t>https://mcp.opencaselaw.ch/entscheid/zh_obergericht_PP130026</w:t>
      </w:r>
    </w:p>
    <w:p>
      <w:r>
        <w:t>FR: ZH_OBERGERICHT PP130026 du 8 juillet 2013</w:t>
      </w:r>
    </w:p>
    <w:p>
      <w:r>
        <w:t>IT: ZH_OBERGERICHT PP130026 del 8 luglio 2013</w:t>
      </w:r>
    </w:p>
    <w:p>
      <w:pPr>
        <w:pStyle w:val="Heading2"/>
      </w:pPr>
      <w:r>
        <w:t>Erwägungen</w:t>
      </w:r>
    </w:p>
    <w:p>
      <w:r>
        <w:rPr>
          <w:b/>
        </w:rPr>
        <w:t>E. 1</w:t>
      </w:r>
    </w:p>
    <w:p>
      <w:r>
        <w:t>Der klagenden Partei wird eine Frist von 10 Tagen ab Zustellung die- ses Entscheids angesetzt, um für die Gerichtkosten [...] einen Kosten- vorschuss von einstweilen Fr. 4'000.-- zu leisten. [...] Leistet die klagende Partei den Kostenvorschuss nicht, so tritt das Ge- richt auf die Klage nicht ein.</w:t>
      </w:r>
    </w:p>
    <w:p>
      <w:r>
        <w:rPr>
          <w:b/>
        </w:rPr>
        <w:t>E. 2</w:t>
      </w:r>
    </w:p>
    <w:p>
      <w:r>
        <w:t>a) Zum im Beschwerdeverfahren einzig umstrittenen Kostenvor- schuss erwog die Vorinstanz, der Kläger habe gemäss Art. 98 ZPO für die mut- masslichen Gerichtskosten einen Vorschuss zu leisten. Es sei von einem Streit- wert von Fr. 30'545.00 auszugehen. Demnach sei voraussichtlich mit einer Ent- scheidgebühr von Fr. 4'000.-- zu rechnen (Urk. 2 S. 2). b) Mit der Beschwerde können unrichtige Rechtsanwendung und offen- 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 2013, N 15 zu Art. 321 ZPO; Sterchi, BE-Kommentar, N 17 ff. zu Art. 321 ZPO). Was nicht gerügt wird, hat grundsätzlich Bestand. c) Der Kläger macht in seiner Beschwerde geltend, es sei ein Wider- spruch, wenn die Vorinstanz ausführe, die Prozessvoraussetzungen seien von</w:t>
      </w:r>
    </w:p>
    <w:p>
      <w:r>
        <w:t>- 4 - Amtes wegen zu prüfen, und gleichzeitig ausführe, auf die Klage werde nicht ein- getreten, wenn der Kläger den Kostenvorschuss nicht leiste (Urk. 1 S. 2). Ein Widerspruch besteht nicht. Dass die Prozessvoraussetzungen von Am- tes wegen zu prüfen sind, ist korrekt (Art. 60 ZPO). Die Vorinstanz hat daher von Amtes wegen – d.h. auch ohne dass es von einer Gegenpartei geltend gemacht wird – zu prüfen, ob dem Kläger ein schutzwürdiges Interesse an der beantragten Feststellung zukommt (Art. 59 Abs. 2 lit. a ZPO). Und sie hat ebenso von Amtes wegen zu prüfen, ob der verlangte Kostenvorschuss bezahlt ist. d) Der Kläger macht in seiner Beschwerde sodann sinngemäss geltend, der verlangte Gerichtskostenvorschuss sei zu hoch (Urk. 1 S. 2). Die Höhe des vorliegend umstrittenen Gerichtskostenvorschusses wird da- mit nicht konkret gerügt. Sie entspricht auch dem Gesetz (§ 4 Abs. 1 und 2 Ge- richtsgebührenverordnung) und ist somit korrekt. e) Der Kläger macht in seiner Beschwerde schliesslich geltend, es sei ihm finanziell nicht möglich, den Vorschuss zu bezahlen. Weil die Vorinstanz auf kei- nes seiner Gesuche um unentgeltliche Prozessführung eintrete, werde ihm die Wahrung seiner Rechte verunmöglicht (Urk. 1 S. 3). Ein allfälliges Gesuch um unentgeltliche Rechtspflege ist nicht Gegenstand dieses Beschwerdeverfahrens. Solange aber dem Kläger die unentgeltliche Rechtspflege nicht gewährt ist, ist er von der Leistung eines Gerichtskostenvor- schusses nicht befreit, d.h. hat er diesen zu bezahlen (vgl. Art. 118 Abs. 1 lit. a ZPO). f) Nach dem Gesagten ist die Beschwerde des Klägers als unbegründet abzuweisen. g) Bloss ergänzend ist darauf hinzuweisen, dass erst die Nichtzahlung des Vorschusses innert einer (kurzen) Nachfrist zu einem Nichteintreten auf die Klage führt (Art. 101 Abs. 3 ZPO).</w:t>
      </w:r>
    </w:p>
    <w:p>
      <w:r>
        <w:t>- 5 -</w:t>
      </w:r>
    </w:p>
    <w:p>
      <w:r>
        <w:rPr>
          <w:b/>
        </w:rPr>
        <w:t>E. 3</w:t>
      </w:r>
    </w:p>
    <w:p>
      <w:r>
        <w:t>a) Für das Beschwerdeverfahren beträgt der Streitwert Fr. 4'000.--. Die Gerichtskosten des Beschwerdeverfahrens sind ausgangsgemäss dem unter- liegenden Kläger aufzuerlegen (Art. 106 Abs. 1 ZPO). b) Für das Beschwerdeverfahren hat der Kläger zufolge seines Unterlie- gens keinen Anspruch auf eine Entschädigung; den Beklagten erwuchs kein er- heblicher Aufwand. Demgemäss sind für das Beschwerdeverfahren keine Partei-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