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PF220006 vom 1. März 2022</w:t>
      </w:r>
    </w:p>
    <w:p>
      <w:r>
        <w:t>ZH Obergericht, 2022-03-01, DE</w:t>
      </w:r>
    </w:p>
    <w:p>
      <w:r>
        <w:rPr>
          <w:b/>
        </w:rPr>
        <w:t xml:space="preserve">Quelle: </w:t>
      </w:r>
      <w:r>
        <w:t>https://mcp.opencaselaw.ch/entscheid/zh_obergericht_PF220006</w:t>
      </w:r>
    </w:p>
    <w:p>
      <w:r>
        <w:t>FR: ZH_OBERGERICHT PF220006 du 1 mars 2022</w:t>
      </w:r>
    </w:p>
    <w:p>
      <w:r>
        <w:t>IT: ZH_OBERGERICHT PF220006 del 1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Vorinstanz hat am 5. Januar 2022 in derselben Angelegenheit gleichzei- tig eine Verfügung und ein Urteil erlassen (act. 24). Zwischen diesen beiden Ent- scheiden besteht ein enger Zusammenhang: Im Urteil ordnete die Vorinstanz die Ausweisung der Berufungskläger an, in der Verfügung wies sie deren Gesuch um unentgeltliche Rechtspflege ab. Mit Eingabe vom 21. Januar 2022 (Datum Post- stempel) führten die Berufungskläger gegen das Urteil Berufung und gegen die Verfügung Beschwerde bei der hiesigen Kammer (act. 25), worauf das Beru- fungsverfahren Geschäfts-Nr. LF220011 und das Beschwerdeverfahren Ge- schäfts-Nr. PF220006 eröffnet wurden.</w:t>
      </w:r>
    </w:p>
    <w:p>
      <w:r>
        <w:rPr>
          <w:b/>
        </w:rPr>
        <w:t>E. 2</w:t>
      </w:r>
    </w:p>
    <w:p>
      <w:r>
        <w:t>Zur Vereinfachung des Prozesses kann das Gericht selbstständig einge- reichte Verfahren vereinigen (Art. 125 lit. c ZPO). Das Gericht hat sich dabei von prozessökonomischen Überlegungen leiten zu lassen. Es ordnet eine Vereinigung insbesondere dann an, wenn zwischen den einzelnen Verfahren ein sachlicher Zusammenhang besteht (CHK-Sutter-Somm/Seiler, Art. 125 ZPO N 6). Dazu müssen die Verfahren auf gleichartigen faktischen oder rechtlichen Grundlagen beruhen (BSK ZPO-Gschwend, 3. Aufl., Art. 125 N 14).</w:t>
      </w:r>
    </w:p>
    <w:p>
      <w:r>
        <w:rPr>
          <w:b/>
        </w:rPr>
        <w:t>E. 3</w:t>
      </w:r>
    </w:p>
    <w:p>
      <w:r>
        <w:t>Das Beschwerdeverfahren Geschäfts-Nr. PF220006 betreffend unentgeltli- che Rechtspflege ist mit dem Berufungsverfahren Geschäfts-Nr. LF220011 betref- fend Ausweisung zu vereinigen und unter der Geschäfts-Nr. LF220011 weiterzu- führen. Das Beschwerdeverfahren Geschäfts-Nr. PF220006 ist als dadurch erle- digt abzuschreiben. Es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