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PC120044 vom 20. Dezember 2012</w:t>
      </w:r>
    </w:p>
    <w:p>
      <w:r>
        <w:t>ZH Obergericht, 2012-12-20, DE</w:t>
      </w:r>
    </w:p>
    <w:p>
      <w:r>
        <w:rPr>
          <w:b/>
        </w:rPr>
        <w:t xml:space="preserve">Quelle: </w:t>
      </w:r>
      <w:r>
        <w:t>https://mcp.opencaselaw.ch/entscheid/zh_obergericht_PC120044</w:t>
      </w:r>
    </w:p>
    <w:p>
      <w:r>
        <w:t>FR: ZH_OBERGERICHT PC120044 du 20 décembre 2012</w:t>
      </w:r>
    </w:p>
    <w:p>
      <w:r>
        <w:t>IT: ZH_OBERGERICHT PC120044 del 20 dicembre 2012</w:t>
      </w:r>
    </w:p>
    <w:p>
      <w:pPr>
        <w:pStyle w:val="Heading2"/>
      </w:pPr>
      <w:r>
        <w:t>Erwägungen</w:t>
      </w:r>
    </w:p>
    <w:p>
      <w:r>
        <w:rPr>
          <w:b/>
        </w:rPr>
        <w:t>E. 2</w:t>
      </w:r>
    </w:p>
    <w:p>
      <w:r>
        <w:t>Es sei der Beschwerdegegner 2 seines Amtes zu entheben und ein neuer Kindesvertreter oder eine neue Kindesvertreterin einzusetzen.</w:t>
      </w:r>
    </w:p>
    <w:p>
      <w:r>
        <w:rPr>
          <w:b/>
        </w:rPr>
        <w:t>E. 3</w:t>
      </w:r>
    </w:p>
    <w:p>
      <w:r>
        <w:t>Die Stellungnahme des Kindesvertreters zu den Kinderunterhaltsbeiträ- gen sei aus dem Recht zu weisen.</w:t>
      </w:r>
    </w:p>
    <w:p>
      <w:r>
        <w:rPr>
          <w:b/>
        </w:rPr>
        <w:t>E. 4</w:t>
      </w:r>
    </w:p>
    <w:p>
      <w:r>
        <w:t>Unter Kosten- und Entschädigungsfolge." 1.3. Nachdem der Klägerin und Beschwerdegegnerin (fortan Klägerin) mit Verfü- gung vom 9. November 2012 (Urk. 10) Frist zur Beschwerdeantwort angesetzt worden ist, teilt diese mit Eingabe vom 13. November 2012 mit, auf eine Be- schwerdeantwort zu verzichten und sich somit materiell nicht zur Beschwerde äussern zu wollen (Urk. 11 S. 1). Zudem stellt sie folgenden prozessualen Antrag (Urk. 11 S. 1): " Es sei der Klägerin und Beschwerdegegnerin für das obergerichtliche Ver- fahren ab 24. September 2012 die unentgeltliche Rechtspflege zu gewähren</w:t>
      </w:r>
    </w:p>
    <w:p>
      <w:r>
        <w:t>- 3 - und es sei ihr in der Person von RA Dr. iur. Y1._____ eine unentgeltliche Rechtsbeiständin zu bestellen." 1.4. Der Prozessbeistand des Kindes C._____, welches im vorliegenden Verfah- ren Prozessbeteiligter ist, Rechtsanwalt lic. iur. Z._____, beantragte innert der ihm ebenfalls mit Verfügung vom 9. November 2012 (Urk. 10) angesetzten Frist zur Stellungnahme die Abweisung der Beschwerde (Urk. 15). 2. 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Feststel- lung des Sachverhalts) der angefochtene Entscheid ihrer Ansicht nach leidet. Was nicht gerügt wird, hat Bestand. Werden keine oder ungenügende Rügen er- hoben, stellt dies einen nicht behebbaren Mangel dar (vgl. Art. 132 ZPO), d.h. ist nicht eine Nachfrist zur ergänzenden Begründung anzusetzen, sondern ist die Beschwerde abzuweisen. Der Beklagte unterlässt es, sich mit dem vorinstanzli- chen Entscheid auseinanderzusetzen. Er beschränkt sich vielmehr darauf, einzel- ne, bereits vor Vorinstanz aufgezeigte Sachverhaltsabschnitte wiederzugeben und rechtliche Überlegungen zu den Aufgaben eines Kindesvertreters anzustel- len. Inwiefern die Vorinstanz das Recht unrichtig angewendet oder den Sachver- halt offensichtlich unrichtig festgestellt haben soll, wird nicht dargetan. Insbeson- dere setzt sich der Beklagte nicht mit der Kernaussage des angefochtenen Ent- scheides auseinander, dass die Äusserungen des Kinderanwaltes zu den Unter- haltsbeiträgen nicht schadeten, weil die Konsequenzen der nicht in seinem Kom- petenzbereich liegenden Äusserungen zu den Kinderunterhaltsbeiträgen lediglich darin bestünden, dass das Gericht die Eingabe nicht berücksichtige (Urk. 2 S. 5 zweite Hälfte). Die Beschwerde ist daher abzuweisen. 3. Dem Gesuch der Klägerin um Gewährung der unentgeltlichen Rechtspflege für das obergerichtliche Beschwerdeverfahren kann mangels relevanten Auf- wands nicht entsprochen werden. Die Bestellung des Kindesvertreters gehört -</w:t>
      </w:r>
    </w:p>
    <w:p>
      <w:r>
        <w:t>- 4 - wie auch die Besprechung derselben mit der Klientschaft und die Erwägung allfäl- liger prozessualer Schritte dagegen - in das vorinstanzliche Verfahren. Zur Be- schwerde selbst hat sich die Klägerin nicht geäussert. Da in der Verfügung vom</w:t>
      </w:r>
    </w:p>
    <w:p>
      <w:r>
        <w:rPr>
          <w:b/>
        </w:rPr>
        <w:t>E. 4.1</w:t>
      </w:r>
    </w:p>
    <w:p>
      <w:r>
        <w:t>Die Gerichtskosten des Beschwerdeverfahrens sind auf Fr. 1'500.– festzule- gen und ausgangsgemäss dem Beklagten aufzuerlegen (Art. 106 Abs. 1 ZPO).</w:t>
      </w:r>
    </w:p>
    <w:p>
      <w:r>
        <w:rPr>
          <w:b/>
        </w:rPr>
        <w:t>E. 4.2</w:t>
      </w:r>
    </w:p>
    <w:p>
      <w:r>
        <w:t>Für das Beschwerdeverfahren sind keine Parteientschädigungen zuzuspre- chen. Es wird erkannt:</w:t>
      </w:r>
    </w:p>
    <w:p>
      <w:r>
        <w:rPr>
          <w:b/>
        </w:rPr>
        <w:t>E. 9</w:t>
      </w:r>
    </w:p>
    <w:p>
      <w:r>
        <w:t>November 2012 (Urk. 10), mit welcher der Klägerin Frist zur Beschwerdeant- wort angesetzt wurde, bereits angedroht wurde, das Verfahren würde beim Un- terbleiben einer Antwort ohne eine solche weitergeführt, wäre es nicht nötig ge- wesen, die Kammer eigens in einer speziellen Eingabe darauf hinzuweisen, dass auf Antwort verzichtet werde. Die zwei Verfügungen vom 20. September 2012 (Urk. 6) und vom 12. Oktober 2012 (Urk. 8), welche den Parteien von der Kammer vor der vorstehend erwähnten Verfügung vom 9. November 2012 (Urk. 10) zuge- stellt wurden, betrafen lediglich die Leistung eines Vorschusses für die Gerichts- kosten durch den Beklagten, wurden der Klägerin somit lediglich zur Kenntnis ge- bracht. Überdies scheint die Klägerin zu übersehen, dass die unentgeltliche Rechtspflege nur dann gewährt werden könnte, wenn die Gegenpartei nicht zu einem Prozesskostenvorschuss verpflichtet werden kann. Die Klägerin unterliess es jedoch, einen entsprechenden Antrag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