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NC190001 vom 17. Juli 2019</w:t>
      </w:r>
    </w:p>
    <w:p>
      <w:r>
        <w:t>ZH Obergericht, 2019-07-17, DE</w:t>
      </w:r>
    </w:p>
    <w:p>
      <w:r>
        <w:rPr>
          <w:b/>
        </w:rPr>
        <w:t xml:space="preserve">Quelle: </w:t>
      </w:r>
      <w:r>
        <w:t>https://mcp.opencaselaw.ch/entscheid/zh_obergericht_NC190001</w:t>
      </w:r>
    </w:p>
    <w:p>
      <w:r>
        <w:t>FR: ZH_OBERGERICHT NC190001 du 17 juillet 2019</w:t>
      </w:r>
    </w:p>
    <w:p>
      <w:r>
        <w:t>IT: ZH_OBERGERICHT NC190001 del 17 luglio 2019</w:t>
      </w:r>
    </w:p>
    <w:p>
      <w:pPr>
        <w:pStyle w:val="Heading2"/>
      </w:pPr>
      <w:r>
        <w:t>Erwägungen</w:t>
      </w:r>
    </w:p>
    <w:p>
      <w:r>
        <w:rPr>
          <w:b/>
        </w:rPr>
        <w:t>E. 1</w:t>
      </w:r>
    </w:p>
    <w:p>
      <w:r>
        <w:t>Die Gesuchstellerin ist am 3. August 2015 in die Schweiz eingereist. Ihr glei- chentags gestelltes Asylgesuch wurde vom Staatssekretariat für Migration (SEM) mit Entscheid vom 16. Oktober 2015 abgewiesen (Urk. 1 S. 2; Urk. 12/7). Das da- gegen erhobene Rechtsmittel wurde mit Entscheid des Bundesverwaltungsge- richts vom 22. März 2017 abgewiesen (Urk. 14/3). Am 3. April 2017 ersuchte sie zusammen mit C._____ das Zivilstandsamt der Stadt Winterthur um Durchführung der Ehevorbereitung. Dieses verweigerte in der Folge die Beurkundung des Per- sonenstandes der Gesuchstellerin im Personenstandsregister Infostar. Eine Ein- tragung werde erst nach einer gerichtlichen Feststellung im Sinne von Art. 42 Abs. 1 ZGB erfolgen (Urk. 3/2). Auf das von der Gesuchstellerin gestellte Gesuch um Feststellung der Personalien trat das Bezirksgericht Horgen mit Verfügung vom 7. November 2017 aufgrund fehlenden Rechtsschutzinteresses nicht ein, da es davon ausging, dass der Gesuchstellerin eine Erklärung nicht streitiger Anga- ben vor dem zuständigen Zivilstandsamt D._____ möglich sei (Urk. 4/14). Das Zi- vilstandsamt der Stadt E._____ verweigerte schliesslich die Beurkundung der Personendaten der Gesuchstellerin, da die Angaben zu ihrem Personenstand als streitig zu betrachten seien. Eine Aufnahme der Personendaten im Infostar werde erst nach deren gerichtlichen Feststellung im Sinne von Art. 42 Abs. 1 ZGB erfol- gen (Urk. 3/3 = Urk. 14/1).</w:t>
      </w:r>
    </w:p>
    <w:p>
      <w:r>
        <w:rPr>
          <w:b/>
        </w:rPr>
        <w:t>E. 2</w:t>
      </w:r>
    </w:p>
    <w:p>
      <w:r>
        <w:t>Mit Eingabe vom 25. Juli 2018 stellte die Gesuchstellerin bei der Vorinstanz folgendes Rechtsbegehren (Urk. 1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