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LY190043 vom 11. Dezember 2019</w:t>
      </w:r>
    </w:p>
    <w:p>
      <w:r>
        <w:t>ZH Obergericht, 2019-12-11, DE</w:t>
      </w:r>
    </w:p>
    <w:p>
      <w:r>
        <w:rPr>
          <w:b/>
        </w:rPr>
        <w:t xml:space="preserve">Quelle: </w:t>
      </w:r>
      <w:r>
        <w:t>https://mcp.opencaselaw.ch/entscheid/zh_obergericht_LY190043</w:t>
      </w:r>
    </w:p>
    <w:p>
      <w:r>
        <w:t>FR: ZH_OBERGERICHT LY190043 du 11 décembre 2019</w:t>
      </w:r>
    </w:p>
    <w:p>
      <w:r>
        <w:t>IT: ZH_OBERGERICHT LY190043 del 11 dicembre 2019</w:t>
      </w:r>
    </w:p>
    <w:p>
      <w:pPr>
        <w:pStyle w:val="Heading2"/>
      </w:pPr>
      <w:r>
        <w:t>Erwägungen</w:t>
      </w:r>
    </w:p>
    <w:p>
      <w:r>
        <w:rPr>
          <w:b/>
        </w:rPr>
        <w:t>E. 1</w:t>
      </w:r>
    </w:p>
    <w:p>
      <w:r>
        <w:t>Die Parteien sind seit dem tt. September 2011 miteinander verheiratet. Aus der Verbindung ist die gemeinsame Tochter C._____, geboren am tt.mm.2013, hervorgegangen. Am 19. September 2016 regelte das Bezirksgericht Frauenfeld das Getrenntleben der Parteien. Das Eheschutzgericht stellte die Tochter C._____ unter die Obhut der Klägerin, Erstberufungsklägerin und Zweitberu- fungsbeklagten (fortan Klägerin) und erklärte den Beklagten, Erstberufungsbe- klagten und Zweitberufungskläger (fortan Beklagter) für berechtigt, die Tochter an drei Wochenenden pro Monat von Donnerstagabend bis Sonntagabend sowie während fünf Wochen Ferien pro Jahr zu betreuen. Zudem wurde der Beklagte verpflichtet, für die Tochter C._____ einen Kinderunterhaltsbeitrag von Fr. 1'200.– und für die Klägerin einen Ehegattenunterhaltsbeitrag von Fr. 2'500.– zu bezahlen (Urk. 7/3/7/1).</w:t>
      </w:r>
    </w:p>
    <w:p>
      <w:r>
        <w:rPr>
          <w:b/>
        </w:rPr>
        <w:t>E. 1.1</w:t>
      </w:r>
    </w:p>
    <w:p>
      <w:r>
        <w:t>Im Abänderungsentscheid vom 27. Dezember 2017 wurde die Unterhaltsre- gelung gemäss Eheschutzurteil vom 16. September 2016 bestätigt, wonach der Beklagte monatlich einen Kinderunterhaltsbeitrag von Fr. 1'200.– sowie einen Ehegattenunterhaltsbeitrag von Fr. 2'500.– zu leisten habe (Urk. 7/3/66, Disposi- tiv-Ziffer 5). Der Beklagte verlangt im vorliegenden Verfahren (erneut) die Aufhe- bung seiner Verpflichtung zur Bezahlung von Ehegattenunterhaltsbeiträgen. Er begründet dieses Begehren damit, dass er sein Arbeitspensum von 100% auf 80% habe reduzieren müssen, um die gemeinsame Tochter weiterhin im verein- barten Umfang betreuen zu können. Sein monatliches Netto-Einkommen sei des- halb von Fr. 7'795.– auf Fr. 5'783.15 gesunken. Weiter hätten sich die Bedarfspo- sitionen der Klägerin wegen des Zusammenzugs mit ihrem Partner reduziert. Schliesslich sei der Klägerin unter Hinweis auf das Schulstufenmodell neu ein hy- pothetisches Einkommen von Fr. 4'000.– für eine 50%-Tätigkeit anzurechnen (vgl. Urk. 7/25 S. 4 ff.; Urk. 7/66 S. 2 ff. ).</w:t>
      </w:r>
    </w:p>
    <w:p>
      <w:r>
        <w:rPr>
          <w:b/>
        </w:rPr>
        <w:t>E. 1.2</w:t>
      </w:r>
    </w:p>
    <w:p>
      <w:r>
        <w:t>Die Vorinstanz hat dieses Begehren teilweise gutgeheissen und die Unter- haltspflicht des Beklagten - auch mit Blick auf das neue Unterhaltsrecht - ab 1. Januar 2020 neu berechnet. Im Ergebnis hat sie ab 1. Januar 2020 einen Kin- derunterhaltsbeitrag von Fr. 2'057.– festgesetzt, wobei Fr. 602.– auf den Betreu- ungsunterhalt entfallen. Den Ehegattenunterhaltsbeitrag hat sie auf Fr. 778.– festgesetzt (Urk. 2, Dispositiv-Ziffer 1). Ausgegangen ist sie dabei unverändert von einem Einkommen des Beklagten von Fr. 7'795.– für ein 100%-Pensum. Auf Seiten der Klägerin legte sie der Unterhaltsberechnung ab 1. Januar 2020 ein hy- pothetischen Einkommen für ein 50%-Pensum von Fr. 3'000.– pro Monat zu Grunde. Bedarfsseitig ging die Vorinstanz von einem Bedarf der Parteien von</w:t>
      </w:r>
    </w:p>
    <w:p>
      <w:r>
        <w:t>- 48 - Fr. 3'602.– (Klägerin) bzw. Fr. 3'791.– (Beklagter) bzw. Fr. 1'006.– (C._____) aus (Urk. 2, Dispositiv-Ziffer 2).</w:t>
      </w:r>
    </w:p>
    <w:p>
      <w:r>
        <w:rPr>
          <w:b/>
        </w:rPr>
        <w:t>E. 1.3</w:t>
      </w:r>
    </w:p>
    <w:p>
      <w:r>
        <w:t>Beide Parteien verlangen im Berufungsverfahren die Aufhebung des vorinstanzlichen Unterhaltsentscheides. Umstritten sind sämtliche Parameter der Unterhaltsberechnung. 2. Einkommen Beklagter</w:t>
      </w:r>
    </w:p>
    <w:p>
      <w:r>
        <w:rPr>
          <w:b/>
        </w:rPr>
        <w:t>E. 2</w:t>
      </w:r>
    </w:p>
    <w:p>
      <w:r>
        <w:t>Am 2. März 2017 verlangte der Beklagte beim Bezirksgericht Andelfingen (fortan Vorinstanz) die Abänderung des Eheschutzentscheides. Er beantragte in erster Linie die Umteilung der Obhut an ihn, eventualiter eine Anpassung des Be- suchsrechts, da die Klägerin zusammen mit C._____ im Dezember 2016 ins 60 km entfernte G._____ gezogen war. Zudem verlangte der Beklagte eine An- passung seiner Unterhaltsverpflichtung, da er sein Arbeitspensum auf 80% redu- ziert habe. Mit Urteil vom 27. Dezember 2017 wurde das Begehren des Beklagten um Umteilung der Obhut abgewiesen. Das Besuchsrecht wurde dahingehend ab- geändert, dass das Besuchswochenende nicht bereits am Donnerstag, sondern</w:t>
      </w:r>
    </w:p>
    <w:p>
      <w:r>
        <w:t>- 16 - erst am Freitag im Anschluss an den Kindergarten beginnen würde. Konkretisie- rend wurden die Wochenenden bestimmt und der Beklagte für berechtigt erklärt, die Betreuung von C._____ am ersten, dritten und vierten Wochenende im Monat zu übernehmen. Zudem wurde die Klägerin neu verpflichtet, die Hälfte der Trans- portfahrten zwischen G._____ und F._____ zu übernehmen und C._____ jeweils am Freitag zum Beklagten zu bringen, während dem Beklagten die Verpflichtung auferlegt wurde, die Tochter am Sonntag zur Klägerin zurückbringen. Im Übrigen wurde das Eheschutzurteil des Bezirksgerichts Frauenfeld unverändert belassen (Urk. 7/3/66).</w:t>
      </w:r>
    </w:p>
    <w:p>
      <w:r>
        <w:rPr>
          <w:b/>
        </w:rPr>
        <w:t>E. 2.1</w:t>
      </w:r>
    </w:p>
    <w:p>
      <w:r>
        <w:t>Die Vorinstanz hat zum Einkommen des Beklagten ausgeführt, die von ihm geltend gemachte Pensumsreduktion auf 80% sei bereits im Abänderungsverfah- ren vom Dezember 2017 beurteilt worden. Damals sei eine Abänderung mit dem Hinweis abgewiesen worden, dass der Beklagte weder glaubhaft gemacht habe, dass er die Reduktion seines Arbeitspensums nicht eigenmächtig verursacht ha- be, noch dass er ausreichende Bemühungen getätigt habe, um wieder einen sei- nem ursprünglichen Arbeitspensum entsprechenden Lohn zu erzielen. Diese Aus- führungen - so die Vorinstanz - würden nach wie vor zutreffen. Der Beklagte habe im Rahmen seiner Befragung selber ausgeführt, es habe sich seit dem letzten Abänderungsverfahren nichts geändert. Es sei weder ein Stellenwechsel geplant und er habe auch keine Bemühungen für einen anderen Job oder einen Nebenjob unternommen. Dem Beklagten sei daher unverändert ein monatliches Nettoein- kommen von Fr. 7'795.– pro Monat für ein 100%-Pensum anzurechnen (Urk. 2 S. 50 f.).</w:t>
      </w:r>
    </w:p>
    <w:p>
      <w:r>
        <w:rPr>
          <w:b/>
        </w:rPr>
        <w:t>E. 2.2</w:t>
      </w:r>
    </w:p>
    <w:p>
      <w:r>
        <w:t>Der Beklagte beharrt im Berufungsverfahren auf seinem Standpunkt, es sei bei ihm von einem 80%-Pensum auszugehen. Er habe sein Pensum reduziert, um die gemeinsame Tochter zu betreuen. Sein Arbeitgeber habe bestätigt, dass eine Steigerung des Pensums nicht mehr möglich sei (Urk. 10/1 S. 12).</w:t>
      </w:r>
    </w:p>
    <w:p>
      <w:r>
        <w:rPr>
          <w:b/>
        </w:rPr>
        <w:t>E. 2.3</w:t>
      </w:r>
    </w:p>
    <w:p>
      <w:r>
        <w:t>Wie die Vorinstanz zutreffend ausgeführt hat, wurde die Frage der vom Be- klagten vorgenommenen Pensumsreduktion bereits im Abänderungsverfahren vom Dezember 2017 behandelt (Urk. 7/3/66, S. 26 f.). Hierauf kann nicht in einem neuen Abänderungsverfahren zurückgekommen werden. Sofern der Beklagte vor Vorinstanz und auch im Berufungsverfahren auf die Bestätigung seines Arbeitge-</w:t>
      </w:r>
    </w:p>
    <w:p>
      <w:r>
        <w:t>- 49 - bers hinweist, wonach er sein Pensum nicht wieder steigern könne, ist zu bemer- ken, dass die Vorinstanz zu Recht ausgeführt hat, der Beklagte habe auch keine Suchbemühungen für eine neue Stelle oder einen Nebenjob aufgezeigt. Mit die- sen Erwägungen setzt sich der Beklagte nicht auseinander. Nicht zielführend ist sodann das Vorbringen des Beklagten, wonach der Klägerin ein 70%-Pensum anzurechnen sei, wenn ihm zugemutet werde, C._____ trotz 100%-Pensum den ganzen Freitag zu betreuen. Zum einen betreut der Beklagte C._____ nicht den ganzen Freitag, sondern erst ab Kindergartenschluss und dies wurde so gehand- habt, weil der Beklagte ausdrücklich angegeben hat, sich seine Arbeitszeit flexibel einrichten zu können. Rückschlüsse auf das mögliche Pensum der Klägerin kön- nen daraus nicht gezogen werden.</w:t>
      </w:r>
    </w:p>
    <w:p>
      <w:r>
        <w:rPr>
          <w:b/>
        </w:rPr>
        <w:t>E. 2.4</w:t>
      </w:r>
    </w:p>
    <w:p>
      <w:r>
        <w:t>Abschliessend erweisen sich die Rügen des Beklagten als unbegründet und es ist in Übereinstimmung mit der Vorinstanz von einem monatlichen Nettolohn des Beklagten von Fr. 7'795.– für ein 100%-Pensum auszugehen. 3. Einkommen Klägerin</w:t>
      </w:r>
    </w:p>
    <w:p>
      <w:r>
        <w:rPr>
          <w:b/>
        </w:rPr>
        <w:t>E. 2.5</w:t>
      </w:r>
    </w:p>
    <w:p>
      <w:r>
        <w:t>Mit Blick auf die Stabilität und Kontinuität der familiären und örtlichen Ver- hältnisse macht der Beklagte geltend, die Klägerin sei seit dem Auszug aus der ehelichen Wohnung am 1. März 2016 dauernd umgezogen und habe damit das soziale Umfeld von C._____ mehrfach gewechselt. Dies laufe dem Kindeswohl zuwider. Darüber hinaus habe die Klägerin keine Familienangehörigen in Europa, während auf seiner Seite seine Eltern und die Schwester in unmittelbarer Nähe wohnten. Seine Familie biete C._____ eine stabile soziale Umgebung (Urk. 10/1 S. 8 f.). Im Zeitpunkt des Eheschutzentscheids vom 19. September 2016 wohnte die Klä- gerin mit C._____ in L._____. Am selben Tag zog sie mit der Tochter nach G._____, wo C._____ den 1. Kindergarten besuchte. Rund eineinhalb Jahre spä- ter im März 2018 zog die Klägerin mit C._____ nach E._____, wo diese den Kin- dergarten und ab August dieses Jahres die 1. Primarklasse besucht. Offensicht- lich erfolgte per 1. April 2019 ein erneuter Umzug der Klägerin mit C._____ inner- halb von E._____ von der M._____-strasse 1 an die M._____-strasse 2. Es trifft</w:t>
      </w:r>
    </w:p>
    <w:p>
      <w:r>
        <w:t>- 30 - nach dem Gesagten zu, dass C._____ gewisse Wohn- und Schulortwechsel mit- erlebt hat. Es bestehen jedoch keine Anzeichen dafür, dass dies eine wesentliche Instabilität in C._____s Leben zur Folge gehabt hätte. Eine Trennung geht häufig mit einer Veränderung der örtlichen Verhältnisse einher. Die Klägerin wohnt nun- mehr seit mehr als eineinhalb Jahre in E._____, wo C._____ nach ihrer Darstel- lung in der delegierten Kinderanhörung viele Kinder als Spielkameraden habe, während es beim Beklagten nur ein einziges Kind namens N._____ gebe (Urk. 7/78 S. 3). Mit der Einschulung von C._____ im August dieses Jahres wird sich das soziale Umfeld von C._____ in E._____ noch weiter verdichtet haben. Es be- stehen keinerlei Anzeichen dafür, dass in absehbarer Zeit weitere Schul- oder Wohnortswechsel geplant oder notwendig wären, zumal die Klägerin eine Woh- nung mit einer Mindestmietdauer von fünf Jahren bewohnt (vgl. Urk. 7/69/76). Hingegen wäre eine Umteilung der Obhut an den Beklagten mit einem Wechsel dieses nunmehr geschaffenen Lebensumfeldes von C._____ verbunden. Weiter ist anzumerken, dass C._____ sowohl vor wie auch nach der Trennung der Eltern im Jahr 2016 in erster Linie von der Klägerin betreut wurde. Die Klägerin ist ohne Zweifel C._____s Hauptbezugsperson. Dies ergibt sich bereits aus dem Umstand, dass der Beklagte bis ins Jahr 2017 vollzeitig erwerbstätig war, während die Klä- gerin seit der Geburt von C._____ lediglich (wenn überhaupt) Teilzeitpensen in- nehatte. Es ist zutreffend, dass sich der Beklagte stets aktiv an der Erziehung und Betreuung von C._____ beteiligt hat. Vor diesem Hintergrund ist auch das ausge- dehnte Betreuungsrecht des Beklagten von drei Wochenenden pro Monat und fünf Wochen Ferien pro Jahr zu verstehen. Dies ändert aber nichts an der Tatsa- che, dass eine hauptsächliche Betreuung durch die Klägerin der seit Jahren ge- lebten Betreuungssituation entspricht. Die Klägerin nimmt diese Betreuungsfunk- tion auch heute wahr und es ist nicht ersichtlich, inwiefern - wie der Beklagte gel- tend macht (Urk. 10/1 S. 9) - instabile familiäre Verhältnisse vorliegen sollten, bloss weil die Klägerin über keine Familienangehörigen in Europa verfügt. Dies ist nicht von Belang. Die wünschbare Stabilität der äusseren Lebensverhältnisse spricht entgegen dem Beklagten für einen Verbleib von C._____ unter der Obhut der Klägerin.</w:t>
      </w:r>
    </w:p>
    <w:p>
      <w:r>
        <w:t>- 31 -</w:t>
      </w:r>
    </w:p>
    <w:p>
      <w:r>
        <w:rPr>
          <w:b/>
        </w:rPr>
        <w:t>E. 2.6</w:t>
      </w:r>
    </w:p>
    <w:p>
      <w:r>
        <w:t>Schliesslich ist in die Beurteilung miteinzubeziehen, inwiefern die Eltern in der Lage sind, mit dem anderen Elternteil in erzieherischen Belangen zu koope- rieren und die Entwicklung einer tragfähigen Beziehung zum jeweils anderen El- ternteil zu fördern (sog. Bindungstoleranz). Der Beklagte moniert in diesem Zu- sammenhang, die Vorinstanz sei nicht bzw. nicht ausreichend darauf eingegan- gen, dass die Klägerin nicht in der Lage sei, in genügender Weise den Kontakt zum anderen Elternteil sicherzustellen. Er führt eine Aufstellung von zehn Be- suchswochenenden an, welche die Klägerin in der Zeit von Oktober 2016 bis April 2019 vereitelt habe (Urk. 10/1 S. 8). Der Ansicht des Beklagten kann nicht gefolgt werden. Zum einen betreffen sieben der von ihm aufgelisteten Besuchswochenenden die Zeitspanne vor dem ersten Abänderungsentscheid vom Dezember 2017. Damals waren seine Besuchswo- chenenden noch nicht konkret bestimmt, sodass nicht abschliessend beurteilt werden kann, ob es sich bei den aufgelisteten Daten um Betreuungswochenen- den des Beklagten gehandelt hat. Nach Erlass des genannten Abänderungsent- scheides hat der Beklagte drei angeblich vereitelte Besuchswochenenden aufge- listet. Mit Blick auf die nach Darstellung des Beklagten vereitelte Betreuungszeit vom 15. April bis 17. April 2019 ist festzuhalten, dass es sich dabei - wie die Klä- gerin zutreffend ausführt (vgl. Urk. 16 S. 11) - um eine Zeitspanne von Montag bis Mittwoch handelt. Der Beklagte geht entsprechend davon aus, ihm sei sein Feri- enbesuchsrecht vereitelt worden. Da im Abänderungsentscheid vom Dezember 2017 die Ferienwochen nicht konkret bestimmt wurden, kann nicht beurteilt wer- den, ob die genannten Daten in die Betreuungszeit des Beklagten fielen oder nicht. Es verbleiben damit aus der Auflistung einzig die Wochenenden vom 21. Dezember 2018 bis 23. Dezember 2018 sowie vom 15. bis 17. März 2019, bei welchen es sich unzweifelhaft um Besuchswochenenden des Beklagten handelte. Hierzu reicht der Beklagte aber keine Belege ein. Es kann damit nicht überprüft werden, ob diese Besuchswochenenden stattgefunden haben und wenn nein, weshalb nicht. Dem Beklagten ist es damit nicht gelungen, glaubhaft zu machen, dass die Klägerin das Besuchsrecht zwischen ihm und C._____ systematisch vereitelt.</w:t>
      </w:r>
    </w:p>
    <w:p>
      <w:r>
        <w:t>- 32 - Unabhängig davon ist in Bezug auf den Vorwurf der vereitelten Betreuungszeit Folgendes festzuhalten: Es ist aktenkundig, dass die Parteien seit Erlass des Eheschutzurteils des Bezirksgerichts Frauenfeld darüber im Streit liegen, wie die getroffene Besuchsrechtsregelung umzusetzen ist. Dies führte dazu, dass diese Regelung zunächst im Abänderungsentscheid vom 27. Dezember 2017 und schliesslich auch im angefochtenen Massnahmeentscheid immer weiter konkreti- siert werden musste. Die ursprüngliche Formulierung im Eheschutzurteil, wonach der Beklagte berechtigt wurde, C._____ an drei Wochenenden pro Monat zu be- treuen, erwies sich für die Verhältnisse der Parteien augenscheinlich als zu offen, sodass die Wochenenden konkret bezeichnet werden mussten. Gleiches erfolgte im angefochtenen Massnahmeentscheid mit der konkreten Festlegung der einzel- nen Ferienwochen und der Fixierung der Übergabemodalitäten. Die vom Beklag- ten als Beleg für die Vereitelung des Besuchsrechts eingereichten Textnachrich- ten widerspiegeln genau diese Unfähigkeit der Parteien, das gerichtlich festgeleg- te Betreuungsrecht des Beklagten umzusetzen. Entweder waren sich die Parteien über die geltende Hol- und Bringpraxis nicht einig oder sie lagen darüber im Streit, ob es sich um das vierte oder fünfte Wochenende im Monat handelte. Dieses Verhalten zeigt eindrücklich, wie wenig die Parteien in der Lage sind, ihre persön- lichen Differenzen beiseite zu lassen, um als Eltern zum Wohl von C._____ kon- struktiv zusammenzuarbeiten. Vielmehr beharren beide Parteien ohne Einschrän- kung auf ihren jeweiligen Standpunkten und machen C._____ damit zum Opfer ih- res untereinander geführten Machtkampfes. Exemplarisch sei an dieser Stelle er- wähnt, dass das Besuchsrecht verschiedentlich nicht umgesetzt werden konnte, weil die Parteien sich nicht darüber einigen konnten, wer für die Rückreise von C._____ vom Beklagten zur Klägerin zuständig sei (vgl. Urk. 10/4/9), oder der Be- klagte auf einer Umsetzung des Besuchsrechts bestand, obwohl C._____ krank im Bett lag (Urk. 7/93/1-4). Wie bereits erwähnt ist dieses Verhalten, welches bei- den Parteien anzulasten ist, geeignet, C._____ in ihrer Entwicklung zu beeinträch- tigen.</w:t>
      </w:r>
    </w:p>
    <w:p>
      <w:r>
        <w:rPr>
          <w:b/>
        </w:rPr>
        <w:t>E. 2.7</w:t>
      </w:r>
    </w:p>
    <w:p>
      <w:r>
        <w:t>Abschliessend ist in Übereinstimmung mit der Vorinstanz festzuhalten, dass derzeit bei beiden Parteien von der Erziehungsfähigkeit auszugehen ist. Mit Blick auf die bessere Möglichkeit der Klägerin, C._____ persönlich zu betreuen, und</w:t>
      </w:r>
    </w:p>
    <w:p>
      <w:r>
        <w:t>- 33 - den Grundsatz der Stabilität und Kontinuität ist eine Umteilung der Obhut an den Beklagten nicht im Sinne des Kindeswohles. Die Rügen des Beklagten erweisen sich damit als unbegründet. 3. Besuchsrecht</w:t>
      </w:r>
    </w:p>
    <w:p>
      <w:r>
        <w:rPr>
          <w:b/>
        </w:rPr>
        <w:t>E. 3</w:t>
      </w:r>
    </w:p>
    <w:p>
      <w:r>
        <w:t>Mit Eingabe vom 1. März 2018 leitete die Klägerin bei der Vorinstanz das Scheidungsverfahren ein (Urk. 7/1). Beide Parteien stellten im Laufe des Verfah- rens vorsorgliche Massnahmebegehren. Während der Beklagte erneut die An- passung seiner Unterhaltspflicht beantragte (Urk. 7/25 S. 2), verlangte die Kläge- rin zusammengefasst eine Reduktion der Betreuungszeiten des Beklagten auf zwei Wochenenden pro Monat und drei Wochen Ferien pro Jahr (Urk. 7/43 S. 2 f.). Der Beklagte antwortete hierauf mit einem Antrag um Umteilung der Ob- hut an ihn (Urk. 7/54 S. 2 f.). Die Vorinstanz fällte nach Durchführung des Mass- nahmeverfahrens inklusive delegierter Kinderanhörung durch lic. phil. H._____ vom I._____ (Urk. 7/78) sowie der Einholung eines Berichts der Kinderärztin Dr. med. J._____ (Urk. 7/75) und der Kindertherapeutin lic. phil. K._____ (Urk. 7/76) den eingangs wiedergegebenen Massnahmeentscheid (Urk. 2).</w:t>
      </w:r>
    </w:p>
    <w:p>
      <w:r>
        <w:rPr>
          <w:b/>
        </w:rPr>
        <w:t>E. 3.1</w:t>
      </w:r>
    </w:p>
    <w:p>
      <w:r>
        <w:t>Die Vorinstanz hat der Klägerin ab 1. Januar 2020 ein Einkommen von Fr. 3'000.– angerechnet. Zur Begründung hat sie angeführt, gemäss neuster bun- desgerichtlicher Rechtsprechung sei mit der obligatorischen Beschulung des jüngsten Kindes eine Erwerbsarbeit von 50% zumutbar. Das derzeit von der Klä- gerin erzielte Erwerbseinkommen für ein 40%-Pensum von Fr. 1'842.10 entspre- che nicht dem, was sie mit Blick auf ihre akademische Ausbildung sowie ihre Eng- lischkenntnisse zu erzielen in der Lage wäre. Angemessen erscheine ein Er- werbseinkommen von Fr. 3'000.– für ein 50%-Pensum, welches die Klägerin nach Ablauf einer Übergangsfrist bis Ende 2019 zu erzielen habe (Urk. 2 S. 50, 51).</w:t>
      </w:r>
    </w:p>
    <w:p>
      <w:r>
        <w:rPr>
          <w:b/>
        </w:rPr>
        <w:t>E. 3.2</w:t>
      </w:r>
    </w:p>
    <w:p>
      <w:r>
        <w:t>Beide Parteien bestreiten im Berufungsverfahren die Höhe des angerechne- ten Einkommens. Die Klägerin hält dafür, ihr sei lediglich ein hypothetisches Einkommen von Fr. 2'500.– pro Monat anzurechnen. Dies entspreche ihrem letzten Verdienst als Jugendarbeiterin bei der katholischen Kirche E._____, "wenn auf ein 50%-</w:t>
      </w:r>
    </w:p>
    <w:p>
      <w:r>
        <w:t>- 50 - Pensum hochgerechnet würde". Es sei nicht haltbar, von der Klägerin während laufendem Scheidungsverfahren nicht nur eine Erhöhung ihres Pensums, sondern auch noch einen Sprung im Lohnniveau zu erwarten. Die Vorinstanz verkenne, dass die Klägerin mit der Betreuung ihrer Tochter nicht völlig frei sei und nicht ir- gendwo in der Schweiz eine 50%-Stelle im Museumsbereich antreten könne (Urk. 1 S. 20 f.). Der Beklagte wiederum hält an einem hypothetischen Einkommen der Klägerin für eine 50%-Anstellung im Betrag von Fr. 4'000.– pro Monat fest. Dies entspreche dem Einkommen, welches die Klägerin laut Lohnstatistik des Bundes erzielen könne (Urk. 10/1 S. 12). Bei der Berechnung der Leistungsfähigkeit ist in erster Linie vom effektiven Netto- einkommen auszugehen, soweit dieses auch dem entspricht, was in guten Treuen beziehungsweise bei gutem Willen als Einkommen erzielt werden kann, andern- falls ist ein hypothetisches Einkommen hinzuzurechnen. Voraussetzung für die Anrechnung eines hypothetischen Einkommens ist, dass eine entsprechende Ein- kommenssteigerung möglich und zumutbar ist (BGE 117 II 17). In diesem Zu- sammenhang ist Rechtsfrage, welche Tätigkeit aufzunehmen zumutbar ist; Tat- frage bildet hingegen, ob die als zumutbar erkannte Tätigkeit möglich und das an- genommene Einkommen effektiv erzielbar ist (BGE 137 III 118 Erw. 2.3 S. 212 mit Hinweisen). Im vorliegenden Fall ist in rechtlicher Hinsicht festzuhalten, dass die Klägerin ge- mäss ihrem Profil auf LinkedIN (vgl. Urk. 15/19) im Jahr yy an der Universität Zü- rich ein Studium der … (…) mit einem Master abgeschlossen hat, nachdem sie an den Universitäten St. Ambrose (Iowa) und Wien einen Bachelorabschluss in … und … sowie in … (…) erworben hat. Weiter verfügt sie über einen CAS der HTW Chur in Museumsarbeit. Während und nach dem Studium absolvierte sie diverse Praktika im Museumsbereich und arbeitete bei O._____ in Zürich, der P._____ in St. Gallen, dem Q._____ der Stadt Winterthur sowie im R._____ …. Zuletzt war sie im S._____ Museum als wissenschaftliche Mitarbeiterin, Tourguide und Pro- jektleiterin tätig, wo sie schliesslich auch ein Mandat als Stiftungsrätin angenom- men hat (VI-Prot. S. 23). Mit Blick auf diesen Lebenslauf ist es der Klägerin zu- mutbar, im entsprechenden Bereich (Museum) beruflich Fuss zu fassen. Ihr En-</w:t>
      </w:r>
    </w:p>
    <w:p>
      <w:r>
        <w:t>- 51 - gagement im Rahmen von Praktika und ehrenamtlicher Arbeit in diesem Bereich wie auch der Umstand, dass sie zusätzlich einen CAS in Museumspraxis (Urk. 7/3/7/9 S. 3) absolviert hat, zeigen, dass auch die Klägerin selber den Berufsein- stieg in der Museumsbranche ins Auge gefasst hat. In tatsächlicher Hinsicht ist davon auszugehen, dass die heute 36-jährige Klägerin mit Blick auf ihre gute Gesundheit und die Betreuungsaufgaben hinsichtlich der Tochter C._____ eine Teilzeitanstellung versehen kann. Gemäss neuster bun- desgerichtlicher Rechtsprechung ist mit der obligatorischen Beschulung des jüngsten Kindes eine Erwerbsarbeit von 50%, ab dessen Eintritt in die Sekundar- stufe eine solche von 80% und ab dessen Vollendung des 16. Lebensjahres ein Vollzeiterwerb zumutbar (BGE 144 III 481, E. 4.7.6). Mit Blick auf das Alter von C._____, welche sechs Jahre alt ist und die erste Primarschulklasse besucht, ist der Klägerin eine Erwerbstätigkeit von 50% zuzumuten. Die Klägerin konnte nicht plausibel darlegen, weshalb in ihrem Fall von dieser bundesgerichtlichen Recht- sprechung abgewichen werden sollte. Die Begründung, C._____ müsse sich be- reits mit den Veränderungen wegen des Schuleintrittes arrangieren, weshalb eine Ausdehnung der Erwerbstätigkeit nicht möglich sei (vgl. Urk. 1 S. 18), verfängt nicht. Weshalb bei C._____ die Einschulung zu mehr Veränderungen geführt ha- ben sollte als bei allen anderen Kindern, bei welchen das Schulstufenmodell eine 50%-Tätigkeit des betreuenden Elternteils für zumutbar erachtet, ist nicht ersicht- lich. Die von der Klägerin als Beweismittel offerierten Einschätzungen der Fach- personen besagen nichts über Anpassungsschwierigkeiten von C._____ im Zu- sammenhang mit der Einschulung in den Kindergarten, sondern zeigen - wie be- reits mehrfach erwähnt -, dass C._____ durch den Konflikt auf der Elternebene aufgrund eines drohenden Loyalitätskonflikts gefährdet werden könnte. Die Vor- instanz ist damit zu Recht von einem zumutbaren Pensum von 50% ausgegan- gen. Gemäss Lohnstrukturerhebung des Bundesamtes für Statistik ist bei einer 36- jährigen Schweizerin bei einer Beschäftigung als Museumsangestellte im Raum Zürich im Falle eines Universitätsstudiums und einem Wochenpensum von 20 Stunden ohne Kaderfunktion und ohne nennenswerte Berufserfahrung mit einem</w:t>
      </w:r>
    </w:p>
    <w:p>
      <w:r>
        <w:t>- 52 - durchschnittlichen Bruttolohn (Zentralwert) von Fr. 3'567.– (inkl. 13. Monatslohn) zu rechnen (Lohnstrukturerhebung, www.gate.bfs.admin.ch/salarium; Profil: Regi- on Zürich, Branche 91, Berufsgruppe 26, Stufe 5, Wochenstunden 20, Ausbildung Universitäre Hochschule, Alter 36, Dienstjahre 0, 20 - 49 Beschäftigte, 13. Mo- natslohn, keine Sonderzahlungen, Monatslohn). Bei einer Anstellung in der Zent- ralschweiz ist ein leicht tieferer Bruttolohn von Fr. 3'449.– zu erwarten. Nach Ab- zug der üblichen Sozialabgaben einschliesslich der Beiträge an die obligatorische Unfallversicherung und die Pensionskasse im Umfang von ca. 14% resultiert ein durchschnittliches Nettoeinkommen von rund Fr. 3'000.–. Angesichts dieser Aus- führungen ist der Vorinstanz zuzustimmen, dass die Klägerin mit ihrer letzten An- stellung als Jugendarbeiterin mit einem Verdienst von Fr. 1'842.10 für ein 40%- Pensum und erst recht mit ihrer derzeitigen Anstellung als Empfangsmitarbeiterin mit einem durchschnittlichen Verdienst von Fr. 360.– pro Monat ihre Leistungsfä- higkeit nicht optimal ausschöpft. Dies ist aber von ihr zu erwarten. Dass keine Möglichkeit besteht, eine Anstellung in einem Museum zu finden, da die Stellen rar seien (vgl. Urk. 1 S. 18), ist dabei nicht dargetan. Zwar liegen mittlerweile Un- terlagen zu den Stellensuchbemühungen der Klägerin im Recht (Urk. 5/52-56; Urk. 18/67-69). Dokumentiert sind acht Absagen, welche die Klägerin vom 1. Juli bis 8. Oktober 2019 erhalten hat. Die Bewerbungsschreiben und - soweit vorhan- den - die Stellenausschreibungen liegen nicht vor. Es kann damit nicht überprüft werden, inwiefern die Suchbemühungen der Klägerin geeignet waren. Aus den acht Absagen kann mithin nicht geschlossen werden, dass es der Klägerin nicht möglich sei, eine 50%-Anstellung in einem Museum zu finden. Ihr ist damit ein hypothetisches Einkommen von Fr. 3'000.– netto pro Monat als Museumsange- stellte anzurechnen.</w:t>
      </w:r>
    </w:p>
    <w:p>
      <w:r>
        <w:rPr>
          <w:b/>
        </w:rPr>
        <w:t>E. 3.3</w:t>
      </w:r>
    </w:p>
    <w:p>
      <w:r>
        <w:t>Beide Parteien kritisieren im Berufungsverfahren die der Klägerin von der Vorinstanz gewährte Übergangsfrist von sechs Monaten. Der Beklagte stellt sich auf den Standpunkt, die Scheidung sei im März 2018 an- hängig gemacht worden. Die Klägerin habe seit diesem Zeitpunkt gewusst, dass die Ehe definitiv gescheitert sei. Seit September 2018 wisse die anwaltlich vertre- tene Klägerin um das vom Bundesgericht eingeführte Schulstufenmodell. Sie ha-</w:t>
      </w:r>
    </w:p>
    <w:p>
      <w:r>
        <w:t>- 53 - be entsprechend über ein Jahr Zeit gehabt, um sich an die neuen Verhältnisse anzupassen. Eine Übergangsfrist bis Ende 2019 sei unter diesen Umständen sachlich nicht gerechtfertigt (Urk. 10/1 S. 11; Urk 13 S. 3). Die Klägerin macht hingegen geltend, die Übergangsfrist sei unangemessen kurz und beachte das Kindeswohl nicht. C._____ sei in der Vergangenheit zu einem Grossteil durch sie betreut worden, weshalb die Übergangsfrist grosszügig zu bemessen sei. Es wer- de nicht berücksichtigt, dass die Klägerin ohne Verpflichtung schon früher wieder gearbeitet habe und ihr Pensum erst gerade Anfang 2019 von 20% auf 40% er- höht habe. Bereits dies sei für C._____ zu viel gewesen (Urk. 1 S. 19; Urk. 16 S. 17 f.). Bei der Frage nach dem Zeitpunkt, ab wann der Klägerin ein hypothetisches Ein- kommen angerechnet werden kann, gilt es zu berücksichtigen, dass dem Ver- pflichteten eine angemessene Übergangsfrist einzuräumen ist, um die rechtlichen Vorgaben in die Wirklichkeit umzusetzen (BGE 129 III 417 E. 2.2 m.H.; BGer 5P.388/2003 vom 7. Januar 2004, E. 1.1). Dabei muss die Übergangsfrist ihrem Zweck und den Umständen angemessen sein (vgl. BGer 5C.138/2006 vom 18. Juli 2006, E. 3 mit Hinweisen insbes. auf BGE 129 III 417 E. 2.2). In der Regel be- trägt die Übergangsfrist drei bis sechs Monate. Sie beginnt frühestens mit der erstmaligen richterlichen Eröffnung der Umstellungsfrist zu laufen. Dem Beklagten ist damit zu widersprechen, wenn er die Anrechnung eines hypo- thetischen Einkommens ohne Übergangsfrist verlangt. Die Klägerin muss genü- gend Zeit haben, um die rechtlichen Vorgaben umzusetzen. Die Verpflichtung zur Ausdehnung ihres Arbeitspensums wurde der Klägerin erstmals mit dem ange- fochtenen Entscheid verbindlich mitgeteilt. Die von der Vorinstanz eingeräumte Frist von sechs Monaten bewegt sich mit Blick auf die gemachten Ausführungen im Rahmen des Üblichen. Die Klägerin hat nicht dargetan, weshalb im konkreten Fall von einer längeren Übergangsfrist auszugehen wäre. Dass C._____ unter der Pensumsausdehnung von 20% auf 40% gelitten hätte, ist nicht belegt. Auch ist nicht ersichtlich, was die Klägerin aus dem Umstand, dass sie früher als nötig wieder ins Erwerbsleben eingestiegen ist, zu ihren Gunsten ableiten will. Fakt ist, dass sie bereits seit geraumer Zeit wieder einer Erwerbstätigkeit nachgeht, wes-</w:t>
      </w:r>
    </w:p>
    <w:p>
      <w:r>
        <w:t>- 54 - halb die Umstellung für sie wie auch für C._____ weniger einschneidend sein wird wie bei einem Wiedereinstieg. Indem die Vorinstanz die Übergangsfrist mit sechs Monaten bemessen hat, hat sie dem Umstand, dass eine Pensumsausdehnung der Hauptbezugsperson von C._____ zu beurteilen war, ausreichend Rechnung getragen. In Würdigung der gesamten Umstände erscheint eine Übergangsfrist bis 31. Dezember 2019 angemessen. Insbesondere der Umstand, dass die Klä- gerin bezüglich der Arbeitszeiten wenig flexibel ist - die Arbeitszeiten sollten zur Schulzeit der Tochter C._____ passen - rechtfertigt diese Übergangsfrist in zeitli- cher Hinsicht.</w:t>
      </w:r>
    </w:p>
    <w:p>
      <w:r>
        <w:rPr>
          <w:b/>
        </w:rPr>
        <w:t>E. 3.3.1</w:t>
      </w:r>
    </w:p>
    <w:p>
      <w:r>
        <w:t>Die Klägerin hält im Berufungsverfahren an ihrem Begehren fest und macht geltend, die Begründung der Vorinstanz sei haltlos, schädige das Kindes- wohl und widerspreche der bundesgerichtlichen Rechtsprechung. Konkret bringt sie vor, die Verhältnisse hätten sich entgegen der Darstellung der Vorinstanz sehr wohl geändert. C._____ sei neu in einem Alter, in dem sie ihre Bedürfnisse zu- nehmend selber äussern könne. Dies habe sie sowohl in der delegierten Kinder- anhörung wie auch gegenüber der Kindertherapeutin gemacht und klar zum Aus- druck gebracht, dass sie gleich viel Zeit - auch am Wochenende - bei Vater und Mutter verbringen wolle. Sie habe klar den Wunsch geäussert, nur noch jedes zweite Wochenende zum Beklagten zu gehen. Auch habe sie den Wunsch ge- äussert, die Pfadi in E._____ zu besuchen. Dabei handle es sich um einen legiti- men Aufbau von Kontakten der Tochter an ihrem Wohnort. Die Vorinstanz habe auf dieses Vorbringen der Klägerin keinen Bezug genommen (Urk. 1 S. 36). In der Tat hat C._____ in der delegierten Anhörung erklärt, sie hoffe, bald zwei Wochenenden bei der Klägerin verbringen zu dürfen, damit sie in dieser Zeit zu den Pfadfindern gehen könne (Urk. 7/78 S. 3). Ebenso führte sie aus, eine ge- rechte Aufteilung der Betreuungszeit zu wünschen und beispielsweise an Feierta- gen mehr Zeit mit dem Beklagten verbringen zu können (Urk. 7/78 S. 3). In die-</w:t>
      </w:r>
    </w:p>
    <w:p>
      <w:r>
        <w:t>- 35 - sem Sinne folgerte die Fachpsychologin H._____, dass C._____ eine gewisse Gerechtigkeit bei der Verteilung der Betreuungszeit wichtig sei, was verständlich und passend erscheine, wenn man bedenke, dass C._____ sich auf beide Eltern emotional sehr bezogen zeige (Urk. 7/78 S. 3). Wie die Klägerin selber ausführt (Urk. 1 S. 36), hat C._____ ganz grundsätzlich zum Ausdruck gebracht, dass sie gleich viel Zeit bei beiden Elternteilen verbringen möchte. Dieser Wunsch von C._____ scheitert aber daran, dass eine Betreuung durch beide Eltern zu glei- chen Teilen aufgrund der grossen Distanz zwischen den Wohnorten der Parteien nicht möglich ist. C._____ verbringt nicht gleich viel Zeit bei beiden Elternteilen, sondern wird jede Woche von Sonntagabend bis Freitagabend sowie an einem Wochenende pro Monat von der Klägerin betreut, während der Beklagte die Be- treuung von C._____ bloss an drei Wochenenden pro Monat übernimmt. Würde die Betreuungszeit des Beklagten auf ein zweiwöchentliches Besuchsrecht am Wochenende reduziert, würde sich dieses Ungleichgewicht noch weiter verstär- ken. Vor diesem Hintergrund hat der von C._____ ebenfalls geäusserte Wunsch, die Pfadfinder zu besuchen, in den Hintergrund zu treten. Zum einen wäre dies nur auf Kosten der Besuchszeit beim Beklagten möglich, was entgegen dem Wil- len von C._____ einer gerechten Aufteilung der Betreuungszeit zuwiderlaufen würde. Zum anderen sind Hobbywünsche eines Kleinkindes erfahrungsgemäss noch nicht unverrückbar und können sich innert kürzester Zeit ändern. Dies gilt umso mehr, als vorliegend nicht die Beibehaltung einer seit Jahren ausgeübten Freizeitbeschäftigung, welche zum festen Bestandteil im Alltag des Kindes ge- worden und für die Aufrechterhaltung der stabilen Lebensumstände wichtig wäre, in Frage steht. C._____ hat die Pfadfinder noch nie besucht. Vor diesem Hinter- grund kann der Vorinstanz beigepflichtet werden, dass nicht auszuschliessen ist, dass C._____ in dieser Hinsicht mehr den Wunsch der Klägerin wiedergibt. Eine Reduktion der Betreuungszeit des Beklagten kann daher nicht mit Verweis auf die Willensäusserung von C._____ begründet werden.</w:t>
      </w:r>
    </w:p>
    <w:p>
      <w:r>
        <w:rPr>
          <w:b/>
        </w:rPr>
        <w:t>E. 3.3.2</w:t>
      </w:r>
    </w:p>
    <w:p>
      <w:r>
        <w:t>Weiter macht die Klägerin geltend, der vorinstanzliche Entscheid verletze das Kindeswohl. C._____ sei am 12. August 2019 in die Schule eingetreten, was zu einer weitergehenden Trennung von der Mutter führe. Dies sei ein grosser Schritt im Leben eines Kindes. In den ersten Monaten solcher neuer Lebenssitua-</w:t>
      </w:r>
    </w:p>
    <w:p>
      <w:r>
        <w:t>- 36 - tionen seien Kinder unsicher und müssten gestärkt und nicht wie eine heisse Kar- toffel hin- und hergeschoben werden. C._____ werde mit den drei Wochenenden beim Beklagten zu viel zugemutet. Die Klägerin habe darauf hingewiesen, dass C._____ von Juni 2018 bis Februar 2019 sieben Mal krank gewesen sei und bei der Kinderärztin als Ursache für die Krankheiten auch die familiäre Situation zur Sprache gekommen sei. C._____ sei von diesem emotionalen Stress zu befreien, damit sie nicht immer wieder krankheitsbedingt zu Hause bleiben müsse. Auch habe die Klägerin darauf hingewiesen, dass C._____ gemäss der Kinderthera- peutin unter dem ausgeprägten Kampfgeschehen zwischen den Eltern, welche zu keiner Kommunikation und Konfliktlösung fähig seien, leide und die Gefahr beste- he, dass sie Schaden nehme. H._____ vom I._____ habe explizit darauf hinge- wiesen und empfohlen, dass bei der Verteilung der Betreuungszeit eine Gerech- tigkeit im Sinne von gleich vielen Wochenenden bei der Mutter wie beim Vater geschaffen werde. Dies habe sie als passend empfunden, da C._____ sich emo- tional auf beide Eltern sehr bezogen zeige. Zu all diesen Argumenten habe die Vorinstanz keine Stellung bezogen, sondern stelle sich einfach auf den Stand- punkt, das Besuchsrecht sei erst gerade geregelt worden, weshalb von keiner dauernden und ausreichend belegten Veränderung gesprochen werden könne. Diese Argumentation sei erschreckend und stelle die Kompetenz der Vorinstanz, die Interessen des Kindes zu wahren, stark in Frage. Unter Berücksichtigung der klaren Feststellungen der Fachpersonen verstosse die Vorinstanz mit ihrem Ent- scheid klar gegen das Kindeswohl (Urk. 1 S. 38 f.). C._____ wurde im August 2019 eingeschult. Es ist der Klägerin zuzustimmen, dass dies im Leben eines Kindes einen bedeutenden Schritt darstellt. Die Ein- schulung leitet einen neuen Lebensabschnitt ein und der Tagesablauf des Kindes wie auch die Ansprüche an ein Kind und die Eltern verändern sich. Damit ein Kind dieser neuen Herausforderung gewachsen sein kann, bedarf es der Fürsorge und Unterstützung der Eltern. Nicht gefolgt werden kann der Klägerin demgegenüber, wenn sie davon ausgeht, die Zeit von C._____ mit dem Beklagten stehe einer solchen gedeihlichen Entwicklung und Förderung von C._____ im Wege. Gerade weil sich im Leben von C._____ mit dem Eintritt in die Primarschule einiges än- dert, ist es wichtig, dass ihr äusseres Lebensumfeld stabil bleibt. Hierzu gehören</w:t>
      </w:r>
    </w:p>
    <w:p>
      <w:r>
        <w:t>- 37 - seit nunmehr über drei Jahren drei Wochenendbesuche pro Monat beim Beklag- ten. Der Beklagte nimmt eine wichtige Rolle in der Betreuung und Erziehung von C._____ ein und es ist nicht ersichtlich, weshalb sich dies mit Eintritt in die Schule ändern sollte. Wenn die Klägerin suggerieren will, die gelebte Wochenendbe- suchsregelung mache C._____ krank, ist erneut auf den Bericht der Kinderärztin Dr. med. J._____ hinzuweisen. Sie bestätigt zwar, dass die Klägerin bei einer Konsultation die familiäre Situation zur Sprache gebracht habe. Einen Zusam- menhang zwischen dem Gesundheitszustand von C._____, welchen die Kinder- ärztin als gut beurteilt, und der gelebten Besuchsrechtsregelung wird in dem Be- richt aber nicht hergestellt. Vielmehr bestätigt Dr. med. J._____, dass die Infekti- onserkrankungen des Mädchens im üblichen Rahmen in diesem Alter und nicht von besorgniserregender Natur seien (Urk. 7/75). Weshalb die Klägerin unter die- sen Umständen daran festhält, dass die Besuchsrechtsregelung C._____s Ge- sundheit gefährde, ist nicht klar. Ebenso wenig kann nachvollzogen werden, was die Klägerin aus ihrem Hinweis, C._____ leide gemäss der Kindertherapeutin un- ter dem Kampfgeschehen der Eltern, zu ihren Gunsten abzuleiten versucht. Es wurde bereits einlässlich ausgeführt, dass das Kindeswohl in der Tat durch den herrschenden Elternkonflikt gefährdet werden könnte (vgl. Erw. C.2.3). Dies hat aber mit der gelebten Besuchsrechtsregelung nichts zu tun. Schliesslich geht auch der Hinweis der Klägerin, die Fachpsychologin lic. phil. H._____ vom I._____ habe eine Reduktion der Betreuungszeit auf ein zweiwöchentliches Be- suchsrecht empfohlen, fehl. Lic. phil. H._____ spricht keine solche Empfehlung aus, sondern gibt den Wunsch von C._____ nach Gerechtigkeit in der Verteilung der Betreuungszeit wieder. Wie dies zu werten ist, wurde bereits ausgeführt (Erw. C.3.3.1). Ausserdem erstaunt es doch, dass die Klägerin das Kindeswohl verletzt sieht, weil C._____s Wunsch nach gleich vielen Wochenenden bei beiden Eltern- teilen nicht entsprochen wird, gleichzeitig aber entgegen dem Wunsch von C._____ nach mehr Ferien mit dem Beklagten eine Reduktion des Ferienbe- suchsrechts beantragt wird. Offenbar ist die Klägerin nur gewillt, den Willen von C._____ zu berücksichtigen, wenn sich dieser mit ihren eigenen Interessen deckt.</w:t>
      </w:r>
    </w:p>
    <w:p>
      <w:r>
        <w:rPr>
          <w:b/>
        </w:rPr>
        <w:t>E. 3.3.3</w:t>
      </w:r>
    </w:p>
    <w:p>
      <w:r>
        <w:t>Schliesslich bringt die Klägerin vor, der angefochtene Entscheid stehe im Widerspruch zur höchstrichterlichen Rechtsprechung. In BGer 5A_888/2016 habe</w:t>
      </w:r>
    </w:p>
    <w:p>
      <w:r>
        <w:t>- 38 - das Bundesgericht eine Regelung als willkürlich beurteilt, bei welcher ein Kind die Wochenenden immer nur bzw. mehrheitlich bei einem Elternteil verbringen dürfe. Die Wochenenden hätten im familiären Zusammenleben eine zentrale Bedeutung, weshalb dem Kind gleich viel dieser wichtigen Zeit mit beiden Elternteilen zuzu- gestehen sei. C._____ dürfe lediglich alle vier Wochen ein Wochenende bei der Klägerin verbringen, was einen überwiegenden Ausschluss der Wochenendbe- treuung darstelle. Dies sei willkürlich (Urk. 1 S. 40). Dem von der Klägerin angeführten Bundesgerichtsentscheid lag eine Betreuungs- regelung zugrunde, welche dem Vater des Kindes ein Betreuungsrecht in den ge- raden Kalenderwochen ab Freitag, 18:00 Uhr, bis Dienstag, 18:00 Uhr, und in den ungeraden Kalenderwochen ab Samstag, 18:00 Uhr, bis Dienstag, 18:00 Uhr, ein- räumte. Das Kind verbrachte damit nie ein ganzes Wochenende resp. einen Sonntag bei der Mutter. Dies hat das Bundesgericht als stossend erachtet, da no- torischerweise sonntags Kontakt zur erweiterten Familie gepflegt werde und sons- tige Familienaktivitäten unternommen würden (BGer 5A_888/2016 vom 20. April 2018, E. 4.1). Vorliegend kommt der Klägerin jedes zweite - und sofern vorhan- den, jedes fünfte - Wochenende im Monat das Recht zu, C._____ das ganze Wo- chenende zu betreuen. Sie wird damit nicht kategorisch von der Wochenendbe- treuung ausgeschlossen. Auch kann sie in regelmässigen Abständen den Sonn- tag mit C._____ verbringen. Damit ist die vorliegende Konstellation nicht mit dem Sachverhalt, welcher dem zitierten Bundesgerichtsentscheid zugrunde lag, ver- gleichbar. In der Tat wäre es wünschenswert, wenn die Betreuungsanteile der Parteien gleichmässiger unter der Woche und am Wochenende verteilt wären, damit der Beklagte C._____ auch im Kindergartenalltag erleben und betreuen könnte. Dies ist aufgrund der von der Klägerin geschaffenen Distanz zwischen den Wohnorten der Parteien aber nicht mehr möglich. Dieser Umstand kann nicht auf Kosten des Umgangsrechts zwischen C._____ und dem Beklagten gehen, stellt doch das Betreuungsrecht des Beklagten einen wichtigen Anspruch auch von C._____ dar. Anders zu beurteilen wäre die Sachlage nur, wenn das gelebte Betreuungsrecht an drei Wochenenden pro Monat dem Kindeswohl zuwiderlaufen würde. Dies ist - wie bereits ausgeführt - nicht der Fall. Es liegt im Interesse des Kindes, eine Beziehung zu beiden Elternteilen leben und pflegen zu dürfen.</w:t>
      </w:r>
    </w:p>
    <w:p>
      <w:r>
        <w:t>- 39 -</w:t>
      </w:r>
    </w:p>
    <w:p>
      <w:r>
        <w:rPr>
          <w:b/>
        </w:rPr>
        <w:t>E. 3.3.4</w:t>
      </w:r>
    </w:p>
    <w:p>
      <w:r>
        <w:t>Weiter kritisiert die Klägerin im Berufungsverfahren die Dauer des Wo- chenendbesuchsrechts. Sie hält an ihrem Antrag fest, wonach das Betreuungs- recht des Beklagten erst am Samstag, 10:00 Uhr, beginnen solle. Damit habe C._____ etwas mehr Zeit, um die Kindergarten- bzw. Schulwoche mental abzu- schliessen und sich auf die Besuche bei ihrem Vater vorzubereiten. Darüber hin- aus arbeite der Beklagte am Freitagnachmittag, sodass er C._____ zu dieser Zeit gar nicht betreuen könne (Urk. 1 S. 41 ff.). Von einer Kürzung des Besuchsrechts auf eine Übernachtung pro Wochenende ist abzusehen. Die Klägerin bringt nichts vor, was gegen ein Wochenendbesuchs- recht mit zwei Übernachtungen spricht. Inwiefern C._____ mehr Zeit für die Vor- bereitung auf das Wochenende bei ihrem Vater braucht, ist nicht ersichtlich und wird von der Klägerin auch nicht näher dargelegt. Der Umstand, dass der Beklag- te eine Erwerbstätigkeit in einem 100%-Pensum auszuüben hat (vgl. Erw. D.2 nachstehend), steht dem festgesetzten Besuchsrecht ebenfalls nicht entgegen. Der Beklagte hat während des ganzen Verfahrens darauf hingewiesen, seine Ar- beitszeit flexibel einteilen zu können (vgl. Urk. 7/3/7/9 S. 3; Urk. 7/3/3/3 S. 26; Urk. 10/1 8). Vor diesem Hintergrund wurde ihm im Abänderungsentscheid vom 27. Dezember 2017 trotz Vollzeitstelle ein Besuchsrecht mit Beginn am Freitag im Anschluss an den Kindergarten zugestanden (Urk. 3/7/66). Weshalb der Beklagte diese Flexibilität nun nicht mehr haben sollte, erläutert die Klägerin nicht. Es bleibt damit beim vorinstanzlichen Entscheid, wonach das Wochenendbesuchsrecht des Beklagten am Freitagabend um 18:00 Uhr beginnt, wenn C._____ die Schule be- sucht, ansonsten um 16:00 Uhr.</w:t>
      </w:r>
    </w:p>
    <w:p>
      <w:r>
        <w:rPr>
          <w:b/>
        </w:rPr>
        <w:t>E. 3.3.5</w:t>
      </w:r>
    </w:p>
    <w:p>
      <w:r>
        <w:t>Schliesslich stört sich die Klägerin an den im angefochtenen Entscheid festgesetzten Übergabemodalitäten. Die Vorinstanz hat daran festgehalten, dass die Klägerin C._____ am Freitag zum Beklagten zu bringen habe, während der Beklagte C._____ am Sonntag wieder an ihren Wohnort zurückzubringen habe. Die Klägerin macht im Berufungsverfahren geltend, die Vorinstanz habe die Klä- gerin seinerzeit im Abänderungsentscheid vom Dezember 2017 für ihren Umzug nach G._____ bestraft, indem sie ihr die Verpflichtung auferlegt habe, C._____ am Freitag zum Beklagten zu bringen. Einen Grund für eine solche Strafaktion</w:t>
      </w:r>
    </w:p>
    <w:p>
      <w:r>
        <w:t>- 40 - habe nicht bestanden. Die vorinstanzliche Begründung, wonach die Klägerin die grössere Distanz zwischen den Wohnorten geschaffen habe und deshalb die Auf- teilung der Fahrten gerecht sei, sei unhaltbar und verstosse gegen die Niederlas- sungsfreiheit der Klägerin. Die von der Vorinstanz im Abänderungsentscheid vom Dezember 2017 eingeführte Bringpraxis habe sich nicht bewährt, da sie einen ständigen Streitpunkt zwischen den Parteien darstelle, worunter letztlich C._____ leide. Die Regelung verstosse damit gegen das Kindeswohl. Dass die Vorinstanz die ganze Sache nun noch verschärfe, indem sie die Klägerin verpflichte, einer- seits 50% zu arbeiten, und andererseits zwinge, am Freitagabend zu einer be- stimmten Zeit in F._____ einzutreffen, sei nicht nachvollziehbar und gleiche einer willkürlichen Schikane. Dass ursprünglich keine Eintreffenszeit am Freitagabend fixiert worden sei, habe seinen Grund in der Tatsache, dass der Verkehr zwischen E._____ und F._____ unberechenbar sei und es immer wieder zu Stau komme (Urk. 1 S. 41 ff.). Wie im Abänderungsentscheid vom Dezember 2017 zutreffend ausgeführt wurde, hat die Klägerin mit ihrem Umzug nach G._____ eine beträchtliche Distanz zwi- schen den Wohnorten der Parteien geschaffen, was zu einem nicht unerheblichen zeitlichen Mehraufwand im Zusammenhang mit der Ausübung des beklagtischen Besuchsrechts geführt hat. Weshalb die vom Abänderungsrichter daraufhin ver- fügte Aufteilung der Wegstrecken von einem Elternteil zum anderen unangemes- sen sein sollte, leuchtet nicht ein. Mit dieser Regelung wird eine gerechte Auftei- lung der Lasten, welche mit der Ausübung des Besuchsrechts im Zusammenhang stehen, erreicht. Die Niederlassungsfreiheit der Klägerin wurde dadurch selbstre- dend nicht tangiert, wurde der Klägerin doch nicht untersagt, nach G._____ zu ziehen. Vielmehr wurde von der Klägerin ein Beitrag zur Umsetzung des durch den Umzug erschwerten Besuchsrechts verlangt. Unabhängig davon wäre es der Klägerin offengestanden, die im Abänderungsentscheid festgesetzten Übergabe- modalitäten mit dieser Argumentation anzufechten. Dies hat sie versäumt und sie kann dies nun nicht in einem weiteren Abänderungsverfahren nachholen. Eine Abänderung wäre nur dann ins Auge zu fassen, wenn sich die Verhältnisse seit dem Abänderungsentscheid vom 27. Dezember 2017 geändert hätten. Das von der Klägerin in diesem Zusammenhang vorbrachte Argument, die Bringpraxis ha-</w:t>
      </w:r>
    </w:p>
    <w:p>
      <w:r>
        <w:t>- 41 - be sich nicht bewährt, da es immer wieder zu Streitigkeiten zwischen den Partei- en wegen den Übergaben gekommen sei, zielt dabei ins Leere. Die Klägerin gibt selbst an, dass die Streitigkeiten vorwiegend die Frage betroffen haben, wann sie C._____ am Freitag beim Beklagten abzuliefern habe (vgl. Urk. 1 S. 41). Diesem Umstand hat die Vorinstanz Rechnung getragen, indem sie den Übergabezeit- punkt konkret bestimmt hat. Diskussionsspielraum besteht damit nicht mehr. Auch der von der Klägerin ins Feld geführte Umstand, dass sich ihre Bringpflicht nicht mit dem ihr zugemuteten Arbeitspensum von 50% vereinbaren lasse, verfängt nicht. Zum einen macht die Klägerin nicht einmal geltend, aktuell am Freitag- nachmittag zu arbeiten. Zum anderen hat sich die Klägerin ihre Arbeitszeit wenn möglich so einzurichten, dass das geltende Besuchsrecht umgesetzt werden kann. Dies kann von ihr verlangt werden, zumal sie im Wissen um das geltende Besuchsrecht die von ihr verlangte Pensumserhöhung auf 50% nicht am Freitag- nachmittag vollziehen muss. Schliesslich ist auch das Argument, es könne wegen der unberechenbaren Verkehrssituation zwischen E._____ und F._____ keine Eintreffenszeit fixiert werden, zu verwerfen. Die Klägerin kann sich im Vorfeld über die Stausituation informieren und ihre Abfahrtszeit dementsprechend anpas- sen. Darüber hinaus wird dem Beklagten umgekehrt auch eine fixe Eintreffenszeit zugemutet. Ebenfalls abzulehnen ist der Eventualantrag der Klägerin, wonach ei- ne Holpraxis zu installieren sei (vgl. Urk. 1 S. 45). Zum einen begründet die Klä- gerin nicht, inwiefern der Beklagte bessere Möglichkeiten haben soll, am Freitag um 18:00 Uhr in E._____ zu erscheinen. Zum anderen ist es - wie der Beklagte korrekt ausführt (vgl. Urk. 13 S. 8) - aus kinderpsychologischer Sicht empfehlens- wert, wenn bei der Besuchsausübung jeweils der eine Elternteil das Kind zum an- dern bringt. Dies trägt dazu bei, dass das Kind erkennen kann, dass beide Eltern die Besuchsregelung mittragen und beide mitbeteiligt sind und weiterhin (zumin- dest) entsprechende Kontakte haben (Reinhart Lempp, Gerichtliche Kinder- und Jugendpsychiatrie: ein Lehrbuch für Ärzte, Psychologen und Juristen, Bern 1983, S. 145, ebenso Hinweis in FamKomm Scheidung/Büchler, Art. 273 ZGB N 30, auf Spangenberg, Kind Prax 2004 S. 56 f.). Im Gegensatz dazu wird mit dem Holen des Kindes gleichsam ein Entreissen des Kindes aus seinem momentanen Le-</w:t>
      </w:r>
    </w:p>
    <w:p>
      <w:r>
        <w:t>- 42 - bensumfeld bewirkt, was ein ungleich weniger positives Zeichen für das Kind setzt. Ein Wechsel von der Bring- zur Holpraxis erscheint daher nicht angezeigt.</w:t>
      </w:r>
    </w:p>
    <w:p>
      <w:r>
        <w:rPr>
          <w:b/>
        </w:rPr>
        <w:t>E. 3.3.6</w:t>
      </w:r>
    </w:p>
    <w:p>
      <w:r>
        <w:t>Abschliessend erweisen sich die Rügen der Klägerin hinsichtlich des von der Vorinstanz angeordneten Wochenendbesuchsrechts als unbegründet. Es bleibt damit dabei, dass der Beklagte berechtigt ist, die Betreuungsverantwortung für C._____ jeweils am ersten, dritten und vierten Wochenende im Monat von Freitag, 16:00 Uhr (falls schulfrei) bzw. 18:00 Uhr (im Falle des Schulbesuchs) bis Sonntag, 18:00 Uhr, zu übernehmen. Es ist daran festzuhalten, dass die Klägerin C._____ am Freitag zum Beklagten zu bringen und der Beklagte C._____ am Sonntag zur Klägerin zurückzubringen hat.</w:t>
      </w:r>
    </w:p>
    <w:p>
      <w:r>
        <w:rPr>
          <w:b/>
        </w:rPr>
        <w:t>E. 3.4</w:t>
      </w:r>
    </w:p>
    <w:p>
      <w:r>
        <w:t>Zusammenfassend ist auf Seiten der Klägerin derzeit von ihrem effektiven Einkommen als Jugendarbeiterin von Fr. 1'842.10 bzw. ab 1. September 2019 von Fr. 360.– als Empfangsmitarbeiterin auszugehen. Ab 1. Januar 2020 ist der Klägerin ein Einkommen von Fr. 3'000.– als Museumsangestellte in einem 50%- Pensum anzurechnen. 4. Bedarf der Klägerin</w:t>
      </w:r>
    </w:p>
    <w:p>
      <w:r>
        <w:rPr>
          <w:b/>
        </w:rPr>
        <w:t>E. 3.4.1</w:t>
      </w:r>
    </w:p>
    <w:p>
      <w:r>
        <w:t>Die Vorinstanz hat die bisher geltende Regelung, wonach dem Beklagten fünf Wochen Ferien pro Jahr mit C._____ zustehen, bestätigt und die Ferienwo- chen konkret festgelegt. Die Klägerin wurde wiederum verpflichtet, C._____ bei den Ferienbesuchen zum Beklagten zu bringen, während der Beklagte im Gegen- zug verpflichtet wurde, die Tochter nach Ausübung des Ferienbesuchsrechts wie- der zur Klägerin zurückzubringen (Urk. 2 S. 61).</w:t>
      </w:r>
    </w:p>
    <w:p>
      <w:r>
        <w:rPr>
          <w:b/>
        </w:rPr>
        <w:t>E. 3.4.2</w:t>
      </w:r>
    </w:p>
    <w:p>
      <w:r>
        <w:t>Die Klägerin verlangt im Berufungsverfahren zunächst eine Reduktion der Anzahl Ferienwochen. Sie will dem Beklagten nur vier Wochen Ferien pro Jahr einräumen. Zur Begründung führt sie an, der Beklagte habe im gesamten Verfah- ren nicht widersprochen, dass er nicht mehr als vier Wochen Ferien pro Jahr be- ziehen könne. Die fünfte Ferienwoche könne der Beklagte damit nicht mit C._____ verbringen, sondern er habe eine Fremdbetreuung durch eine Drittper- son zu arrangieren. Dies könne aber nicht der Sinn des Ferienbesuchsrechts sein. Dieses solle dazu dienen, dass der nicht obhutsberechtigte Elternteil und das Kind Zeit miteinander verbringen könnten und so die Beziehung intensiviert werden könne. Vorliegend könne dies aber nicht umgesetzt werden, womit nicht Vater-Kind-Zeit geschaffen, sondern Mutter-Kind-Zeit verunmöglicht werde (Urk. 1 S. 50).</w:t>
      </w:r>
    </w:p>
    <w:p>
      <w:r>
        <w:t>- 43 - Der Beklagte hat im vorinstanzlichen Verfahren mehrfach darauf hingewiesen, dass er fünf Wochen Ferien pro Jahr beziehen und sich in dieser Zeit um die Tochter kümmern könne (Urk. 7/50 S. 9; VI-Prot. S. 29 f.). Wie die Klägerin darauf kommt, dass der Beklagte bloss vier Wochen Ferien hat, ist nicht ersichtlich. Ins- besondere haben sich die Parteien im Eheschutzverfahren vor dem Bezirksge- richt Frauenfeld auf ein Ferienbesuchsrecht des Beklagten von fünf Wochen ge- einigt (vgl. Urk. 7/3/7/2). Es ist davon auszugehen, dass dieser Übereinkunft ein Ferienanspruch des Beklagten von fünf Wochen pro Jahr zu Grunde lag. Der Be- klagte ist nach wie vor beim selben Arbeitgeber angestellt, womit auch heute von einem Ferienanspruch von fünf Wochen ausgegangen werden kann. Unabhängig davon ist anzumerken, dass eine Reduktion des Ferienbesuchsrechts des Be- klagten auch dann nicht in Frage kommen würde, wenn er bei seiner Arbeitsstelle bloss vier Wochen Ferien beziehen könnte. Zwar wäre in diesem Fall in der Tat mit einer Fremdbetreuung von C._____ tagsüber zu rechnen. Die Klägerin wird aber mit ihrem 50%-Pensum auch auf Fremdbetreuung während der verbleiben- den acht Schulferienwochen von C._____ angewiesen sein. Es leuchtet nicht ein, weshalb dies auf Seiten des Beklagten eine Verletzung des Kindeswohls bedeu- ten soll und umgekehrt nicht. Die Ferienwoche beim Beklagten ist auch bei einer Fremdbetreuung tagsüber wertvoll und zur Intensivierung der Vater-Kind- Beziehung geeignet, da der Beklagte und C._____ trotzdem die Möglichkeit ha- ben, eine Woche am Stück die Morgen- und Abendstunden miteinander zu ver- bringen.</w:t>
      </w:r>
    </w:p>
    <w:p>
      <w:r>
        <w:rPr>
          <w:b/>
        </w:rPr>
        <w:t>E. 3.4.3</w:t>
      </w:r>
    </w:p>
    <w:p>
      <w:r>
        <w:t>Die Klägerin ist ferner mit der Anordnung der Ferienwochen nicht einver- standen. Die Vorinstanz hat den Beklagten dazu berechtigt, C._____ in Jahren mit ungerader Jahreszahl in der ersten Woche der Sportferien, der letzten Woche der Frühlingsferien, den letzten beiden Wochen der Sommerferien und der letzten Woche der Herbstferien zu betreuen. In den Jahren mit gerader Jahreszahl wurde dem Beklagten das Ferienbetreuungsrecht in der ersten Woche der Frühlingsferi- en, den zwei ersten Wochen der Sommerferien und den zwei ersten Wochen der Herbstferien eingeräumt (Urk. 2 S. 38 f.).</w:t>
      </w:r>
    </w:p>
    <w:p>
      <w:r>
        <w:t>- 44 - Die Klägerin beantragt, mit Blick auf die Sommerferien seien dem Beklagten die ersten beiden Wochen zuzusprechen. C._____ brauche im Anschluss an die Fe- rien beim Beklagten genügend Zeit, um sich zu erholen und sich wieder auf den Schulbeginn vorzubereiten. Darüber hinaus habe sich der Beklagte im vorinstanzlichen Verfahren mit dem entsprechenden Antrag der Klägerin einver- standen erklärt (Urk. 1 S. 52 f.). Dem Ansinnen der Klägerin ist nicht stattzuge- ben. Es ist nicht ersichtlich, inwiefern C._____ nach den Ferien beim Beklagten Erholung und Vorbereitungszeit für den Schulbeginn braucht, zumal dies bei sämtlichen übrigen Ferienwochen des Beklagten nicht von Nöten zu sein scheint. Entgegen der Klägerin konnten die Parteien im vorinstanzlichen Verfahren keine Einigung über die konkreten Wochen der Sommerferien finden. Die Vorinstanz hat beide Anträge der Parteien berücksichtigt und dem Beklagten alternierend entweder die beiden ersten oder die beiden letzten Wochen der Sommerferien zugesprochen. Der Entscheid erscheint angemessen. Mit Blick auf die Herbstferien begehrt die Klägerin, dem Beklagten sei jeweils die erste Woche der Herbstferien zuzusprechen. Auf diese Weise sei es der Klägerin möglich, in den Herbstferien eine Reise mit C._____ zu unternehmen (Urk. 1 S. 53). Auch dieser Antrag ist nicht begründet. C._____ hat drei Wochen Herbst- ferien (vgl. Urk. 5/49). Mit der vorinstanzlichen Regelung ist die Klägerin berech- tigt, jedes zweite Jahr zwei Wochen der Herbstferien mit C._____ zu verbringen, was ihr erlaubt, in regelmässigen Abständen im Herbst eine Reise mit C._____ zu unternehmen. Bezüglich der Frühlingsferien macht die Klägerin geltend, der Beklagte habe kei- ne Frühlingsferien beantragt, weshalb nicht ersichtlich sei, weshalb die Vorinstanz ihm solche zugestanden habe (Urk. 1 S. 53). Es stimmt zwar, dass der Beklagte vor Vorinstanz keine Frühlingsferien beantragt hat (vgl. Urk. 7/54 S. 3). Im Bereich der geltenden Offizialmaxime ist das Gericht indes nicht an die Anträge der Par- teien gebunden (Art. 58 Abs. 2 ZPO i.V.m. Art. 296 Abs. 3 ZPO). Es erscheint na- heliegend, dass die verbleibende fünfte Ferienwoche des Beklagten in den Früh- lingsferien bezogen wird, nachdem die Sport-, Sommer- und Herbstferien bereits geregelt wurden.</w:t>
      </w:r>
    </w:p>
    <w:p>
      <w:r>
        <w:t>- 45 -</w:t>
      </w:r>
    </w:p>
    <w:p>
      <w:r>
        <w:rPr>
          <w:b/>
        </w:rPr>
        <w:t>E. 3.4.4</w:t>
      </w:r>
    </w:p>
    <w:p>
      <w:r>
        <w:t>Schliesslich beanstandet die Klägerin zusammengefasst, dass das fest- gesetzte Ferienbesuchsrecht in Kombination mit dem geltenden Wochenendbe- suchsrecht dazu führe, dass sie C._____ in den Ferien äusserst selten mehr als vier Tage am Stück betreuen könne. Oftmals führe es sogar dazu, dass C._____ während eines ganzen Monats gar kein Wochenende bei ihr verbringen könne. Dies sei stossend, werde es ihr doch damit verunmöglicht, längere Ferien mit C._____ zu machen. Entweder sei dazu das Ferienbesuchsrecht auf vier Wochen pro Jahr zu reduzieren oder eventualiter festzuhalten, dass die Wochenendrege- lung während der Schulferien der Tochter keine Geltung habe und in dieser Zeit nur die Ferienregelung bestehe. Auf diese Weise könne C._____ während ihrer Ferien in etwa gleich viel Zeit ohne Wochenendunterbrüche bei beiden Parteien verbringen (Urk. 1 S. 45 f., 50 ff.). Der Klägerin ist zuzustimmen, dass das von der Vorinstanz angeordnete Ferien- besuchsrecht des Beklagten in Kombination mit dem Wochenendbesuchsrecht dazu führt, dass die Klägerin praktisch nie mehr als eine Woche Ferien am Stück mit C._____ verbringen kann. Dies rührt daher, dass die Ferienzeit, welche C._____ nicht mit dem Beklagten verbringt, immer wieder vom Wochenendbe- suchsrecht des Beklagten unterbrochen wird (vgl. Urk. 5/50). Dies geht nicht an. Beide Parteien sollen das Recht haben, ein bis zwei Wochen Ferien am Stück mit C._____ zu verbringen. Hierfür ist es erforderlich, dass die Ferienzeit, welche C._____ nicht beim Beklagten verbringt, nicht durch Wochenendbesuche bei ihm beschnitten wird. Vor diesem Hintergrund ist der Eventualantrag der Klägerin gut- zuheissen, wonach das Ferienbesuchsrecht gegenüber dem Wochenendbe- suchsrecht (nicht aber dem Feiertagsbesuchsrecht) Vorrang hat. Mit anderen Worten ist die Klägerin berechtigt zu erklären, die Betreuung von C._____ in den- jenigen Ferienwochen, in welchen dem Beklagten kein Ferienbetreuungsrecht zu- kommt, zu übernehmen, ohne dass dem Beklagten ein Wochenendbesuchsrecht zusteht. Eine Ausnahme ist nur bezüglich dem Feiertagsbesuchsrecht zu ma- chen.</w:t>
      </w:r>
    </w:p>
    <w:p>
      <w:r>
        <w:t>- 46 -</w:t>
      </w:r>
    </w:p>
    <w:p>
      <w:r>
        <w:rPr>
          <w:b/>
        </w:rPr>
        <w:t>E. 3.5</w:t>
      </w:r>
    </w:p>
    <w:p>
      <w:r>
        <w:t>Feiertagsbesuchsrecht</w:t>
      </w:r>
    </w:p>
    <w:p>
      <w:r>
        <w:rPr>
          <w:b/>
        </w:rPr>
        <w:t>E. 3.5.1</w:t>
      </w:r>
    </w:p>
    <w:p>
      <w:r>
        <w:t>Die Klägerin kritisiert das von der Vorinstanz für Pfingsten festgesetzte Besuchsrecht des Beklagten. Sie macht geltend, es leuchte nicht ein, weshalb über Ostern und Auffahrt jeweils eine Übergabezeit von 18:00 Uhr festgesetzt worden sei und bei Pfingsten plötzlich eine solche von 16:00 Uhr, wenn C._____ schulfrei hat, verfügt worden sei. Eine Begründung liefere die Vorinstanz nicht (Urk. 1 S. 49). Es ist zutreffend, dass die Vorinstanz die verfügte Übergabezeit an Pfingsten nicht begründet hat. Der Hintergrund dieser Regelung liegt aber auf der Hand. Die Übergabe vor Pfingsten findet an einem Freitag statt, womit es Sinn macht, die bereits beim Wochenendbesuchsrecht geltenden Übergabezeiten anzuwenden, welche C._____ und die Parteien gewohnt sind und in ihren gelebten Alltag pas- sen. Die Übergabe vor Ostern und Auffahrt betreffen hingegen die Wochentage Mittwoch und Donnerstag, bei welchen keine Übung besteht, sodass aufgrund des Schul- und des Arbeitsalltages sämtlicher Beteiligter vorsichtshalber eine Übergabezeit von 18:00 Uhr angemessen ist.</w:t>
      </w:r>
    </w:p>
    <w:p>
      <w:r>
        <w:rPr>
          <w:b/>
        </w:rPr>
        <w:t>E. 3.5.2</w:t>
      </w:r>
    </w:p>
    <w:p>
      <w:r>
        <w:t>Ferner wehrt sich die Klägerin auch mit Blick auf das Feiertagsbesuchs- recht gegen die festgesetzten Übergabemodalitäten. Dass die von der Vorinstanz bestätigte Bringpraxis schlicht haltlos sei, zeige sich zum Beispiel dann, wenn der 24. Dezember ein Arbeitstag der Klägerin sei und sie verpflichtet werde, ihre Tochter um 12:00 Uhr in F._____ abzuliefern (Urk. 1 S. 49). Generell kann zur Frage der Übergabemodalitäten auf die unter Ziff. C.3.3.5 ge- machten Ausführungen verwiesen werden. Das von der Klägerin ins Feld geführte Beispiel mit dem 24. Dezember ändert daran nichts. Diese Regelung betrifft die Klägerin nur alle zwei Jahre, womit von ihr verlangt werden kann, sich zu organi- sieren.</w:t>
      </w:r>
    </w:p>
    <w:p>
      <w:r>
        <w:rPr>
          <w:b/>
        </w:rPr>
        <w:t>E. 3.6</w:t>
      </w:r>
    </w:p>
    <w:p>
      <w:r>
        <w:t>Zusammenfassung Abschliessend kann festgehalten werden, dass einzig der Eventualantrag der Klägerin betreffend Ferienregelung gutzuheissen und festzuhalten ist, dass wäh-</w:t>
      </w:r>
    </w:p>
    <w:p>
      <w:r>
        <w:t>- 47 - rend der Schulferien von C._____ das Wochenendbesuchsrecht des Beklagten (im Gegensatz zum Feiertagsbesuchsrecht) keine Geltung hat. Im Übrigen erwei- sen sich die Rügen der Parteien als unbegründet, weshalb die Berufungen in die- sem Umfang abzuweisen sind. D. Unterhalt 1. Ausgangslage</w:t>
      </w:r>
    </w:p>
    <w:p>
      <w:r>
        <w:rPr>
          <w:b/>
        </w:rPr>
        <w:t>E. 4</w:t>
      </w:r>
    </w:p>
    <w:p>
      <w:r>
        <w:t>Hiergegen erhoben beide Parteien mit Eingaben vom 12. September 2019 (Urk. 1) bzw. 13. September 2019 (Urk. 10/1) innert Frist Berufung, wobei sie oben angeführte Anträge stellten. Die Erstberufung der Klägerin wurde unter der Prozessnummer LY190043 und die Zweitberufung des Beklagten unter der Pro- zessnummer LY190044 angelegt.</w:t>
      </w:r>
    </w:p>
    <w:p>
      <w:r>
        <w:rPr>
          <w:b/>
        </w:rPr>
        <w:t>E. 4.1</w:t>
      </w:r>
    </w:p>
    <w:p>
      <w:r>
        <w:t>Die Vorinstanz ging auf Seiten der Klägerin von einem Bedarf von Fr. 3'602.– aus (Urk. 2 S. 52). Beide Parteien kritisieren diesen Betrag. Auf ihre Vorbringen zu den einzelnen Bedarfspositionen ist in der Folge einzugehen.</w:t>
      </w:r>
    </w:p>
    <w:p>
      <w:r>
        <w:t>- 55 -</w:t>
      </w:r>
    </w:p>
    <w:p>
      <w:r>
        <w:rPr>
          <w:b/>
        </w:rPr>
        <w:t>E. 4.2</w:t>
      </w:r>
    </w:p>
    <w:p>
      <w:r>
        <w:t>Grundbetrag Die Vorinstanz hat im Bedarf der Klägerin den Grundbetrag für einen alleinerzie- henden Schuldner in Hausgemeinschaft von Fr. 1'250.– eingesetzt. Zur Begrün- dung führte sie an, die Klägerin wohne erst seit April 2019 mit ihrem neuen Le- benspartner zusammen. Dieses kurze Zusammenleben rechtfertige noch keine Reduktion des Grundbetrages auf den hälftigen Ehegattengrundbetrag (Urk. 2 S. 53). Der Beklagte hält im Berufungsverfahren an seinem Standpunkt fest, wonach bei der Klägerin lediglich der hälftige Ehegattengrundbetrag zu berücksichtigen sei. Der Umstand, dass die Klägerin erst seit April 2019 mit ihrem Partner zusammen- lebe, sei nicht von Belang. Fakt sei, dass sie wegen der Wohngemeinschaft Ein- sparungen habe. Es sei nicht davon auszugehen, dass die Klägerin und ihr Le- benspartner sich im Verlauf des Massnahmeverfahrens trennen würden (Urk. 10/1 S. 13). Die Klägerin erachtet die vom Beklagten beantragte Reduktion des Grundbetra- ges als haltlos und falsch. Die Einsparungen durch die Lebensgemeinschaft wür- den sich bei den weiteren Bedarfspositionen gemäss der mit ihrem neuen Partner getroffenen Regelung ergeben (Urk. 16 S. 20). Die Rechtsprechung unterscheidet zwischen der einfachen Wohn- und Lebens- gemeinschaft und dem sog. qualifizierten oder gefestigten Konkubinat. Erfolgt keine finanzielle Unterstützung oder sind entsprechende Leistungen des neuen Partners nicht nachweisbar, kann immerhin eine sog. (einfache) Wohn- und Le- bensgemeinschaft ("communauté de toit et de table"; "comunione di tetto e di tavola") vorliegen, die Einsparungen in den Lebenshaltungskosten mit sich bringt. Entscheidend ist dabei entgegen der Vorinstanz nicht die Dauer der Partner- schaft, sondern der wirtschaftliche Vorteil, der daraus gezogen wird. In Anlehnung an die betreibungsrechtlichen Richtlinien tragen die Partner die gemeinschaftli- chen Kosten (Grundbetrag, Miete usw.) anteilsmässig, selbst wenn die tatsächli- che Beteiligung geringer sein sollte. Diese Kostenersparnis ist im Bedarf des un- terhaltsberechtigten wie im Übrigen auch des unterhaltspflichtigen Ehegatten zu</w:t>
      </w:r>
    </w:p>
    <w:p>
      <w:r>
        <w:t>- 56 - berücksichtigen (BGE 138 III 97 E. 2.3.2.; BGer 5P.90/2002 vom 1. Juli 2002, E. 2b, zusammengefasst in: FamPra.ch 2002 S. 813; seither: BGer 5D_94/2009 vom 16. September 2009, E. 2.2; BGer 5A_453/2009 vom 9. November 2009, E. 4.2.3, in: FamPra.ch 2010 S. 160, und BGer 5A_433/2013 vom 10. Dezember 2013, E. 3). Im Lichte dieser Rechtsprechung ist bei der Klägerin - auch wenn sie erst seit wenigen Monaten mit ihrem neuen Lebenspartner zusammenwohnt - von ei- ner einfachen Wohn- und Lebensgemeinschaft auszugehen, weshalb in ihrem Bedarf der halbe Ehegattengrundbetrag von Fr. 850.– einzusetzen ist. Weshalb die Einsparungen bloss bei den durch Vereinbarung geregelten Positionen anfal- len sollte, hat die Klägerin nicht dargetan. Darüber hinaus ist eine solche Verein- barung - wie oben ausgeführt - nicht von Belang, da nach bundesgerichtlicher Rechtsprechung unabhängig von der effektiven Beteiligung von einer anteilsmäs- sigen Tragung der Kosten auszugehen ist.</w:t>
      </w:r>
    </w:p>
    <w:p>
      <w:r>
        <w:rPr>
          <w:b/>
        </w:rPr>
        <w:t>E. 4.3</w:t>
      </w:r>
    </w:p>
    <w:p>
      <w:r>
        <w:t>Wohnkosten Die Vorinstanz hat im Bedarf der Klägerin Wohnkosten von Fr. 1'000.– berück- sichtigt. Zusammen mit dem Wohnkostenanteil von C._____ von Fr. 380.– ent- spricht dies dem hälftigen Mietzins für die 6.5-Zimmer-Maisonette-Wohnung, wel- che die Klägerin zusammen mit ihrem Partner bewohnt. Eine Berücksichtigung von zwei Drittel der Mietkosten, wie von der Klägerin geltend gemacht, lehnte die Vorinstanz ab. Ein Mietzinsanteil für die Klägerin und C._____ von Fr. 1'960.– sei den finanziellen Verhältnissen der Parteien nicht angemessen. Hinzu komme, dass C._____ zwar ihr eigenes Zimmer habe, aber der Partner der Klägerin auf- grund der Tatsache, dass er im Rollstuhl sitze, mehr Platz benötige. Aus diesem Grund erscheine eine hälftige Aufteilung des Mietzinses als angebracht (Urk. 2 S. 53). Die Klägerin macht geltend, es sei mindestens ein Wohnkostenanteil von Fr. 1'690.– zu berücksichtigen. Dies entspreche dem Mietzins, welchen die Kläge- rin für ihre Vorgängerwohnung in E._____ bezahlt habe. Die Mietverträge seien ins Recht gereicht worden und die interne Kostenaufteilung mit ihrem Partner sei auch belegt worden (Urk. 1 S. 22; Urk. 16 S. 20). Der Beklagte auf der anderen Seite verlangt die Berücksichtigung eines Betrages für Wohnkosten von</w:t>
      </w:r>
    </w:p>
    <w:p>
      <w:r>
        <w:t>- 57 - Fr. 1'000.– für die Klägerin und C._____ zusammen. Dies entspreche den Kosten, welche die Klägerin für ihre Wohnung auf dem G._____ aufgewendet habe. Es stehe der Klägerin nicht frei, Wohnkosten nach Belieben zu generieren (Urk. 10/1 S. 13). Die Kosten für die von der Klägerin derzeit bewohnte Wohnung sind mit Fr. 2'760.– ausgewiesen (Urk. 7/69/76). Die Vorinstanz hat hiervon zu Recht die Hälfte im Bedarf der Klägerin und von C._____ angerechnet. Ein Betrag von Fr. 1'380.– für beide zusammen erscheint mit Blick auf die finanziellen Verhältnis- se der Parteien sowie die Mietkosten des Beklagten von Fr. 1'174.– für eine Per- son alleine angemessen. Eine überhälftige Beteiligung der Klägerin und von C._____ an den Wohnkosten ist demgegenüber abzulehnen. Es steht nicht im Belieben der Parteien, ihren Bedarf durch interne Vereinbarungen ohne Not zu erhöhen. Wie die Vorinstanz zutreffend (und im Berufungsverfahren unkommen- tiert) ausgeführt hat, besteht kein Anlass zu einer überhälftigen Kostenbeteiligung, wenn der Lebenspartner der Klägerin nach ihrer eigenen Darstellung (vgl. VI-Prot. S. 38) mehr Platz benötigt. Dass die Klägerin für ihre alte Wohnung in E._____ Fr. 1'690.– bezahlt hat, ist sodann nicht von Belang. Auszugehen ist von den tat- sächlichen Verhältnissen.</w:t>
      </w:r>
    </w:p>
    <w:p>
      <w:r>
        <w:rPr>
          <w:b/>
        </w:rPr>
        <w:t>E. 4.4</w:t>
      </w:r>
    </w:p>
    <w:p>
      <w:r>
        <w:t>Krankenkasse Die Vorinstanz hat im Bedarf der Klägerin lediglich die ausgewiesenen Kosten der Grundversicherung von Fr. 384.– angerechnet (Urk. 2 S. 54). Die Klägerin macht geltend, aus der Unterhaltsberechnung resultiere ein Über- schuss, weshalb es sich rechtfertige, die Kosten für die Zusatzversicherung zu berücksichtigen. Es seien daher Kosten für die Krankenkasse von gesamthaft Fr. 516.40 anzurechnen (Urk. 1 S. 22). Der Beklagte bringt in diesem Zusammenhang vor, die Klägerin habe ausgeführt, C._____ habe Anspruch auf eine individuelle Prämienverbilligung. Daraus müsse geschlossen werden, dass auch der Klägerin eine Verbilligung zustehe, weshalb ihre Krankenkassenprämien um Fr. 200.– zu reduzieren seien (Urk. 13 S. 5).</w:t>
      </w:r>
    </w:p>
    <w:p>
      <w:r>
        <w:t>- 58 - Ausgewiesen sind Kosten für die Grundversicherung von Fr. 384.– sowie die Zu- satzversicherung von Fr. 132.– (Urk. 5/18). Angesichts der finanziellen Verhält- nisse der Parteien rechtfertigt es sich, diese im Bedarf der Parteien zu berück- sichtigen. Gesamthaft belaufen sich die Kosten der Klägerin für die Krankenkasse damit auf Fr. 516.–. Dass der Klägerin eine Prämienverbilligung zusteht, ist nicht anzunehmen. Bei der Frage nach der Anspruchsberechtigung für eine Prämien- verbilligung kommt es auf das nach kantonalem Steuerrecht ermittelte Reinein- kommen an (vgl. Art. 12 der Verordnung zum Einführungsgesetz zur Bundesge- setzgebung über die Krankenversicherung vom 12. Dezember 1995). Die Ober- grenze des Reineinkommens zur Verbilligung der Referenzprämien beträgt ge- mäss Art. 6 Abs. 1 des Regierungsbeschlusses über die Prämienverbilligung 2019 für Personen im Kanton St. Gallen vom 11. Dezember 2018 für Alleinste- hende mit einem Kind Fr. 45'000.–. Die Klägerin deklarierte im Jahr 2018 ein Reineinkommen von Fr. 48'967.– (Urk. 5/28), womit sie über der massgebenden Grenze liegt. Ausgehend von einem Einkommen von Fr. 3'000.– pro Monat und Unterhaltsbeiträgen für sich und C._____ von monatlich Fr. 2'940.– (vgl. Erw. D. 7 nachstehend) resultiert unter Berücksichtigung von geschätzten Abzügen von Fr. 10'000.– auch in Zukunft ein Reineinkommen von mehr als Fr. 45'000.–. Ein Ab- zug - wie ihn der Beklagte verlangt - ist nicht vorzunehmen.</w:t>
      </w:r>
    </w:p>
    <w:p>
      <w:r>
        <w:rPr>
          <w:b/>
        </w:rPr>
        <w:t>E. 4.5</w:t>
      </w:r>
    </w:p>
    <w:p>
      <w:r>
        <w:t>Gesundheitskosten Die Vorinstanz hat Gesundheitskosten von Fr. 80.– berücksichtigt. Sie verweist zur Begründung auf die von der Klägerin eingereichte Steuerbescheinigung des Jahres 2018 sowie die Versicherungspolice für das Jahr 2019 (Urk. 2 S. 54). Die Klägerin rügt, die von ihr geltend gemachten Gesundheitskosten von Fr. 100.– seien belegt worden. Weshalb nicht von diesem Betrag ausgegangen worden sei, begründe die Vorinstanz nicht (Urk. 1 S. 22). Der Klägerin ist zuzustimmen, dass aus der Steuerbescheinigung des Jahres 2018 ungedeckte Gesundheitskosten inkl. Kosten für die Franchise und den Selbstbehalt von Fr. 100.– hervorgehen (vgl. Urk. 7/10/15). Dieser Betrag ist ent- sprechend zu berücksichtigen.</w:t>
      </w:r>
    </w:p>
    <w:p>
      <w:r>
        <w:t>- 59 -</w:t>
      </w:r>
    </w:p>
    <w:p>
      <w:r>
        <w:rPr>
          <w:b/>
        </w:rPr>
        <w:t>E. 4.6</w:t>
      </w:r>
    </w:p>
    <w:p>
      <w:r>
        <w:t>Serafe-Beiträge Die Vorinstanz hat im klägerischen Bedarf unter Verweis auf das Zusammenleben mit ihrem Lebenspartner Fr. 19.– für die Fernsehgebühren angerechnet (Urk. 2 S. 54). Die Klägerin moniert, der Beitrag der Klägerin mit C._____ betrage Fr. 21.–. Die Vorinstanz verhalte sich aktenwidrig, wenn sie trotz vorliegender Vereinbarung über die Kostenverteilung andere Zahlen einsetze (Urk. 1 S. 23). Wie bereits ausgeführt, steht es nicht im Belieben der Klägerin, durch interne Vereinbarungen mit ihrem Lebenspartner ihren Bedarf über Gebühr zu erhöhen. Es leuchtet nicht ein, weshalb die Klägerin zwei Drittel der Fernsehgebühren be- zahlen sollte, zumal bei C._____ angesichts ihres Alters von einem sehr geringen Nutzen des Fernsehers auszugehen ist. Die Serafe-Gebühren von jährlich Fr. 365.– sind damit korrekterweise hälftig zwischen der Klägerin und ihrem Le- benspartner aufzuteilen, womit ein Anteil der Klägerin von monatlich Fr. 15.– re- sultiert.</w:t>
      </w:r>
    </w:p>
    <w:p>
      <w:r>
        <w:rPr>
          <w:b/>
        </w:rPr>
        <w:t>E. 4.7</w:t>
      </w:r>
    </w:p>
    <w:p>
      <w:r>
        <w:t>Auswärtige Verpflegung Die Vorinstanz hat der Klägerin ausgehend von ihrem 50%-Pensum Auslagen für die auswärtige Verpflegung von Fr. 100.– angerechnet (Urk. 2 S. 55). Die Klägerin kritisiert, sie werde diskriminiert, wenn sie bei einem 50%-Pensum einen Betrag von Fr. 100.– zugesprochen erhalte, beim Beklagte aber bei einem Vollpensum Fr. 320.– angerechnet würden. Dies könne so nicht akzeptiert wer- den, zumal der Beklagte selber ausführe, am Freitag von zu Hause aus zu arbei- ten (Urk. 1 S. 23). Der mittlere Verpflegungssatz (22x Fr. 10.–) gemäss Kreisschreiben der Verwal- tungskommission des Obergerichts des Kantons Zürich über die Richtlinien für die Berechnung des betreibungsrechtlichen Existenzminimums vom 16. September 2009 (fortan Richtlinien) beträgt für ein Vollzeitpensum Fr. 220.– pro Monat. Bei</w:t>
      </w:r>
    </w:p>
    <w:p>
      <w:r>
        <w:t>- 60 - einem 50%-Pensum sind entsprechend Fr. 110.– für die auswärtige Verpflegung einzusetzen.</w:t>
      </w:r>
    </w:p>
    <w:p>
      <w:r>
        <w:rPr>
          <w:b/>
        </w:rPr>
        <w:t>E. 4.8</w:t>
      </w:r>
    </w:p>
    <w:p>
      <w:r>
        <w:t>Mobilitätskosten Die Vorinstanz hat der Klägerin mit Verweis auf das von ihr erwartete 50%- Pensum sowie den Umstand, dass sie C._____ zur Besuchsrechtsausübung von E._____ nach F._____ zu bringen habe, Mobilitätskosten von Fr. 300.– ange- rechnet. Darüber hinausgehende Mobilitätskosten seien nicht ausgewiesen (Urk. 2 S. 55). Die Klägerin beharrt im Berufungsverfahren auf Mobilitätskosten von Fr. 500.– pro Monat. Sie müsse C._____ mindestens drei Mal pro Monat von E._____ nach F._____ bringen, womit ihr für diese sechs Fahrten bereits Kosten von mindes- tens Fr. 235.20 entstünden. Hinzu komme die Strassenverkehrsabgabe von Fr. 38.– , die Versicherungskosten von Fr. 80.– und die Leasingraten von Fr. 144.–, womit ihre Mobilitätskosten schon ohne zusätzliche Arbeitswegsfahrten den Be- trag von Fr. 500.– übersteigen würden (Urk. 1 S. 11, 23). Die Vorinstanz hat bei beiden Parteien wegen der Transportfahrten von C._____ Kosten für ein Automobil im Bedarf aufgenommen. Dieser Standpunkt lässt sich vertreten. Ausgehend von drei Transportfahrten pro Monat von 55 Kilometer pro Weg à Fr. 0.70/km resultieren Mobilitätskosten von rund Fr. 230.–. In den Kilome- terkosten von 70 Rappen sind aber entgegen der Klägerin bereits sämtliche fes- ten und variablen Betriebskosten wie Abschreibungen, Verkehrssteuer, Haft- pflichtversicherung, Teilkasko, Nebenauslagen, Treibstoff- und Unterhaltskosten enthalten (vgl. www.tcs.ch). Unter Berücksichtigung von künftigen Arbeitswegs- fahrten der Klägerin bei Ausübung der 50%-Erwerbstätigkeit erscheinen die von der Vorinstanz berücksichtigten Mobilitätskosten von Fr. 300.– sachgerecht.</w:t>
      </w:r>
    </w:p>
    <w:p>
      <w:r>
        <w:t>- 61 -</w:t>
      </w:r>
    </w:p>
    <w:p>
      <w:r>
        <w:rPr>
          <w:b/>
        </w:rPr>
        <w:t>E. 4.9</w:t>
      </w:r>
    </w:p>
    <w:p>
      <w:r>
        <w:t>Steuern Die Vorinstanz hat im Bedarf beider Parteien einen Steuerbetrag von Fr. 200.– berücksichtigt (Urk. 2 S. 55). Die Klägerin macht geltend, ausgehend von den zu versteuernden Unterhaltsbei- trägen sowie dem von ihr zu erzielenden Einkommen sei von einer Steuerlast von Fr. 400.– pro Monat auszugehen (Urk. 1 S. 23 f.). Ausgehend von einem Einkommen von Fr. 3'000.– pro Monat und monatlichen Unterhaltsbeiträgen von Fr. 2'906.– (vgl. Erw. D.7 nachstehend) ist unter Berück- sichtigung der üblichen Abzüge von einem steuerbaren Einkommen von rund Fr. 62'000.– auszugehen, woraus eine Steuerlast von Fr. 4'620.– pro Jahr bzw. rund Fr. 400.– pro Monat resultiert (www.steueramt.sg.ch). Dieser Betrag ist im klägerischen Bedarf zu berücksichtigen.</w:t>
      </w:r>
    </w:p>
    <w:p>
      <w:r>
        <w:rPr>
          <w:b/>
        </w:rPr>
        <w:t>E. 4.10</w:t>
      </w:r>
    </w:p>
    <w:p>
      <w:r>
        <w:t>Die restlichen Bedarfspositionen blieben unangefochten. Gesamthaft ist da- mit von folgendem klägerischen Bedarf auszugehen: Position Klägerin a) Grundbetrag Fr. 850.00 b) Wohnkosten Fr. 1'000.00 c) Krankenkasse Fr. 516.00 d) Zus. Ges. Kosten Fr. 100.00 e) Versicherung Fr. 29.00 f) Serafe Fr. 15.00 g) Kommunikation Fr. 120.00 h) Mobilität Fr. 300.00 i) Verpflegung Fr. 110.00</w:t>
      </w:r>
    </w:p>
    <w:p>
      <w:r>
        <w:t>- 62 - j) Steuern Fr. 400.00 k) Parkplatz Fr. 120.00 Total Fr. 3'560.00 5. Bedarf des Beklagten</w:t>
      </w:r>
    </w:p>
    <w:p>
      <w:r>
        <w:rPr>
          <w:b/>
        </w:rPr>
        <w:t>E. 5</w:t>
      </w:r>
    </w:p>
    <w:p>
      <w:r>
        <w:t>Mit Beschluss vom 27. September 2019 wurden die beiden Verfahren verei- nigt (Urk. 9). Die jeweiligen Berufungsantworten der Parteien datieren vom 11. und 18. November 2019 (Urk. 13 und Urk. 16) und enthalten die ebenfalls eingangs wiedergegebenen Anträge. Die Eingaben wurden der Gegenseite je- weils zugestellt (Prot. S. 5 f.).</w:t>
      </w:r>
    </w:p>
    <w:p>
      <w:r>
        <w:t>- 17 -</w:t>
      </w:r>
    </w:p>
    <w:p>
      <w:r>
        <w:rPr>
          <w:b/>
        </w:rPr>
        <w:t>E. 5.1</w:t>
      </w:r>
    </w:p>
    <w:p>
      <w:r>
        <w:t>Die Vorinstanz ging auf Seiten des Beklagten von einem Bedarf von Fr. 3'791.– aus (Urk. 2 S. 52). Beide Parteien kritisieren diesen Betrag. Auf ihre Vorbringen zu den einzelnen Bedarfspositionen ist in der Folge einzugehen.</w:t>
      </w:r>
    </w:p>
    <w:p>
      <w:r>
        <w:rPr>
          <w:b/>
        </w:rPr>
        <w:t>E. 5.2</w:t>
      </w:r>
    </w:p>
    <w:p>
      <w:r>
        <w:t>Grundbetrag Die Vorinstanz hat im Bedarf des Beklagten den Grundbetrag für einen alleinste- henden Schuldner ohne Hausgemeinschaft von Fr. 1'200.– eingesetzt. Zur Be- gründung führte sie an, der Beklagte habe zwar einen Untermieter. Es sei aber nicht dargetan, dass dieses Untermietverhältnis als Hausgemeinschaft im Sinne des Kreisschreibens zu qualifizieren sei (Urk. 2 S. 53). Die Klägerin macht geltend, der Beklagte lebe neu auch mit seiner Partnerin zu- sammen. Damit lebe er nun definitiv in Hausgemeinschaft mit einer erwachsenen Person, weshalb der Grundbetrag auf Fr. 1'100.– zu reduzieren sei (Urk. 1 S. 24). Der Beklagte bestreitet, mit seiner Freundin zusammenzuleben. Er führt aus, an seinen Wohnverhältnissen habe sich seit der Trennung nichts verändert (Urk. 13 S. 5) Dass der Beklagte mit seiner neuen Partnerin zusammenlebt, ist in keiner Weise glaubhaft gemacht. Dass die Lebenspartnerin des Beklagten einmal die Türe ge- öffnet hat, als die Klägerin C._____ am Wochenende vorbeibrachte, bedeutet nicht, dass der Beklagte in Hausgemeinschaft mit seiner Partnerin lebt. Weitere Rügen bringt die Klägerin nicht vor, womit es beim von der Vorinstanz eingesetz- ten Grundbetrag von Fr. 1'200.– sein Bewenden hat.</w:t>
      </w:r>
    </w:p>
    <w:p>
      <w:r>
        <w:t>- 63 -</w:t>
      </w:r>
    </w:p>
    <w:p>
      <w:r>
        <w:rPr>
          <w:b/>
        </w:rPr>
        <w:t>E. 5.3</w:t>
      </w:r>
    </w:p>
    <w:p>
      <w:r>
        <w:t>Krankenkasse Die Vorinstanz hat im Bedarf des Beklagten Krankenkassenkosten von Fr. 350.– berücksichtigt (Urk. 2 S. 52). Der Beklagte macht geltend, neu würden sich die Kosten für die Krankenkasse auf Fr. 365.50 belaufen (Urk. 10/1 S. 13). Die Klägerin bringt vor, der Beklagte habe im Massnahmeverfahren selber den Betrag von Fr. 350.– für die Krankenkasse geltend gemacht, obwohl die Versiche- rungsprämien 2019 anlässlich der Verhandlung vom 18. Februar 2019 bereits be- kannt gewesen seien. Die im Berufungsverfahren neu vorgebrachte Erhöhung der Krankenkassenkosten sei daher nicht zu berücksichtigen (Urk. 16 S. 21). Mit Verweis auf die Ausführungen in B.3 sind neue Tatsachen und Beweismittel im vorliegenden Verfahren aufgrund des geltenden unbeschränkten Untersu- chungsgrundsatzes auch dann zulässig, wenn die Voraussetzungen nach Art. 317 Abs. 1 ZPO nicht erfüllt sind. Die vom Beklagten eingereichte Krankenkassenpoli- ce 2019 ist daher zu berücksichtigen und die Kosten für die Krankenkasse sind auf gerundet Fr. 365.– zu bemessen.</w:t>
      </w:r>
    </w:p>
    <w:p>
      <w:r>
        <w:rPr>
          <w:b/>
        </w:rPr>
        <w:t>E. 5.4</w:t>
      </w:r>
    </w:p>
    <w:p>
      <w:r>
        <w:t>Versicherungen Die Vorinstanz hat im Bedarf des Beklagten für Versicherungen den Betrag von gerundet Fr. 29.– angerechnet (Urk. 2 S. 54). Die Klägerin kritisiert, ausgewiesen seien bloss Fr. 28.20. Die Vorinstanz habe ohne Begründung auf Fr. 29.– aufgerundet, was falsch und schlicht unhaltbar sei. Es zeige das diskriminierende Verhalten der Vorinstanz gegenüber der Klägerin (Urk. 1 S. 25). Angesichts der Geringfügigkeit des beanstandeten Betrages - die Klägerin stört sich an einer Rundungsdifferenz von 80 Rappen - wird nicht weiter auf diese Be- darfsposition eingegangen.</w:t>
      </w:r>
    </w:p>
    <w:p>
      <w:r>
        <w:t>- 64 -</w:t>
      </w:r>
    </w:p>
    <w:p>
      <w:r>
        <w:rPr>
          <w:b/>
        </w:rPr>
        <w:t>E. 5.5</w:t>
      </w:r>
    </w:p>
    <w:p>
      <w:r>
        <w:t>Serafe Die Vorinstanz hat dem Beklagten einen Betrag von Fr. 38.– für die Billag- Gebühren angerechnet (Urk. 2 S. 54). Die Klägerin macht geltend, seit dem Wechsel von der Billag zu Serafe würden die Fernsehgebühren notorischerweise nur noch Fr. 365.– pro Jahr und damit Fr. 30.– pro Monat betragen (Urk. 1 S. 25). Dies ist zutreffend, weshalb im Bedarf des Beklagten Fr. 30.– für die Serafe-Gebühr einzusetzen ist.</w:t>
      </w:r>
    </w:p>
    <w:p>
      <w:r>
        <w:rPr>
          <w:b/>
        </w:rPr>
        <w:t>E. 5.6</w:t>
      </w:r>
    </w:p>
    <w:p>
      <w:r>
        <w:t>Mobilität Für Mobilitätskosten hat die Vorinstanz im beklagtischen Bedarf einen Betrag von Fr. 250.– eingesetzt (Urk. 2 S. 55). Die Klägerin moniert, der Beklagte geniesse eine unentgeltliche Beförderung an den Arbeitsplatz, weshalb ihm berufsbedingt keine Auslagen für Mobilität entstün- den. Die Vorinstanz habe dies ignoriert und ihm antragsgemäss Fr. 250.– für den Arbeitsweg und Fr. 110.– für einen Parkplatz angerechnet, obwohl dafür keine Kosten anfielen (Urk. 1 S. 25). Der Beklagte macht demgegenüber geltend, ihm sei für Mobilität der gleiche Betrag wie der Klägerin im Bedarf anzurechnen, da er dieselben Transportfahrten von C._____ nach E._____ und wieder zurück zu ma- chen habe. Die private Nutzung des Fahrzeuges werde von der Arbeitgeberin nicht vergütet (Urk. 10/1 S. 12; Urk. 13 S. 5) Bei der Klägerin wurden aufgrund der Transportfahrten von C._____ Mobilitäts- kosten im Bedarf berücksichtigt. Der Beklagte hat im selben Ausmass Transport- fahrten zu machen. Es ist nicht anzunehmen, dass er für die anfallenden Kosten dieser Transportfahrten von seinem Arbeitgeber entschädigt wird. Aus diesem Grund ist es angemessen, die von ihm im vorinstanzlichen Verfahren geltend ge- machten Mobilitätskosten von Fr. 250.– im Bedarf zu berücksichtigen. Dies ent- spricht, wie unter Erw. D.4.8 ausgeführt, in etwa den Auslagen für die sechs Transportfahrten pro Monat. Entgegen der Darstellung des Beklagten rechtfertigt sich hingegen nicht, dieselben Kosten wie im Bedarf der Klägerin einzusetzen. Auf Seiten der Klägerin fallen neben den Kosten für die Transportfahrten auch</w:t>
      </w:r>
    </w:p>
    <w:p>
      <w:r>
        <w:t>- 65 - Auslagen für den Arbeitsweg an, was auf Seiten des Beklagten von seinem Ar- beitgeber finanziert wird. Dass der Arbeitgeber des Beklagten ihm einen Parkplatz für das Geschäftsfahrzeug finanziert, ist hingegen nicht dargetan. Angesichts des Umstandes, dass der Beklagte wegen der Transportfahrten für C._____ genauso wie die Klägerin auf ein Auto angewiesen ist und im Bedarf der Klägerin ebenfalls ein Parkplatz berücksichtigt wird (vgl. Urk. 2 S. 52), besteht kein Anlass, diesen Betrag aus dem beklagtischen Bedarf zu streichen.</w:t>
      </w:r>
    </w:p>
    <w:p>
      <w:r>
        <w:rPr>
          <w:b/>
        </w:rPr>
        <w:t>E. 5.7</w:t>
      </w:r>
    </w:p>
    <w:p>
      <w:r>
        <w:t>Die Vorinstanz hat im Bedarf des Beklagten mit Verweis auf Ziff. 3.2 der Richtlinien Fr. 320.– für auswärtige Verpflegung berücksichtigt (Urk. 2 S. 52). Die Klägerin kritisiert, der Beklagte selber habe bloss Fr. 168.– für die auswärtige Verpflegung geltend gemacht und dabei berücksichtigt, dass er am Freitag von zu Hause aus arbeite. Es sei nicht verständlich, wie die Vorinstanz ohne jegliche Be- gründung den vom Beklagten selber geforderten Betrag auf Fr. 320.– erhöht habe (Urk. 1 S. 25 f.). In der Tat geht aus dem vorinstanzlichen Urteil nicht hervor, weshalb im Bedarf des Beklagten unüblich hohe Verpflegungskosten berücksichtigt wurden. Der mitt- lere Verpflegungssatz für ein Vollzeitpensum beläuft sich gemäss Richtlinien auf Fr. 220.– pro Monat. Dieser Betrag ist im Bedarf des Beklagten einzusetzen. Der Beklagte hat im vorinstanzlichen Verfahren bloss Fr. 168.– für die auswärtige Verpflegung beantragt, weil er selber von einem 80%-Pensum ausgegangen ist. Da ihm aber entgegen seinem Antrag ein 100%-Pensum angerechnet wird, ist der mittlere Verpflegungssatz ungekürzt zu übernehmen.</w:t>
      </w:r>
    </w:p>
    <w:p>
      <w:r>
        <w:rPr>
          <w:b/>
        </w:rPr>
        <w:t>E. 5.8</w:t>
      </w:r>
    </w:p>
    <w:p>
      <w:r>
        <w:t>Steuern Die Vorinstanz hat im Bedarf des Beklagten Fr. 200.– für Steuern berücksichtigt (Urk. 2 S. 52). Die Klägerin macht geltend, im Notbedarf seien im Gegensatz zu den Lebenshal- tungskosten, welche auf ihrer Seite für den Betreuungsunterhalt zu bestimmen seien, keine Steuern zu berücksichtigen (Urk. 1 S. 26).</w:t>
      </w:r>
    </w:p>
    <w:p>
      <w:r>
        <w:t>- 66 - Der Klägerin ist zu widersprechen. Die Auslagen für Steuern werden im familien- rechtlichen Bedarf aufgenommen, sofern kein Mankofall vorliegt. In der vorliegen- den Unterhaltsberechnung resultiert kein Manko, sondern vielmehr ein Über- schuss. Damit sind die Steuern im Bedarf des Beklagten zu berücksichtigen. Aus- gehend von einem Einkommen von Fr. 7'795.– pro Monat ist unter Berücksichti- gung der abzugsfähigen Unterhaltsbeiträge sowie der üblichen Abzüge von einem steuerbaren Einkommen von rund Fr. 48'000.– auszugehen, woraus sich eine Steuerlast von rund Fr. 4'150.– pro Jahr bzw. rund Fr. 345.– pro Monat ergibt (www.steueramt.zh.ch). Dieser Betrag ist im beklagtischen Bedarf zu berücksich- tigen.</w:t>
      </w:r>
    </w:p>
    <w:p>
      <w:r>
        <w:rPr>
          <w:b/>
        </w:rPr>
        <w:t>E. 5.9</w:t>
      </w:r>
    </w:p>
    <w:p>
      <w:r>
        <w:t>Die restlichen Bedarfspositionen blieben unangefochten. Gesamthaft ist da- mit von folgendem beklagtischen Bedarf auszugehen: Position Beklagter a) Grundbetrag Fr. 1'200.00 b) Wohnkosten Fr. 1'174.00 c) Krankenkasse Fr. 365.00 d) Zus. Ges. Kosten Fr. 0.00 e) Versicherung Fr. 29.00 f) Serafe Fr. 30.00 g) Kommunikation Fr. 120.00 h) Mobilität Fr. 250.00 i) Verpflegung Fr. 220.00 j) Steuern Fr. 345.00 k) Parkplatz Fr. 110.00 Total Fr. 3'843.00</w:t>
      </w:r>
    </w:p>
    <w:p>
      <w:r>
        <w:t>- 67 -</w:t>
      </w:r>
    </w:p>
    <w:p>
      <w:r>
        <w:rPr>
          <w:b/>
        </w:rPr>
        <w:t>E. 6</w:t>
      </w:r>
    </w:p>
    <w:p>
      <w:r>
        <w:t>Bedarf von C._____</w:t>
      </w:r>
    </w:p>
    <w:p>
      <w:r>
        <w:rPr>
          <w:b/>
        </w:rPr>
        <w:t>E. 6.1</w:t>
      </w:r>
    </w:p>
    <w:p>
      <w:r>
        <w:t>Die Vorinstanz ist bei C._____ von einem Barbedarf von Fr. 1'006.– ausge- gangen (Urk. 2 S. 52). Beide Parteien kritisieren diese Bedarfsberechnung.</w:t>
      </w:r>
    </w:p>
    <w:p>
      <w:r>
        <w:rPr>
          <w:b/>
        </w:rPr>
        <w:t>E. 6.2</w:t>
      </w:r>
    </w:p>
    <w:p>
      <w:r>
        <w:t>Wohnkosten Mit Blick auf die Wohnkosten ist auf die Ausführungen unter Ziff. D.4.3 zu verwei- sen. Es ist damit der von der Vorinstanz berücksichtigte Betrag von Fr. 380.– zu bestätigen.</w:t>
      </w:r>
    </w:p>
    <w:p>
      <w:r>
        <w:rPr>
          <w:b/>
        </w:rPr>
        <w:t>E. 6.3</w:t>
      </w:r>
    </w:p>
    <w:p>
      <w:r>
        <w:t>Krankenkasse Die Vorinstanz hat im Bedarf von C._____ für die Krankenkasse den Betrag von Fr. 16.– berücksichtigt und zur Begründung auf die Krankenkassenpolice für das Jahr 2018 verwiesen (Urk. 2 S. 54). Die Klägerin macht geltend, die Krankenkassenkosten für C._____ würden sich auf Fr. 115.70 belaufen, was nach Abzug der individuellen Prämienverbilligung von Fr. 94.– pro Monat zu verbleibenden Auslagen von Fr. 21.– führe (Urk. 1 S. 27). In der Tat sind aktuelle Krankenkassenkosten von Fr. 115.70 ausgewiesen (Urk. 5/19). Mit Verweis auf die Ausführungen zur Anspruchsberechtigung für die Prämienverbilligung bei der Klägerin (vgl. Erw. D.4.4) kann auch bei C._____ kei- ne Prämienverbilligung in Abzug gebracht werden, weshalb die vollen Kosten zu berücksichtigen sind.</w:t>
      </w:r>
    </w:p>
    <w:p>
      <w:r>
        <w:rPr>
          <w:b/>
        </w:rPr>
        <w:t>E. 6.4</w:t>
      </w:r>
    </w:p>
    <w:p>
      <w:r>
        <w:t>Fremdbetreuungskosten Die Vorinstanz hat im Bedarf von C._____ für den Mittagstisch einen Betrag von Fr. 80.– angerechnet (Urk. 2 S. 54). Die Klägerin macht geltend, C._____ besuche den Mittagstisch derzeit zwei Mal pro Woche, was Fr. 80.– koste. Wenn sie 50% arbeiten müsse, habe C._____</w:t>
      </w:r>
    </w:p>
    <w:p>
      <w:r>
        <w:t>- 68 - den Mittagstisch je nach Arbeitsort mindestens an einem weiteren Mittag zu be- suchen, womit Kosten von Fr. 120.– anfallen würden (Urk. 1 S. 27). Es ist derzeit noch unklar, wo die Klägerin eine Anstellung finden wird. Einzig ge- stützt auf Mutmassungen können keine Kosten berücksichtigt werden. Dem Be- klagten ist vor diesem Hintergrund zuzustimmen, dass keine höheren Kosten für den Mittagstisch belegt sind (vgl. Urk. 13 S. 6), weshalb an dem von der Vorinstanz berücksichtigten Betrag festzuhalten ist.</w:t>
      </w:r>
    </w:p>
    <w:p>
      <w:r>
        <w:rPr>
          <w:b/>
        </w:rPr>
        <w:t>E. 6.5</w:t>
      </w:r>
    </w:p>
    <w:p>
      <w:r>
        <w:t>Kommunikationskosten Die Vorinstanz hat C._____ Kommunikationskosten von Fr. 30.– angerechnet (Urk. 1 S. 54). Der Beklagte moniert, gemäss der Zürcher Kinderkosten-Tabelle seien für ein Einzelkind im Alter von sieben bis zwölf Jahren keine Kosten für Telefonie und In- ternet zu veranschlagen. Aus diesem Grund sei der Betrag ersatzlos zu streichen (Urk. 10/1 S. 13). Die Klägerin macht geltend, dass C._____ mit Eintritt in die Primarschule einen minimalen Betrag für Kommunikation anzurechnen sei. Die Eltern seien erst kürz- lich darüber in Kenntnis gesetzt worden, dass alle Kinder der 1. Klasse regelmäs- sig mit einem Rechentrainingsprogramm im Internet arbeiten sollten. Auch Haus- aufgaben seien mit diesem internetbasierten Programm zu machen (Urk. 16 S. 22) Dem Beklagten ist zuzustimmen, dass es nicht einleuchtet, weshalb ein sechsjäh- riges Kind Ausgaben für Telefonie und Internet haben sollte. Selbst wenn C._____ für gewisse Hausaufgaben das Internet benutzen wird, ist es kaum an- zunehmen, dass für die Tochter hierfür ein separater Internetzugang vonnöten ist. Vielmehr ist davon auszugehen, dass C._____ den Computer zu Hause nutzen kann und die Kosten für das Internet, welche bereits im Bedarf der Klägerin ent- halten sind, dadurch nicht erhöht werden. Die von der Vorinstanz im Bedarf von C._____ berücksichtigten Kosten für Kommunikation sind damit aus dem Bedarf zu streichen.</w:t>
      </w:r>
    </w:p>
    <w:p>
      <w:r>
        <w:t>- 69 -</w:t>
      </w:r>
    </w:p>
    <w:p>
      <w:r>
        <w:rPr>
          <w:b/>
        </w:rPr>
        <w:t>E. 6.6</w:t>
      </w:r>
    </w:p>
    <w:p>
      <w:r>
        <w:t>Zusätzliche Kinderkosten Die Vorinstanz hat unter dem Titel "zusätzliche Kinderkosten" einen Betrag von Fr. 100.– im Bedarf von C._____ berücksichtigt. In den Erwägungen hat sie die- sen Betrag mit zusätzlichen Gesundheitskosten begründet und auf die Versiche- rungspolicen der Jahre 2018 und 2019 (Urk. 7/10/14; Urk. 7/69/80) verwiesen. Der Beklagte moniert, es sei nicht klar, wofür die Vorinstanz den Betrag von Fr. 100.– eingesetzt habe. Dieser sei entsprechend ersatzlos zu streichen (Urk. 1 S. 14). Dem Beklagten ist zuzustimmen, dass nicht klar ist, wofür die Vorinstanz Fr. 100.– für zusätzliche Kinderkosten eingesetzt hat. Aus den von ihr zum Beleg angeführten Versicherungspolicen gehen jedenfalls keine ungedeckten Gesund- heitskosten hervor. Im Gegenteil ist den Versicherungspolicen zu entnehmen, dass C._____ keine Jahresfranchise hat. Auch die Klägerin erklärt in der Beru- fungsantwort nicht, wofür der Betrag eingesetzt wurde. Sie führt einzig aus, die zusätzlichen Kinderkosten von Fr. 100.– seien belegt, weshalb sie im Bedarf zu berücksichtigen seien. Damit bleibt unklar, was der Hintergrund dieser Bedarfspo- sition ist. Der Betrag von Fr. 100.– ist entsprechend aus dem Bedarf von C._____ zu streichen.</w:t>
      </w:r>
    </w:p>
    <w:p>
      <w:r>
        <w:rPr>
          <w:b/>
        </w:rPr>
        <w:t>E. 6.7</w:t>
      </w:r>
    </w:p>
    <w:p>
      <w:r>
        <w:t>Die restlichen Bedarfspositionen blieben unangefochten. Gesamthaft ist da- mit von folgendem Bedarf von C._____ auszugehen: Position C._____ a) Grundbetrag Fr. 400.00 b) Wohnkosten Fr. 380.00 c) Krankenkasse Fr. 116.00 d) Fremdbetreuung Fr. 80.00 Total Fr. 976.00</w:t>
      </w:r>
    </w:p>
    <w:p>
      <w:r>
        <w:t>- 70 -</w:t>
      </w:r>
    </w:p>
    <w:p>
      <w:r>
        <w:rPr>
          <w:b/>
        </w:rPr>
        <w:t>E. 7</w:t>
      </w:r>
    </w:p>
    <w:p>
      <w:r>
        <w:t>Konkrete Unterhaltsberechnung</w:t>
      </w:r>
    </w:p>
    <w:p>
      <w:r>
        <w:rPr>
          <w:b/>
        </w:rPr>
        <w:t>E. 7.1</w:t>
      </w:r>
    </w:p>
    <w:p>
      <w:r>
        <w:t>Gestützt auf die gemachten Ausführungen ist die Unterhaltspflicht konkret zu berechnen. Dabei ist ein Ehegatten- und ein Kinderunterhaltsbeitrag zuzuspre- chen, wobei Letzterer wiederum in Bar- und Betreuungsunterhalt zu unterteilen ist.</w:t>
      </w:r>
    </w:p>
    <w:p>
      <w:r>
        <w:rPr>
          <w:b/>
        </w:rPr>
        <w:t>E. 7.2</w:t>
      </w:r>
    </w:p>
    <w:p>
      <w:r>
        <w:t>Kinderunterhaltsbeitrag</w:t>
      </w:r>
    </w:p>
    <w:p>
      <w:r>
        <w:rPr>
          <w:b/>
        </w:rPr>
        <w:t>E. 7.2.1</w:t>
      </w:r>
    </w:p>
    <w:p>
      <w:r>
        <w:t>Der Barunterhalt von C._____ ergibt sich aus ihrem Barbedarf abzüglich der Kinderzulagen von derzeit Fr. 200.–. Es resultiert mithin ein Barunterhaltsbei- trag von Fr. 776.–. Hierzu ist die Überschussbeteiligung von C._____ im Betrag von Fr. 523.– (vgl. Erw. D.7.3.4) zu addieren.</w:t>
      </w:r>
    </w:p>
    <w:p>
      <w:r>
        <w:rPr>
          <w:b/>
        </w:rPr>
        <w:t>E. 7.2.2</w:t>
      </w:r>
    </w:p>
    <w:p>
      <w:r>
        <w:t>Neben dem Barunterhalt steht dem Kind seit 1. Januar 2017 auch ein sog. Betreuungsunterhalt zu. Grundlage dafür bildet Art. 285 Abs. 2 ZGB. Danach dient der Unterhaltsbeitrag "auch der Gewährleistung der Betreuung des Kindes durch die Eltern oder Dritte". Der Betreuungsunterhalt soll die bestmögliche Be- treuung (unter dem Blickwinkel des Kindeswohls) ermöglichen (Botschaft Kinder- unterhalt, in BBl 2014 554; nachfolgend "Botschaft"). Der Betreuungsunterhalt soll die Lebenshaltungskosten des betreuenden Elternteils umfassen, soweit er auf- grund der Betreuung nicht selbst für diese Kosten aufkommen kann (Botschaft S. 551, 552 oben, 554, 555 unten f.). Die Lebenshaltungskosten umfassen das familienrechtliche Existenzminimum (Grundbetrag, angemessene Wohnkosten, inkl. Nebenkosten, Hausrat- und Haftpflichtversicherung, bereinigte Kosten KVG, Kommunikationskosten, berufsbedingte Auslagen wie Arbeitsweg und auswärtige Verpflegung) – bei entsprechenden finanziellen Verhältnissen ergänzt um erwei- terte Bedarfspositionen, wie etwa VVG-Prämien sowie die auf den Lebenshal- tungskosten berechneten Steuern. Von den Lebenshaltungskosten ist das eigene Einkommen der Hauptbetreuungsperson in Abzug zu bringen. Die Differenz zwi- schen Lebenshaltungskosten und eigenem Einkommen stellt den theoretisch ge- schuldeten Betreuungsunterhalt dar.</w:t>
      </w:r>
    </w:p>
    <w:p>
      <w:r>
        <w:t>- 71 - Unter Ziff. D.4 wurden die Lebenshaltungskosten der Klägerin auf Fr. 3'560.– be- stimmt. Ihr fehlen als betreuendem Elternteil zur Deckung ihrer Lebenshaltungs- kosten monatlich Fr. 560.–. Dieser Betrag ist durch den Beklagten in Form von Betreuungsunterhalt zu decken.</w:t>
      </w:r>
    </w:p>
    <w:p>
      <w:r>
        <w:rPr>
          <w:b/>
        </w:rPr>
        <w:t>E. 7.2.3</w:t>
      </w:r>
    </w:p>
    <w:p>
      <w:r>
        <w:t>Gesamthaft ist C._____ ein Kinderunterhaltsbeitrag von (gerundet) Fr. 1'860.– zuzusprechen, wovon Fr. 560.– auf den Betreuungsunterhalt entfallen.</w:t>
      </w:r>
    </w:p>
    <w:p>
      <w:r>
        <w:rPr>
          <w:b/>
        </w:rPr>
        <w:t>E. 7.3</w:t>
      </w:r>
    </w:p>
    <w:p>
      <w:r>
        <w:t>Ehegattenunterhalt</w:t>
      </w:r>
    </w:p>
    <w:p>
      <w:r>
        <w:rPr>
          <w:b/>
        </w:rPr>
        <w:t>E. 7.3.1</w:t>
      </w:r>
    </w:p>
    <w:p>
      <w:r>
        <w:t>Schliesslich ist der persönliche Unterhalt der Klägerin zu errechnen. An- gesichts der Tatsache, dass ihre Lebenshaltungskosten durch den Betreuungsun- terhalt gedeckt werden, ergibt sich der Ehegattenunterhalt einzig aus der Über- schussbeteiligung. Der Überschuss des Beklagten beträgt nach Abzug seines ei- genen Bedarfs sowie des Kinderunterhaltsbeitrages Fr. 2'616.– (Fr. 7'795.– abzgl. Fr. 776.– [Barunterhalt C._____] abzgl. Fr. 560.– [Betreuungsunterhalt] abzgl. Fr. 3'843.– [Bedarf Beklagter]).</w:t>
      </w:r>
    </w:p>
    <w:p>
      <w:r>
        <w:rPr>
          <w:b/>
        </w:rPr>
        <w:t>E. 7.3.2</w:t>
      </w:r>
    </w:p>
    <w:p>
      <w:r>
        <w:t>Die Vorinstanz hat den Überschuss zu 45% dem Beklagten, zu 30% der Klägerin und zu 25% an C._____ verteilt. Zur Begründung hat sie angeführt, an- gesichts der Höhe des Überschusses sei dem Aspekt der Vermögensbildung an- gemessen Rechnung zu tragen (Urk. 2 S. 55 f.).</w:t>
      </w:r>
    </w:p>
    <w:p>
      <w:r>
        <w:rPr>
          <w:b/>
        </w:rPr>
        <w:t>E. 7.3.3</w:t>
      </w:r>
    </w:p>
    <w:p>
      <w:r>
        <w:t>Die Klägerin kritisiert das Vorgehen der Vorinstanz und macht geltend, es bestehe kein Grund, von der bundesgerichtlichen Praxis abzuweichen, wonach der Überschuss nach dem Prinzip der grossen und kleinen Köpfe, zu verteilen sei. Mit dem Aspekt der Vermögensbildung habe diese Verteilung jedenfalls nichts zu tun (Urk. 1 S. 29).</w:t>
      </w:r>
    </w:p>
    <w:p>
      <w:r>
        <w:rPr>
          <w:b/>
        </w:rPr>
        <w:t>E. 7.3.4</w:t>
      </w:r>
    </w:p>
    <w:p>
      <w:r>
        <w:t>Der Klägerin ist zuzustimmen, dass kein Grund ersichtlich ist, weshalb von der praxisgemässen Überschussaufteilung nach grossen und kleinen Köpfen abgewichen werden sollte. Insbesondere verfängt das Argument der allfälligen Vermögensbildung nicht, zumal nicht ersichtlich ist, dass die Klägerin angesichts der trennungsbedingten Mehrkosten mit ihrem Einkommen in der Lage wäre, Er- sparnisse zu bilden. Solches wurde vom Beklagten auch nicht behauptet. Es ist</w:t>
      </w:r>
    </w:p>
    <w:p>
      <w:r>
        <w:t>- 72 - damit praxisgemäss der Überschuss zu je 40% den Parteien und zu 20% C._____ zuzusprechen. C._____ ist ein Anteil von Fr. 523.– aus dem Überschuss zuzuweisen und ihr Barunterhaltsbeitrag entsprechend um diesen Betrag zu er- höhen. Der Klägerin ist damit ein Ehegattenunterhaltsbeitrag von Fr. 1'046.– zu- zusprechen.</w:t>
      </w:r>
    </w:p>
    <w:p>
      <w:r>
        <w:rPr>
          <w:b/>
        </w:rPr>
        <w:t>E. 7.4</w:t>
      </w:r>
    </w:p>
    <w:p>
      <w:r>
        <w:t>Fazit</w:t>
      </w:r>
    </w:p>
    <w:p>
      <w:r>
        <w:rPr>
          <w:b/>
        </w:rPr>
        <w:t>E. 7.4.1</w:t>
      </w:r>
    </w:p>
    <w:p>
      <w:r>
        <w:t>Resümierend ist der Beklagte zu verpflichten, der Klägerin ab 1. Januar 2020 an die Kosten des Unterhalts und der Erziehung von C._____ einen Unter- haltsbeitrag von Fr. 1'860.– (Barunterhalt von gerundet Fr. 1'300.– zuzüglich Be- treuungsunterhalt von Fr. 560.–) zu bezahlen. Darüber hinaus hat der Beklagte der Klägerin ab 1. Januar 2020 persönliche Unterhaltsbeiträge von Fr. 1'046.– pro Monat zu bezahlen. Mit Verweis auf Art. 282 Abs. 1 ZPO sind die finanziellen Grundlagen der Unterhaltsberechnung anzugeben.</w:t>
      </w:r>
    </w:p>
    <w:p>
      <w:r>
        <w:rPr>
          <w:b/>
        </w:rPr>
        <w:t>E. 7.4.2</w:t>
      </w:r>
    </w:p>
    <w:p>
      <w:r>
        <w:t>Für die Zeit bis zum 1. Januar 2020 ist die bisherige Unterhaltsregelung unverändert zu belassen. Mit dem dazumal festgesetzten Ehegattenunterhaltsbei- trag von Fr. 2'500.– pro Monat war die Klägerin damals wie auch heute nicht in der Lage, ihren gebührenden Bedarf zu decken. Die Veränderungen in ihrem Be- darf zufolge des Zusammenzugs mit ihrem Lebenspartner (April 2019) sind bis zum 1. Januar 2020 daher nicht von Relevanz. Die Vorinstanz hat das Abände- rungsbegehren daher zu Recht für die Zeit bis zum 31. Dezember 2019 abgewie- sen. Dies ist zu bestätigen. E. Kosten- und Entschädigungsfolgen 1. Abschliessend ist über die Kosten- und Entschädigungsfolgen des Beru- fungsverfahrens zu befinden. 2. Die zweitinstanzliche Gerichtsgebühr ist in Anwendung von § 2 lit. a, c und d sowie § 12 Abs. 1 in Verbindung mit Abs. 2, § 5 Abs. 1 und § 6 Abs. 2 lit. b der Gebührenverordnung des Obergerichts (GebV OG) auf Fr. 6'000.– festzusetzen.</w:t>
      </w:r>
    </w:p>
    <w:p>
      <w:r>
        <w:t>- 73 - Gegenstand des Berufungsverfahrens sind die Obhut und das Besuchsrecht be- züglich der Tochter C._____ sowie die Unterhaltsfrage. Die Kinderbelange (Ob- hut, Besuchsrecht) und die Unterhaltsfrage sind je mit 50% der Kosten zu gewich- ten. Beide Parteien unterliegen mit ihren Anträgen zu den Kinderbelangen gross- mehrheitlich. Mit Bezug auf die Unterhaltsfrage unterliegt der Beklagte zu rund drei Viertel. Gesamthaft rechtfertigt es sich, dem Beklagten zwei Drittel der zweit- instanzlichen Verfahrenskosten aufzuerlegen. Darüber hinaus ist er zu verpflich- ten, der Klägerin entsprechend dem Ausgang des Verfahrens eine auf einen Drit- tel reduzierte Parteientschädigung von Fr. 2'000.– zzgl. 7.7% Mehrwertsteuer, mithin Fr. 2'154.–, zu bezahlen. 3. Beide Parteien ersuchen im Berufungsverfahren um Zusprechung eines Prozesskostenvorschusses, eventualiter um Gewährung der unentgeltlichen Rechtspflege (Urk. 1 S. 4; Urk. 13 S. 2). Bei der Beurteilung der Leistungsfähigkeit der Parteien mit Blick auf das Armen- recht kommt es auf die tatsächlichen Verhältnisse an. Die Klägerin erzielt derzeit als Empfangsmitarbeiterin im Stundenlohn ein Einkommen von rund Fr. 360.– (Urk. 5/10 f.). Damit ist sie nicht in der Lage, die auf sie entfallenden Gerichts- und Rechtsvertretungskosten aus eigener Tasche zu finanzieren. Über massgeben- des Vermögen verfügt sie nicht (vgl. Urk. 5/28). Sie hat daher als mittellos zu gel- ten. Gleiches gilt für den Beklagten. Er erzielt derzeit ein Einkommen von Fr. 5'350.– (vgl. Urk. 10/4/12). Nach Abzug seiner Unterhaltspflicht von Fr. 3'000.– ist der Beklagte mit diesem Einkommen nicht in der Lage, seinen eigenen Bedarf von Fr. 3'820.– zu decken. Auch er verfügt nicht über Vermögen (vgl. Urk. 10/4/16 f.; Urk. 7/18/11 [Wertschriften- und Guthabenverzeichnis 2017]). An- gesichts der fehlenden Leistungsfähigkeit auf beiden Seiten sind die Begehren um Zusprechung eines Prozesskostenvorschusses abzuweisen. Da das Verfah- ren für beide Seiten nicht aussichtslos erscheint und beide Parteien zur Bewälti- gung des Prozesses auf die Unterstützung eines Rechtsvertreters angewiesen sind, ist die unentgeltliche Rechtspflege im Sinne von Art. 117 ZPO zu gewähren. Die den Parteien auferlegten Gerichtskosten sind demnach unter Hinweis auf das Nachforderungsrecht des Staats gemäss Art. 123 ZPO einstweilen auf die Ge-</w:t>
      </w:r>
    </w:p>
    <w:p>
      <w:r>
        <w:t>- 74 - richtskasse zu nehmen. Die Gewährung der unentgeltlichen Rechtspflege entbin- det nicht von der Bezahlung der Parteientschädigung.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