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LY170008 vom 5. Mai 2017</w:t>
      </w:r>
    </w:p>
    <w:p>
      <w:r>
        <w:t>ZH Obergericht, 2017-05-05, DE</w:t>
      </w:r>
    </w:p>
    <w:p>
      <w:r>
        <w:rPr>
          <w:b/>
        </w:rPr>
        <w:t xml:space="preserve">Quelle: </w:t>
      </w:r>
      <w:r>
        <w:t>https://mcp.opencaselaw.ch/entscheid/zh_obergericht_LY170008</w:t>
      </w:r>
    </w:p>
    <w:p>
      <w:r>
        <w:t>FR: ZH_OBERGERICHT LY170008 du 5 mai 2017</w:t>
      </w:r>
    </w:p>
    <w:p>
      <w:r>
        <w:t>IT: ZH_OBERGERICHT LY170008 del 5 maggio 2017</w:t>
      </w:r>
    </w:p>
    <w:p>
      <w:pPr>
        <w:pStyle w:val="Heading2"/>
      </w:pPr>
      <w:r>
        <w:t>Erwägungen</w:t>
      </w:r>
    </w:p>
    <w:p>
      <w:r>
        <w:rPr>
          <w:b/>
        </w:rPr>
        <w:t>E. 1</w:t>
      </w:r>
    </w:p>
    <w:p>
      <w:r>
        <w:t>Prozessgeschichte</w:t>
      </w:r>
    </w:p>
    <w:p>
      <w:r>
        <w:rPr>
          <w:b/>
        </w:rPr>
        <w:t>E. 1.1</w:t>
      </w:r>
    </w:p>
    <w:p>
      <w:r>
        <w:t>Die Parteien stehen sich seit dem 24. Juni 2015 vor dem Einzelgericht des Bezirksgerichts Uster (nachfolgend Vorinstanz) im Scheidungsverfahren gestützt auf Art. 112 ZGB gegenüber (vgl. act. 6/1-2). Dem Scheidungsbegehren ging ein Eheschutzprozess vor dem Einzelgericht im summarischen Verfahren des Be- zirksgerichts Uster voraus. Das Einzelgericht legte mit Urteil vom 10. Juni 2013 gestützt auf eine gleichentags abgeschlossene Vereinbarung der Parteien nebst anderem einen monatlichen Unterhaltsbeitrag von Fr. 8'000.00 (inkl. Kinder- und Familienzulagen) fest, welchen der Gesuchsteller und Berufungsbeklagte (nach- folgend Gesuchsteller) der Gesuchstellerin und Berufungsklägerin (nachfolgend Gesuchstellerin) für die Dauer des Getrenntlebens bezahlte (davon Fr. 2'000.00 inkl. Kinder-/Familienzulage als Kinderunterhaltsbeitrag für den Sohn C._____, geb. tt.mm.2005, und Fr. 6'000.00 als persönlichen Ehegattenunterhaltsbeitrag). Zudem wurde eine Beteiligung der Gesuchstellerin von 60% am Nettobonus des Gesuchstellers bis zu einem maximal aufzuteilenden Betrag von Fr. 200'000.00 vorgesehen (vgl. act. 6/4/24).</w:t>
      </w:r>
    </w:p>
    <w:p>
      <w:r>
        <w:rPr>
          <w:b/>
        </w:rPr>
        <w:t>E. 1.2</w:t>
      </w:r>
    </w:p>
    <w:p>
      <w:r>
        <w:t>Der Gesuchsteller stellte mit Eingabe vom 1. August 2016 vor der Vorin- stanz das eingangs angeführte Begehren um Erlass vorsorglicher Massnahmen / Abänderung der Eheschutzmassnahmen (act. 6/61 S. 2). Die Vorinstanz führte am 14. November 2016 die Verhandlung über die vorsorglichen Massnahmen durch (Vi-Prot. S. 11 ff.) und erliess gleichentags die eingangs angeführte Verfü- gung, mit welcher sie die Unterhaltsbeiträge auf monatlich total Fr. 6'600.00 redu- zierte (davon Fr. 2'000.00 zuzüglich Familien- bzw. Ausbildungszulagen als Kin- derunterhaltsbeitrag für C._____ und Fr. 4'600.00 als persönlicher Ehegattenun- terhaltsbeitrag, vgl. act. 6/76). Auf Begehren der Gesuchstellerin vom 22. November 2016 hin (act. 6/78) begründete die Vorinstanz die Verfügung vom 14. November 2016 (act. 6/81 = act. 3/1 = act. 7). Die begründete Ausfertigung der Verfügung wurde der Gesuchstellerin am 27. Februar 2017 zugestellt (act. 6/82).</w:t>
      </w:r>
    </w:p>
    <w:p>
      <w:r>
        <w:t>- 5 -</w:t>
      </w:r>
    </w:p>
    <w:p>
      <w:r>
        <w:rPr>
          <w:b/>
        </w:rPr>
        <w:t>E. 1.3</w:t>
      </w:r>
    </w:p>
    <w:p>
      <w:r>
        <w:t>Mit Eingabe vom 9. März 2017 erhob die Gesuchstellerin Berufung gegen die Verfügung vom 14. November 2016. Sie stellt die eingangs angeführten Beru- fungsanträge (act. 2 S. 2 f.).</w:t>
      </w:r>
    </w:p>
    <w:p>
      <w:r>
        <w:rPr>
          <w:b/>
        </w:rPr>
        <w:t>E. 1.4</w:t>
      </w:r>
    </w:p>
    <w:p>
      <w:r>
        <w:t>Der Vorsitzende setzte der Gesuchstellerin mit Verfügung vom 17. März 2017 Frist an, um für die Kosten des Berufungsverfahrens einen Vorschuss von Fr. 2'300.00 zu bezahlen (act. 4). Der Vorschuss wurde fristgerecht geleistet (act. 8).</w:t>
      </w:r>
    </w:p>
    <w:p>
      <w:r>
        <w:rPr>
          <w:b/>
        </w:rPr>
        <w:t>E. 1.5</w:t>
      </w:r>
    </w:p>
    <w:p>
      <w:r>
        <w:t>Die Akten des erstinstanzlichen Verfahrens wurden beigezogen (act. 6/1-88). Es wurde davon abgesehen, dem Gesuchsteller Frist zur Beant- wortung der Berufung anzusetzen. Der Wortlaut von Art. 312 Abs. 1 ZPO lässt ein Absehen von der Berufungsantwort zwar grundsätzlich nur für offensichtlich unzulässige oder offensichtlich unbegründete Berufungen zu – beides trifft vorlie- gend nicht zu. Die Kammer verzichtet indes regelmässig auch dann darauf, eine Berufungsantwort einzuholen, wenn sich die Berufung nach einer eingehenden Prüfung der Sache als unbegründet erweist. Würde in dieser Situation lediglich deshalb eine Berufungsantwort eingeholt, weil die Berufung nicht offensichtlich unbegründet ist, so führte dies einzig zu höheren Prozesskosten zu Lasten der Gesuchstellerin (vgl. OGer ZH LB160055 vom 20. Dezember 2016, E. 3.3; vgl. auch BGer 5A_849/2015 vom 27. Juni 2016, E. 3). Das Verfahren ist somit spruchreif. Dem Gesuchsteller sind indes noch die Doppel der Berufungsschrift samt Beilagen (act. 2, act. 3/1-6) zuzustellen.</w:t>
      </w:r>
    </w:p>
    <w:p>
      <w:r>
        <w:rPr>
          <w:b/>
        </w:rPr>
        <w:t>E. 2</w:t>
      </w:r>
    </w:p>
    <w:p>
      <w:r>
        <w:t>Vorbemerkungen</w:t>
      </w:r>
    </w:p>
    <w:p>
      <w:r>
        <w:rPr>
          <w:b/>
        </w:rPr>
        <w:t>E. 2.1</w:t>
      </w:r>
    </w:p>
    <w:p>
      <w:r>
        <w:t>Gegen erstinstanzliche Entscheide über vorsorgliche Massnahmen ist die Berufung zulässig (Art. 308 Abs. 1 lit. b ZPO). Gegenstand des vorliegenden Be- rufungsverfahrens über vorsorgliche Massnahmen ist die Unterhaltspflicht des Gesuchstellers. Damit liegt eine vermögensrechtliche Streitigkeit vor (vgl. BGer 5A_740/2009 vom 2. Februar 2010, E. 1).</w:t>
      </w:r>
    </w:p>
    <w:p>
      <w:r>
        <w:t>- 6 - Der Rechtsmittelstreitwert von Fr. 10'000.00 (Art. 308 Abs. 2 ZPO) ist gegeben (vgl. act. 4 S. 3 und hinten Ziff. 7.3). Auf die rechtzeitig schriftlich und begründet eingereicht Berufung ist somit einzutreten.</w:t>
      </w:r>
    </w:p>
    <w:p>
      <w:r>
        <w:rPr>
          <w:b/>
        </w:rPr>
        <w:t>E. 2.2</w:t>
      </w:r>
    </w:p>
    <w:p>
      <w:r>
        <w:t>Mit der Berufung können unrichtige Rechtsanwendung und unrichtige Fest- stellung des Sachverhaltes gerügt werden (Art. 310 ZPO). Neue Tatsachen und Beweismittel sind im Berufungsverfahren zuzulassen, wenn sie (a) ohne Verzug vorgebracht werden und (b) trotz zumutbarer Sorgfalt nicht schon vor erster In- stanz vorgebracht werden konnten (Art. 317 Abs. 1 ZPO).</w:t>
      </w:r>
    </w:p>
    <w:p>
      <w:r>
        <w:rPr>
          <w:b/>
        </w:rPr>
        <w:t>E. 2.3</w:t>
      </w:r>
    </w:p>
    <w:p>
      <w:r>
        <w:t>/ 2.3.1 Bei der Anordnung vorsorglicher Massnahmen während des Schei- dungsverfahrens sind die Bestimmungen über die Massnahmen zum Schutz der ehelichen Gemeinschaft sinngemäss anwendbar (Art. 276 Abs. 1 ZPO i.V.m. Art. 271 ff. ZPO und Art. 172 ff. ZGB; DOLGE, DIKE-Komm-ZPO, 2. Auflage 2016, Art. 276 N 15). Das Gericht entscheidet im summarischen Verfahren, mit entspre- chender Beweismittel- und Beweismassbeschränkung. Die tatsächlichen Verhält- nisse sind nicht strikt zu beweisen, sondern lediglich glaubhaft zu machen. Vo- rausgesetzt ist, dass für das Vorhandensein der betreffenden Tatsachen eine grössere Wahrscheinlichkeit spricht als für das Gegenteil (FamKomm Schei- dung/LEUENBERGER, 2. Auflage 2011, Anh ZPO, Art. 276 N 17; KUKO ZPO- SCHMID, 2. Auflage 2014, Vor Art. 150-193 N 13). Was die Voraussetzung einer Abänderung vorsorglicher Massnahmen bzw. von Eheschutzmassnahmen an- geht, kann auf die zutreffenden Erwägungen der Vorinstanz verwiesen werden (vgl. act. 7 S. 5-9).</w:t>
      </w:r>
    </w:p>
    <w:p>
      <w:r>
        <w:rPr>
          <w:b/>
        </w:rPr>
        <w:t>E. 2.3.2</w:t>
      </w:r>
    </w:p>
    <w:p>
      <w:r>
        <w:t>Die Gesuchstellerin weist mit Recht darauf hin, dass – soweit Kinderbe- lange betroffen sind – der Offizial- und der Untersuchungsgrundsatz gelten (Art. 296 ZPO; vgl. act. 2 S. 6). Allerdings ist der Kinderunterhaltsbeitrag von Fr. 2'000.00 für C._____ vorliegend höchstens am Rande ein Thema, da die Vor- instanz insoweit nur das Verhältnis zur Kinderzulage (die neu zusätzlich zum Un- terhaltsbeitrag zu bezahlen ist) anpasste (vgl. vorne Ziff. 1.1-2). Ohnehin ändern die genannten Maximen nichts an der geschilderten summarischen Natur des Verfahrens. Das Sammeln des Prozessstoffes ist in erster Linie Sache der Partei- en, welche nach dem Grundsatz von Treu und Glauben zur Mitwirkung verpflich-</w:t>
      </w:r>
    </w:p>
    <w:p>
      <w:r>
        <w:t>- 7 - tet sind, da sie den Prozessstoff am besten kennen. Dies gilt verstärkt gegenüber anwaltlich vertretenen Parteien (vgl. OGer ZH LY120054 vom 27. Mai 2013, E. II./1.5 mit Hinweisen).</w:t>
      </w:r>
    </w:p>
    <w:p>
      <w:r>
        <w:rPr>
          <w:b/>
        </w:rPr>
        <w:t>E. 2.3.3</w:t>
      </w:r>
    </w:p>
    <w:p>
      <w:r>
        <w:t>Bei der Festsetzung und Abänderung von Unterhaltsbeiträgen ist allgemein zu beachten, dass das Gericht in verschiedener Hinsicht auf sein Ermessen ver- wiesen ist (Art. 4 ZGB). Die Festsetzung des Unterhalts entzieht sich einer exak- ten mathematischen Berechnung. Das liegt daran, dass schon die der Berech- nung zugrunde gelegten Beträge ihrerseits gerundete oder geschätzte Teilbeträge enthalten und die mathematisch genaue Berechnung auf der Basis von letztlich ungenauen Zahlen kein genaues Ergebnis liefern kann (vgl. BGer 5A_310/2010 vom 19. November 2010, E. 2; vgl. auch MEIER-HAYOZ, Berner Kommentar, N 71-73 zu Art. 4 ZGB; ZR 90/1991 Nr. 95). Das mit einem Abänderungsbegeh- ren befasste Gericht hat nach Recht und Billigkeit zu entscheiden, ob die zur Be- gründung vorgebrachte neue Sachlage (wenn sie sich wirklich als neu erweist) ei- ne Neubeurteilung von Bestand oder Höhe der Unterhaltsverpflichtung rechtfertigt und in welchem Ausmass eine allenfalls begründete Abänderung des Unterhalts- beitrags zu erfolgen hat (vgl. OGer ZH LE150050 vom 29. Januar 2016, E. B./4.3 mit weiteren Hinweisen).</w:t>
      </w:r>
    </w:p>
    <w:p>
      <w:r>
        <w:rPr>
          <w:b/>
        </w:rPr>
        <w:t>E. 2.4</w:t>
      </w:r>
    </w:p>
    <w:p>
      <w:r>
        <w:t>Der Anspruch der Parteien auf rechtliches Gehör beinhaltet unter anderem den Anspruch auf Begründung des gerichtlichen Entscheids. Das Gericht muss sich mit den Argumenten der Parteien auseinandersetzen und zumindest kurz zu allen wesentlichen Tat- und Rechtsfragen die Überlegungen zum Ausdruck brin- gen, von denen es sich leiten liess und auf welche es seinen Entscheid stützt, so- dass die betroffene Partei den Entscheid gegebenenfalls sachgerecht anfechten kann. Das Gericht muss aber nicht auf alle beliebigen Argumente der Parteien ein- gehen (BK ZPO-KILLIAS, Art. 238 ZPO N 33 f.). Soweit die Gesuchstellerin rügt, die Vorinstanz sei ihrer Begründungspflicht nicht nachgekommen, wird darauf nachfol- gend bei der materiellen Behandlung der entsprechenden Anspruchsgrundlagen eingegangen.</w:t>
      </w:r>
    </w:p>
    <w:p>
      <w:r>
        <w:t>- 8 -</w:t>
      </w:r>
    </w:p>
    <w:p>
      <w:r>
        <w:rPr>
          <w:b/>
        </w:rPr>
        <w:t>E. 3</w:t>
      </w:r>
    </w:p>
    <w:p>
      <w:r>
        <w:t>Vorliegen eines Abänderungsgrundes</w:t>
      </w:r>
    </w:p>
    <w:p>
      <w:r>
        <w:rPr>
          <w:b/>
        </w:rPr>
        <w:t>E. 3.1</w:t>
      </w:r>
    </w:p>
    <w:p>
      <w:r>
        <w:t>Die Vorinstanz bejahte in der angefochtenen Verfügung vom 14. November 2016 einen Abänderungsgrund aufgrund der geltend gemachten Reduktion des Nettoeinkommens des Gesuchstellers. Die gestützt darauf vorgenommene Neu- berechnung der Unterhaltsbeiträge führte zum eingangs erwähnten Resultat (act. 7 S. 14 ff.; vgl. vorne Ziff. 1.2). Ob auch in der Verpflichtung der Gesuchstel- lerin zur Aufnahme einer Erwerbstätigkeit ein Abänderungsgrund zu sehen wäre (die Gesuchstellerin erzielte gemäss den Berechnungsgrundlagen des Ehe- schutzentscheids damals kein Einkommen, vgl. act. 6/4/24 S. 4), liess die Vor- instanz offen (act. 7 S. 14-17).</w:t>
      </w:r>
    </w:p>
    <w:p>
      <w:r>
        <w:rPr>
          <w:b/>
        </w:rPr>
        <w:t>E. 3.2</w:t>
      </w:r>
    </w:p>
    <w:p>
      <w:r>
        <w:t>Die Gesuchstellerin äussert sich berufungsweise nicht konkret zur Frage, ob die (in geringerem Umfang auch von ihr anerkannte) Reduktion des Nettoein- kommens des Gesuchstellers einen Abänderungsgrund darstelle oder nicht. Sie macht insbesondere nicht mehr geltend, der Gesuchsteller habe keine wesentli- che und dauernde Einkommensrektion glaubhaft gemacht (vgl. noch act. 6/74 S. 13). Was ihre eigene Leistungsfähigkeit angeht, stellt die Gesuchstellerin sich gegen die Anrechnung eines Erwerbseinkommens und somit gegen einen darin begründeten Abänderungsgrund (act. 2 S. 21 ff.). Die Feststellung der Vorinstanz, wonach die Reduktion des Erwerbseinkommens des Gesuchstellers einen Abänderungsgrund darstelle, hat somit als nicht bean- standet zu gelten. Die Feststellung ist im Übrigen überzeugend (vgl. zum Ein- kommen des Gesuchstellers die nachfolgenden Ausführungen unter Ziff. 4.1). Die Frage, ob die Anrechnung eines Einkommens der Gesuchstellerin für sich alleine einen Abänderungsgrund dargestellt hätte, muss somit auch im Berufungsverfah- ren nicht geprüft werden.</w:t>
      </w:r>
    </w:p>
    <w:p>
      <w:r>
        <w:rPr>
          <w:b/>
        </w:rPr>
        <w:t>E. 3.3</w:t>
      </w:r>
    </w:p>
    <w:p>
      <w:r>
        <w:t>Nach dem (Haupt-)Standpunkt der Gesuchstellerin hat die Vorinstanz dem Gesuchsteller ein zu tiefes Einkommen und einen zu hohen Bedarf angerechnet. Bei richtiger Berechnung sei es dem Gesuchsteller – so die Gesuchstellerin – auch ab 1. September 2016 weiterhin möglich, den bisherigen Unterhaltsbeitrag von Fr. 8'000.00 pro Monat an sie zu bezahlen (act. 2 S. 4 f.). Ein allfälliger Abän-</w:t>
      </w:r>
    </w:p>
    <w:p>
      <w:r>
        <w:t>- 9 - derungsgrund (Einkommensreduktion im geringeren, von der Gesuchstellerin nicht mehr bestrittenen Umfang) wird nach dem Standpunkt der Gesuchstellerin somit durch die Anpassungen beim Bedarf des Gesuchstellers kompensiert. Im Eventualpunkt, für den Fall einer Reduktion der Unterhaltsbeiträge aufgrund der geringeren Leistungsfähigkeit des Gesuchstellers, verlangt die Gesuchstellerin die Anpassung der Regelung über die Aufteilung des vom Gesuchsteller bezogenen Bonus (vgl. act. 2 S. 10). Darauf wird nachfolgend eingegangen.</w:t>
      </w:r>
    </w:p>
    <w:p>
      <w:r>
        <w:rPr>
          <w:b/>
        </w:rPr>
        <w:t>E. 4</w:t>
      </w:r>
    </w:p>
    <w:p>
      <w:r>
        <w:t>Mai 2009, E. 6). Auch wenn die Gesuchstellerin im Trennungszeitpunkt etwas älter war, hat dieser Entscheid Parallelen mit der vorliegenden Konstellation, die nicht ausgeblendet werden können. Hinzu kommt, dass die Parteien während der Ehe einen gehobenen Lebensstan- dard genossen, der sich heute aufgrund der trennungsbedingten Mehrkosten und</w:t>
      </w:r>
    </w:p>
    <w:p>
      <w:r>
        <w:t>- 20 - der veränderten Verhältnisse beim Gesuchsteller nicht ohne Schwierigkeiten auf- recht erhalten lässt. Der "soziale Zuschnitt" der Ehe spricht in dieser Situation nicht gegen die Zumutbarkeit einer Erwerbstätigkeit der Gesuchstellerin (vgl. zum Ganzen HAUSHEER/SPYCHER, Handbuch des Unterhaltsrechts, 2. Auflage 2010, Rz. 01.52 ff., Rz. 05.87 ff.). Dass der beruflicher Wiedereinstieg der Gesuchstellerin bereits im Eheschutzver- fahren zumindest diskutiert wurde, ergibt sich aus dem Protokoll zur Eheschutz- verhandlung vom 10. Juni 2013 (act. 6/4, Prot. S. 3 f.). Wer die entsprechende Aussage machte, lässt sich nicht eruieren. Die Frage ist indes nicht entscheidend. ebenso wenig entscheidend wie die weitere Frage, ob die Parteien in einem früheren Zeitpunkt einen Wiedereinstieg der Gesuchstellerin ins Berufsleben ver- einbarten (was die Gesuchstellerin verneint, act. 2 S. 29). So oder so ist nicht er- sichtlich und wird nicht geltend gemacht, dass die Gesuchstellerin nach der Tren- nung noch ernsthaft von einer Wiederaufnahme des Zusammenlebens ausging bzw. eine solche erwartete. Sie musste daher, auch wenn der Gesuchsteller da- mals mit Unterhaltsbeiträgen und Bonusbeteiligung ihren vollen Unterhalt zu de- cken vermochte, damit rechnen, in Zukunft selber zumindest für einen Teil ihres Unterhalts aufkommen zu müssen. Und sie hat das auch, wie ihre Ausführungen zu Bewerbungen im Jahre 2014 letztlich zeigen (vgl. nachstehend Erw. 4.3.3.2). Angesichts ihrer erwähnten Erwerbstätigkeit bis zum 42. Altersjahr lag dies auch näher als bei jahrzehntelanger Aufgabe einer beruflichen Tätigkeit. Der behauptete besondere Betreuungsaufwand für C._____ spricht nicht ohne weiteres gegen die Zumutbarkeit einer Teilzeiterwerbstätigkeit. Die Gesuchstelle- rin verweist dazu auf ihre Schilderung im Hauptverfahren (act. 2 S. 24). Darin er- wähnt sie eine "Lernschwäche" und eine "leichte Entwicklungsverzögerung" von C._____, aufgrund welcher die Gesuchstellerin "erheblich mit der Kinderbetreu- ung belastet" sei. Dass die Gesuchstellerin sich als Mutter mit Erfolg für die Un- terstützung von C._____ einsetzt, ist nicht in Zweifel zu ziehen (vgl. zum Ganzen act. 6/57 S. 77). Dass für den knapp 12jährigen C._____ ein Betreuungsaufwand anfällt, aufgrund dessen der Gesuchstellerin die Aufnahme einer Teilzeit- Erwerbstätigkeit unzumutbar wäre, kann aus den relativ allgemein gehaltenen</w:t>
      </w:r>
    </w:p>
    <w:p>
      <w:r>
        <w:t>- 21 - Vorbringen aber nicht geschlossen werden, verbringt das Kind schulisch bedingt einen ergeblichen Teil des Tages ausser Haus und ist nicht auf die persönliche Anwesenheit der Gesuchstellerin angewiesen. Die Aufnahme einer Erwerbstätigkeit ist der Gesuchstellerin aufgrund der aufge- zeigten Umstände des Einzelfalls insgesamt zumutbar. Dass die Vorinstanz von einem Pensum von 50% ausging, entspricht angesichts des Alters von C._____ der Praxis und ist im Ergebnis nicht zu beanstanden.</w:t>
      </w:r>
    </w:p>
    <w:p>
      <w:r>
        <w:rPr>
          <w:b/>
        </w:rPr>
        <w:t>E. 4.1</w:t>
      </w:r>
    </w:p>
    <w:p>
      <w:r>
        <w:t>Einkommen des Gesuchstellers</w:t>
      </w:r>
    </w:p>
    <w:p>
      <w:r>
        <w:rPr>
          <w:b/>
        </w:rPr>
        <w:t>E. 4.1.1</w:t>
      </w:r>
    </w:p>
    <w:p>
      <w:r>
        <w:t>Die Vorinstanz wies zunächst auf das Nettomonatseinkommen des Gesuch- stellers von Fr. 14'950.00 (exkl. Bonus, inkl. Kinder-/Familienzulagen) hin, wel- ches der Unterhaltsberechnung gemäss Eheschutzentscheid vom 10. Juni 2013 zugrunde gelegen sei (vgl. dazu act. 6/4/24 S. 4 unten). Der Gesuchsteller habe glaubhaft gemacht, dass er ab dem 1. August 2016 nur noch ein Nettoeinkommen von Fr. 12'176.30 (inkl. Kinderzulagen, exkl. Bonus und Spesenpauschale) erziele (act. 7 S. 14-16). Die Veränderung stand (das ist im Berufungsverfahren im Grundsatz unbestritten) im Zusammenhang mit einer drohenden Kündigung. Nach seiner Angabe vor der Vorinstanz war der Gesuchsteller früher bei der D._____ tätig und wechselte im Oktober 2014 intern zur Tochtergesellschaft E._____. Der Gesuchsteller war dort anfangs als Finanzchef tätig. Wenige Monate später wurde eine Übernahme bzw. Fusion angekündigt. Der Gesuchsteller wurde in einen Sozialplan bzw. ein New- placement Programm aufgenommen und musste im Verlauf des Jahres 2015 da- mit rechnen, dass seine Anstellung mit Wirkung per Ende Juni 2016 gekündigt würde. In der Folge bewarb sich der Gesuchsteller (neben anderen Bewerbun- gen) intern auf eine andere Stelle. Mit Arbeitsvertrag vom 20. Januar 2016 wurde der Gesuchsteller von der F._____ AG per 1. Februar 2016 als Teamleiter Client Services angestellt. Die damit verbundene Einkommensreduktion wurde unter Beachtung des Sozialplanes per 1. August 2016 vorgesehen (vgl. zum Ganzen act. 6/14 S. 6 f., act. 6/39 S. 2 f., act. 6/62/2 sowie Vi-Prot. S. 15-17).</w:t>
      </w:r>
    </w:p>
    <w:p>
      <w:r>
        <w:t>- 10 - Nach Abzug der Kinderzulagen rundete die Vorinstanz das somit ab 1. August 2016 massgebliche Nettoeinkommen des Gesuchstellers auf Fr. 12'000.00 pro Monat (act. 7 S. 18 f.).</w:t>
      </w:r>
    </w:p>
    <w:p>
      <w:r>
        <w:rPr>
          <w:b/>
        </w:rPr>
        <w:t>E. 4.1.2</w:t>
      </w:r>
    </w:p>
    <w:p>
      <w:r>
        <w:t>Die Gesuchstellerin bestreitet die aufgezeigte Einkommensreduktion auf Seiten des Gesuchstellers berufungsweise im Grundsatz nicht. Sie macht jedoch geltend, dem Einkommen des Gesuchstellers seien entgegen dem angefochtenen Entscheid bestimmte Beträge hinzuzurechnen (vgl. bereits vorne Ziff. 3.2). Darauf wird nachfolgend eingegangen.</w:t>
      </w:r>
    </w:p>
    <w:p>
      <w:r>
        <w:rPr>
          <w:b/>
        </w:rPr>
        <w:t>E. 4.1.3</w:t>
      </w:r>
    </w:p>
    <w:p>
      <w:r>
        <w:t>Spesenpauschale</w:t>
      </w:r>
    </w:p>
    <w:p>
      <w:r>
        <w:rPr>
          <w:b/>
        </w:rPr>
        <w:t>E. 4.1.3.1</w:t>
      </w:r>
    </w:p>
    <w:p>
      <w:r>
        <w:t>Die Vorinstanz erwog, der Gesuchsteller habe bereits zur Zeit des Ehe- schutzentscheids eine Spesenpauschale erhalten, welche dem Einkommen nicht hinzugerechnet worden sei. Nach dem aktuellen Arbeitsvertrag erhalte er eine solche Pauschale von Fr. 750.00 pro Monat. Diese sei auch im Rahmen der vor- sorglichen Massnahmen nicht als Einkommen zu berücksichtigen. Dem Gesuch- steller seien dementsprechend aber auch keine Bedarfspositionen für die glaub- haft gemachten Berufsauslagen (Arbeitsweg: Fr. 205.00; Mehrkosten für auswär- tige Verpflegung: Fr. 325.00; chemische Reinigung: Fr. 200.00) anzurechnen (act. 7 S. 14 f. und S. 18 f.).</w:t>
      </w:r>
    </w:p>
    <w:p>
      <w:r>
        <w:rPr>
          <w:b/>
        </w:rPr>
        <w:t>E. 4.1.3.2</w:t>
      </w:r>
    </w:p>
    <w:p>
      <w:r>
        <w:t>Die Gesuchstellerin macht demgegenüber geltend, sie habe vor der Vor- instanz behauptet, dass dem Gesuchsteller im Rahmen seiner neuen Tätigkeit keine entsprechenden Ausgaben anfallen würden. Zwar könnten Arbeitswegkos- ten von Fr. 205.00 und Mehrkosten der auswärtigen Verpflegung von Fr. 325.00 pro Monat berücksichtigt werden. Letzter Betrag sei zwar nicht glaubhaft gemacht worden, aber er entspreche immerhin dem Betreffnis, welches nach dem anwend- baren Kreisschreiben maximal zugelassen sei. Im darüber hinausgehenden Um- fang von Fr. 220.00 stelle die Spesenpauschale dagegen Einkommen dar. Die vom Gesuchsteller behaupteten Kosten von Fr. 200.00 pro Monat für chemische Reinigung seien nicht glaubhaft. Der Gesuchsteller sei aufgrund seines neuen Ar- beitsvertrages in einer Backoffice-Funktion tätig und habe keinen Kundenkontakt. Entgegen der Vorinstanz könne deshalb nicht ohne weiteres aufgrund der "Funk-</w:t>
      </w:r>
    </w:p>
    <w:p>
      <w:r>
        <w:t>- 11 - tion" des Gesuchstellers darauf geschlossen werden, diese Ausgaben seien glaubhaft. Der vom Gesuchsteller zum Nachweis dieser Kosten eingereichte Be- leg für den Kauf einer "Migros-Zahlkarte" über Fr. 175.00 im November und De- zember 2015 vermöge solche Ausgaben nicht glaubhaft zu machen, da daraus nicht ersichtlich sei, was für eine Karte gekauft worden sei und wer sie wozu ver- wendet habe. Ferner habe der Gesuchsteller, da er keinen Kundenkontakt mehr habe, auch keine beruflichen Ausgaben für Taxifahrten zu bestreiten (vgl. act. 2 S. 11-14).</w:t>
      </w:r>
    </w:p>
    <w:p>
      <w:r>
        <w:rPr>
          <w:b/>
        </w:rPr>
        <w:t>E. 4.1.3.3</w:t>
      </w:r>
    </w:p>
    <w:p>
      <w:r>
        <w:t>Nach dem Gesagten anerkennt die Gesuchstellerin, dass dem Gesuch- steller effektive Spesen von Fr. 205.00 (Arbeitsweg) und Fr. 325.00 (Mehrkosten auswärtiger Verpflegung) anfallen. Sie bestreitet dagegen weitere effektive Spe- sen. Die Vorinstanz hat indessen zu Recht erwogen, dass Kosten für chemische Reinigung in der Position des Gesuchstellers von Fr. 200.00 angemessen sind (act. 7 S. 23). Auch wenn der Gesuchsteller heute eine etwas tiefere Stellung als früher einnimmt (act. 2 S. 13), ist er – was im Grundsatz unbestritten ist – nach wie vor in einer leitenden Position im Finanzsektor tätig. Dass die Vorinstanz vor diesem Hintergrund davon ausging, dem Gesuchsteller fielen Ausgaben von Fr. 200.00 pro Monat für chemische Reinigung an, ist vor dem Hintergrund des notorischen "dress code" im Finanzsektor nicht zu beanstanden, auch wenn der vom Gesuchsteller vorgelegte Beleg für eine Migros-Zahlkarte (act. 62/8) nicht fix einer vom Gesuchsteller in Anspruch genommenen Dienstleistung für chemische Reinigung zugeordnet werden kann. Dass solche Ausgaben in der genannten Höhe anfallen, ist dessen ungeachtet glaubhaft. Der Vorinstanz ist in diesem Zusammenhang entgegen der Gesuchstellerin (act. 2 S. 13) auch keine Verletzung der Begründungspflicht zur Last zu legen (vgl. dazu vorne Ziff. 2.4). Die Gesuchstellerin konnte dem angefochtenen Entscheid ent- nehmen, dass die Vorinstanz ihrem Standpunkt zur Position chemische Reinigung nicht folgte, und sie (die Gesuchstellerin) war insoweit auch in der Lage, den Ent- scheid der Vorinstanz sachgerecht anzufechten.</w:t>
      </w:r>
    </w:p>
    <w:p>
      <w:r>
        <w:rPr>
          <w:b/>
        </w:rPr>
        <w:t>E. 4.1.3.4</w:t>
      </w:r>
    </w:p>
    <w:p>
      <w:r>
        <w:t>Die verbleibende Abweichung von Fr. 20.00 monatlich (zwischen der Spe- senpauschale von Fr. 750.00 und denn glaubhaft gemachten Spesen von</w:t>
      </w:r>
    </w:p>
    <w:p>
      <w:r>
        <w:t>- 12 - Fr. 730.00) liegt im zulässigen Unschärfebereich, und im Übrigen ist davon aus- zugehen, dass in diesem Umfang alltägliche Kleinauslagen anfallen, welche übli- cherweise nicht detailliert nachgewiesen werden können. Dass die Vorinstanz da- von ausging, der Spesenpauschale entsprächen effektive Spesenauslagen des Gesuchstellers, ist insgesamt nicht zu beanstanden.</w:t>
      </w:r>
    </w:p>
    <w:p>
      <w:r>
        <w:rPr>
          <w:b/>
        </w:rPr>
        <w:t>E. 4.1.4</w:t>
      </w:r>
    </w:p>
    <w:p>
      <w:r>
        <w:t>Anrechnung eines zusätzlichen freiwilligen PK-Sparbeitrags</w:t>
      </w:r>
    </w:p>
    <w:p>
      <w:r>
        <w:rPr>
          <w:b/>
        </w:rPr>
        <w:t>E. 4.1.4.1</w:t>
      </w:r>
    </w:p>
    <w:p>
      <w:r>
        <w:t>Die Gesuchstellerin machte bereits vor der Vorinstanz geltend, der Ge- suchsteller bezahle freiwillige Beiträge an seine Pensionskasse. Diese Beiträge seien ihm als Einkommen anzurechnen (act. 6/74 S. 10). Die Vorinstanz verwies dazu zum einen auf eine Lohnabrechnung des Gesuchstellers vom August 2016, aus welcher sich ein BVG-Abzug von 11.74% ergebe, und zum anderen auf sei- nen Lohnausweis aus dem Jahr 2013, gemäss welchem er bereits damals Beiträ- ge von über 10% in die Pensionskasse einbezahlt habe. Insoweit liege daher, so die Vorinstanz, keine massgebliche Veränderung vor (act. 7 S. 16).</w:t>
      </w:r>
    </w:p>
    <w:p>
      <w:r>
        <w:rPr>
          <w:b/>
        </w:rPr>
        <w:t>E. 4.1.4.2</w:t>
      </w:r>
    </w:p>
    <w:p>
      <w:r>
        <w:t>Die Gesuchstellerin macht berufungsweise geltend, die Parteien hätten sich im April 2013 getrennt, und der Eheschutzentscheid stamme vom Juni 2013. Damit seien nicht die Verhältnisse des ganzen Jahres 2013 massgeblich gewe- sen, sondern jene des Jahres 2012, und damals hätte sich aus dem Lohnausweis des Gesuchstellers ein BVG-Abzug von 8.1521% ergeben. Die Differenz von rund 3.5% ergebe auf den aktuellen Bruttolohn des Gesuchstellers von Fr. 14'583.00 berechnet einen freiwilligen Sparbeitrag von Fr. 523.00 pro Monat, welcher dem Einkommen hinzuzurechnen sei, zumal der Gesuchsteller jederzeit wieder auf diesen Beitrag verzichten könne (act. 2 S. 15).</w:t>
      </w:r>
    </w:p>
    <w:p>
      <w:r>
        <w:rPr>
          <w:b/>
        </w:rPr>
        <w:t>E. 4.1.4.3</w:t>
      </w:r>
    </w:p>
    <w:p>
      <w:r>
        <w:t>Der Gesuchsteller bestritt vor der Vorinstanz, dass er freiwillig zusätzliche Sparbeiträge leiste (Vi-Prot. S. 24). Er hat mit der Vorlage der bereits erwähnten Unterlagen sein reduziertes Einkommen grundsätzlich glaubhaft gemacht. Zutref- fend ist, dass sich gemessen am ausgewiesenen Bruttoeinkommen des Gesuch- stellers für das Jahr 2012 noch ein BVG-Abzug von 8.1% ergibt (act. 3/2), gegen- über einem solchen von 10,1% im Jahr 2013 (act. 6/16/1). Nach der Praxis des Obergerichts können freiwillige zusätzliche Pensionskassenbeiträge des Unter-</w:t>
      </w:r>
    </w:p>
    <w:p>
      <w:r>
        <w:t>- 13 - haltsschuldners im Abänderungsverfahren dem Einkommen hinzugerechnet wer- den, wenn es sich bei den höheren Abzügen um eine neue Tatsache gegenüber dem abzuändernden Entscheid handelt. Eine entsprechende Reduktion des Net- toeinkommens ist in diesem Fall im Abänderungsverfahren unbeachtlich. Die Pra- xis stützt sich auf Ziffer III./2. des obergerichtlichen Kreisschreibens über Richtli- nien für die Berechnung des betreibungsrechtlichen Existenzminimums vom 16. September 2009 (vgl. OGer ZH LY150046 vom 22. Februar 2016, E. II./4.). Ab welchem genauen Zeitpunkt (also ob vor oder nach dem Ergehen des Ehe- schutzentscheids vom 10. Juni 2013) sich die BVG-Abzüge des Gesuchstellers erhöhten, ist indessen ebenso wenig bekannt wie der Grund für die Erhöhung der Abzüge. Aus den Unterlagen ergibt sich nur, dass es im Verlauf des Jahres 2013 zu einer Veränderung kam. Dass es sich bei den höheren Abzügen gegenüber dem Eheschutzentscheid um eine neue Tatsache handeln würde, steht somit nicht fest. Entgegen der Gesuchstellerin kann auch nicht mit Bestimmtheit gesagt werden, im Eheschutzverfahren seien die Unterhaltsbeiträge (ausschliesslich) ge- stützt auf die Verhältnisse im Jahr 2012 berechnet worden. Im Übrigen gibt es keinen Grund für die Annahme, der Gesuchsteller habe die Abzüge erhöht, um gestützt darauf eine Reduktion der am 10. Juni 2013 eheschutzgerichtlich festge- setzten Unterhaltsbeiträge zu verlangen. Im Gegenteil bezahlte der Gesuchsteller die Unterhaltsbeiträge gemäss Eheschutzentscheid soweit ersichtlich anstandslos weiter, ohne sich auf eine entsprechende Reduktion des Einkommens zu berufen. Er machte erst die (erheblichere) Reduktion gestützt auf den unfreiwilligen inter- nen Stellenwechsel als Abänderungsgrund geltend. In dieser Konstellation ist nicht zu beanstanden, dass die Vorinstanz im vorliegenden summarischen Ver- fahren vom urkundlich ausgewiesenen Nettoeinkommen ausging und keine Auf- rechnung aufgrund (möglicherweise) freiwilliger zusätzlicher BVG-Sparbeiträge vornahm.</w:t>
      </w:r>
    </w:p>
    <w:p>
      <w:r>
        <w:rPr>
          <w:b/>
        </w:rPr>
        <w:t>E. 4.1.5</w:t>
      </w:r>
    </w:p>
    <w:p>
      <w:r>
        <w:t>Mit der Vorinstanz (vgl. vorne Ziff. 3.1) ist somit von einem monatlichen Net- toeinkommen des Gesuchstellers (exkl. Kinderzulagen, exkl. Pauschalspesen) von gerundet Fr. 12'000.00 auszugehen.</w:t>
      </w:r>
    </w:p>
    <w:p>
      <w:r>
        <w:t>- 14 -</w:t>
      </w:r>
    </w:p>
    <w:p>
      <w:r>
        <w:rPr>
          <w:b/>
        </w:rPr>
        <w:t>E. 4.2</w:t>
      </w:r>
    </w:p>
    <w:p>
      <w:r>
        <w:t>Bedarf des Gesuchstellers</w:t>
      </w:r>
    </w:p>
    <w:p>
      <w:r>
        <w:rPr>
          <w:b/>
        </w:rPr>
        <w:t>E. 4.2.1</w:t>
      </w:r>
    </w:p>
    <w:p>
      <w:r>
        <w:t>Die Vorinstanz ging bei der Neuberechnung der Unterhaltsbeiträge von den folgenden (monatlichen) Bedarfszahlen des Gesuchstellers aus (act. 7 S. 24): Grundbetrag Fr. 1'200.00 Wohnkosten hypothetisch (inkl. Nebenkosten) Fr. 3'500.00 Krankenkasse (KVG/VVG) Fr. 424.00 Gesundheitskosten Fr. 100.00 Kommunikationskosten Fr. 100.00 Billag Fr. 40.00 Hausrats-/Haftpflichtversicherung Fr. 30.00 Total Fr. 5'394.00 Total gerundet Fr. 5'400.00</w:t>
      </w:r>
    </w:p>
    <w:p>
      <w:r>
        <w:rPr>
          <w:b/>
        </w:rPr>
        <w:t>E. 4.2.2</w:t>
      </w:r>
    </w:p>
    <w:p>
      <w:r>
        <w:t>Die Gesuchstellerin macht wie erwähnt geltend, die Vorinstanz sei von ei- nem zu hohen Bedarf des Gesuchstellers ausgegangen. Im Einzelnen kritisiert sie in der Zusammenstellung der Vorinstanz die Wohnkosten und die Gesundheits- kosten des Gesuchstellers. Darauf wird nachfolgend eingegangen.</w:t>
      </w:r>
    </w:p>
    <w:p>
      <w:r>
        <w:rPr>
          <w:b/>
        </w:rPr>
        <w:t>E. 4.2.3</w:t>
      </w:r>
    </w:p>
    <w:p>
      <w:r>
        <w:t>Wohnkosten des Gesuchstellers</w:t>
      </w:r>
    </w:p>
    <w:p>
      <w:r>
        <w:rPr>
          <w:b/>
        </w:rPr>
        <w:t>E. 4.2.3.1</w:t>
      </w:r>
    </w:p>
    <w:p>
      <w:r>
        <w:t>Die Vorinstanz erwog im angefochtenen Entscheid, die vom Gesuchsteller geltend gemachten Wohnkosten (im Umfang von Fr. 3'865.00 monatlich zuzüglich Fr. 80.00 für elektrischen Strom) könnten nicht vollumfänglich berücksichtigt wer- den, da sie unter den gegebenen Umständen zu hoch seien. Dem Gesuchsteller seien maximal Wohnkosten von Fr. 3'500.00 anzurechnen. Die im geltend ge- machten Betrag enthaltenen Kosten von Fr. 150.00 für die Miete eines Autoab- stellplatzes seien zu streichen, weil der Gesuchsteller mit öffentlichen Verkehrs- mitteln zur Arbeit fahre. Auch Energiekosten seien gemäss dem bereits erwähn- ten Kreisschreiben nicht zu berücksichtigen. Im Übrigen sei der Gesuchsteller, wenn er seine Wohnkosten nicht reduzieren wolle, auf seinen Bonusanteil zu verweisen. Allenfalls seien Mehrkosten durch Vermögensverzehr zu decken (act. 7 S. 20 f.).</w:t>
      </w:r>
    </w:p>
    <w:p>
      <w:r>
        <w:t>- 15 -</w:t>
      </w:r>
    </w:p>
    <w:p>
      <w:r>
        <w:rPr>
          <w:b/>
        </w:rPr>
        <w:t>E. 4.2.3.2</w:t>
      </w:r>
    </w:p>
    <w:p>
      <w:r>
        <w:t>Die Gesuchstellerin macht berufungsweise geltend, die Reduktion der Wohnkosten des Gesuchstellers auf Fr. 3'500.00 sei nicht genügend. 3.5 bis 4-Zimmer-Wohnungen könnten in Zumikon schon für Mietzinsen ab Fr. 2'000.00 pro Monat gefunden werden. Fr. 3'500.00 würden in Zumikon beinahe für die Mie- te einer 6 ½-Zimmer-Maisonette-Wohnung genügen. Die Gesuchstellerin unter- mauert das mit verschiedenen Inseraten für Mietwohnungen in Zumikon (act. 3/3- 4). Zudem sei, so die Gesuchstellerin weiter, nicht ersichtlich, warum der Gesuch- steller in einer teuren Gemeinde wie Zumikon wohnen müsse. Allerdings habe er ihr gegenüber schon geäussert, dass er sich erst nach der Scheidung eine güns- tigere Wohnung suchen würde, weil er andernfalls "nur ihr und C._____ mehr be- zahlen" müsse. Die Vorinstanz habe ihr Ermessen mit dem Entscheid, die Miet- kosten des Gesuchstellers nur auf Fr. 3'500.00 zu reduzieren, krass falsch aus- geübt. Das sei zu korrigieren, und es seien angemessene Kosten von maximal Fr. 2'500.00 einzurechnen (act. 2 S. 17 f.).</w:t>
      </w:r>
    </w:p>
    <w:p>
      <w:r>
        <w:rPr>
          <w:b/>
        </w:rPr>
        <w:t>E. 4.2.3.3</w:t>
      </w:r>
    </w:p>
    <w:p>
      <w:r>
        <w:t>Zutreffend ist, dass Mietkosten von Fr. 3'500.00 pro Monat für eine Ein- zelperson sehr hoch sind. Das gilt auch unter Berücksichtigung eines Zimmers für C._____ während der Besuchszeiten. Allerdings ist die Wohnsituation des Ge- suchstellers nicht isoliert zu betrachten, sondern es ist auf die Verhältnisse der Parteien insgesamt einzugehen. Die Gesuchstellerin wohnt mit C._____ in einem freistehenden 6.5-Zimmer-Einfa- milienhaus, für welches sie vor der Vorinstanz einen Mietzins inkl. Nebenkosten von Fr. 5'080.00 geltend machte (act. 6/74 S. 21). Gemäss dem in den Akten lie- genden Mietvertrag vom 12. August 2009 beträgt der Mietzins für das Einfamili- enhaus (welches die Parteien bis zur Trennung gemeinsam bewohnten) netto Fr. 5'000.00 monatlich (vgl. act. 6/24/1). Die Vorinstanz verwies die Gesuchstelle- rin mit Blick auf die geltend gemachten Nebenkosten auf den Grundbetrag, da die Heizkosten gemäss Anhang zum Mietvertrag von der Vermieterschaft getragen würden. Weiter erwog die Vorinstanz, es sei angesichts der derzeitigen Verhält- nisse fraglich, ob das Einfamilienhaus noch als angemessene Wohnsituation für die Gesuchstellerin und C._____ qualifiziert werden könne. Unter Berücksichti- gung des Umstands, dass der Gesuchstellerin ab 1. Juni 2017 ein Erwerbsein-</w:t>
      </w:r>
    </w:p>
    <w:p>
      <w:r>
        <w:t>- 16 - kommen von Fr. 2'000.00 angerechnet werde, sei allerdings davon auszugehen, dass die Situation etwas ausgeglichener würde. Daher sei im Rahmen des Mass- nahmeverfahrens weiterhin mit Wohnkosten der Gesuchstellerin von Fr. 5'000.00 zu rechnen, welche im Umfang von Fr. 3'500.00 für sie persönlich und im Umfang von Fr. 1'500.00 für den Sohn C._____ berücksichtigt würden (act. 7 S. 33). Nachfolgend wird noch zu zeigen sein, dass die Anrechnung eines Einkommens der Gesuchstellerin ab 1. Juni 2017 nicht zu beanstanden ist und dass die hohen Wohnkosten der Gesuchstellerin für ihre grosszügige Wohnsituation damit weiter- hin – wenn auch knapp – tragbar erscheinen. Der Grundsatz der Gleichbehand- lung der Ehegatten verlangt in dieser Situation, dass auch dem Gesuchsteller grosszügige Wohnverhältnisse zugestanden werden. Der Entscheid der Vorin- stanz, die Wohnkosten des Gesuchstellers (nur) auf Fr. 3'500.00 monatlich zu begrenzen, ist vor diesem Hintergrund noch vertretbar.</w:t>
      </w:r>
    </w:p>
    <w:p>
      <w:r>
        <w:rPr>
          <w:b/>
        </w:rPr>
        <w:t>E. 4.2.4</w:t>
      </w:r>
    </w:p>
    <w:p>
      <w:r>
        <w:t>Gesundheitskosten des Gesuchstellers</w:t>
      </w:r>
    </w:p>
    <w:p>
      <w:r>
        <w:rPr>
          <w:b/>
        </w:rPr>
        <w:t>E. 4.2.4.1</w:t>
      </w:r>
    </w:p>
    <w:p>
      <w:r>
        <w:t>Die Vorinstanz erwog zu den vom Gesuchsteller im Betrag von Fr. 308.00 (zusätzlich zur Krankenkassenprämie) angeführten Gesundheitskosten, der Ge- suchsteller habe zwar eine Franchise von Fr. 2'500.00 nachgewiesen, aber er ha- be nicht aufgezeigt, inwiefern jährliche Kosten in der geltend gemachten Höhe ef- fektiv anfielen. Daher seien lediglich Fr. 100.00 für Franchise/Selbstbehalt und Zahnarzt/Dentalhygiene einzusetzen (act. 7 S. 21 f.).</w:t>
      </w:r>
    </w:p>
    <w:p>
      <w:r>
        <w:rPr>
          <w:b/>
        </w:rPr>
        <w:t>E. 4.2.4.2</w:t>
      </w:r>
    </w:p>
    <w:p>
      <w:r>
        <w:t>Die Gesuchstellerin rügt, der Gesuchsteller habe keinerlei solche Kosten substantiiert, geschweige denn glaubhaft gemacht. Im summarischen Verfahren wäre die Konsequenz daraus richtigerweise gewesen, keinerlei Gesundheitskos- ten zu berücksichtigen. Der Betrag von Fr. 100.00 sei daher zu streichen (act. 2 S. 18 f.).</w:t>
      </w:r>
    </w:p>
    <w:p>
      <w:r>
        <w:rPr>
          <w:b/>
        </w:rPr>
        <w:t>E. 4.2.4.3</w:t>
      </w:r>
    </w:p>
    <w:p>
      <w:r>
        <w:t>Auch hier (wie bei den vorstehend diskutierten Wohnkosten) sind die Ver- hältnisse des Gesuchstellers nicht isoliert zu betrachten, sondern ist eine Ge- samtbetrachtung angebracht. Die Vorinstanz wies auf der Seite der Gesuchstelle- rin auf die eingereichten Aufstellungen über die Vorjahre hin, wonach die Ge-</w:t>
      </w:r>
    </w:p>
    <w:p>
      <w:r>
        <w:t>- 17 - suchstellerin bei einer Franchise von Fr. 300.00 hohe Kosten für Arztbesuche und Selbstbehalte gehabt habe. Die Gesuchstellerin habe aber nicht dargelegt, inwie- fern solche Kosten auch in Zukunft anfallen würden. Insbesondere habe sie nicht vorgebracht, dass gesundheitliche Probleme bestünden. Daher rechtfertige es sich, weitere Gesundheitskosten der Gesuchstellerin für Franchise/Selbstbehalt, Zahnarzt/Zahnhygiene von Fr. 100.00 pro Monat einzusetzen (act. 7 S. 34). Die Vorinstanz berücksichtigte diesen Betrag im Bedarf der Gesuchstellerin somit ausdrücklich pauschal und nicht gestützt auf effektive Nachweise für inskünftig erwartete Kosten. Die Gesuchstellerin hat diesen Erwägungen berufungsweise nichts entgegen gesetzt. Der Ermessensentscheid der Vorinstanz, auf der Seite des Gesuchstellers den- selben Betrag von Fr. 100.00 ebenfalls pauschal zu berücksichtigen, ist mit Blick auf die Verhältnisse der Parteien nicht zu beanstanden, zumal bei der Gesuch- stellerin angesichts der Franchise von Fr. 300.00 eher mit weniger zusätzlichen Kosten zu rechnen ist als beim Gesuchsteller, dessen Franchise wie gesehen Fr. 2'500.00 beträgt.</w:t>
      </w:r>
    </w:p>
    <w:p>
      <w:r>
        <w:rPr>
          <w:b/>
        </w:rPr>
        <w:t>E. 4.2.5</w:t>
      </w:r>
    </w:p>
    <w:p>
      <w:r>
        <w:t>Dass die Vorinstanz für die Neuberechnung der Unterhaltsbeiträge von ei- nem Bedarf des Gesuchstellers von Fr. 5'400.00 ausging, ist somit nicht zu bean- standen.</w:t>
      </w:r>
    </w:p>
    <w:p>
      <w:r>
        <w:rPr>
          <w:b/>
        </w:rPr>
        <w:t>E. 4.3</w:t>
      </w:r>
    </w:p>
    <w:p>
      <w:r>
        <w:t>Einkommen der Gesuchstellerin</w:t>
      </w:r>
    </w:p>
    <w:p>
      <w:r>
        <w:rPr>
          <w:b/>
        </w:rPr>
        <w:t>E. 4.3.1</w:t>
      </w:r>
    </w:p>
    <w:p>
      <w:r>
        <w:t>Seitens der Gesuchstellerin kam die Vorinstanz zum Schluss, der Sohn C._____ sei im … 2016 11 Jahre alt geworden. Die Wiederaufnahme einer Er- werbstätigkeit der Gesuchstellerin sei bereits im Eheschutzverfahren ein Thema gewesen, was zu einem entsprechenden Vermerk im Eheschutzprotokoll geführt habe. Der Gesuchstellerin sei eine Arbeitstätigkeit in einem 50%-Pensum zumut- bar. Aufgrund ihrer hochqualifizierten Ausbildung und ihrer grossen beruflichen Erfahrung (Betriebswirtschaftsstudium an der Universität St. Gallen, Doktorarbeit, CFA-Diplom; Tätigkeit als Teamleiterin in einem Private Banking Team der … vor der Geburt des Sohnes) sei trotz der Aufgabe einer Erwerbstätigkeit während über 10 Jahren davon auszugehen, dass es der Gesuchstellerin möglich sei, wie-</w:t>
      </w:r>
    </w:p>
    <w:p>
      <w:r>
        <w:t>- 18 - der eine Stelle im Finanzsektor oder allenfalls im Buchhaltungs-, Treuhand- oder Immobilienbereich zu finden, wenn auch bei einer zumutbaren Hierarchieeinbusse aufgrund des langjährigen Unterbruchs. Die Gesuchstellerin habe mit ihren auf- gezeigten Suchbemühungen nicht glaubhaft gemacht, dass es ihr unmöglich sei, eine solche Stelle zu finden. Für ein Teilzeitpensum von 50% erscheine ein mo- natliches Nettoeinkommen der Gesuchstellerin von Fr. 2'000.00 realistisch, wel- ches ihr ab dem 1. Juni 2017 anzurechnen sei (act. 7 S. 25 ff., insb. S. 27 f. und S. 31 f.).</w:t>
      </w:r>
    </w:p>
    <w:p>
      <w:r>
        <w:rPr>
          <w:b/>
        </w:rPr>
        <w:t>E. 4.3.2</w:t>
      </w:r>
    </w:p>
    <w:p>
      <w:r>
        <w:t>Zumutbarkeit der Aufnahme einer Erwerbstätigkeit</w:t>
      </w:r>
    </w:p>
    <w:p>
      <w:r>
        <w:rPr>
          <w:b/>
        </w:rPr>
        <w:t>E. 4.3.2.1</w:t>
      </w:r>
    </w:p>
    <w:p>
      <w:r>
        <w:t>Die Gesuchstellerin stellt sich auf den Standpunkt, die Aufnahme einer Erwerbstätigkeit sei ihr nicht zumutbar. Die Kriterien gemäss Art. 125 ZGB wür- den mehrheitlich gegen die Zumutbarkeit sprechen. Sie sei im Zeitpunkt der Trennung der Parteien (welche am 26. April 2013 erfolgt sei) bereits 50 Jahre alt gewesen und sei 8 Jahre zuvor im Vertrauen auf die vereinbarte Rollenverteilung vollständig aus dem Berufsleben ausgestiegen. Die Aufgabe ihrer Erwerbstätig- keit nach der Geburt von C._____ sei auf einen gemeinsamen Entscheid der Par- teien zurückgegangen. Bereits bei der Trennung sei nach der Bundesgerichtspra- xis über die Zumutbarkeit einer Erwerbstätigkeit klar gewesen, dass sie bis zu ih- rem 58. Altersjahr (2021, wenn C._____ 16 Jahre alt sein wird) nicht gezwungen werden könnte, in einem Vollpensum zu arbeiten. Das Vertrauen der Gesuchstel- lerin in die Unterstützung des Gesuchstellers sowie darin, dass sie nicht mit 52 Jahren (nach dem 10. Altersjahr von C._____) wieder in den Arbeitsprozess einsteigen müsse, und noch dazu "weit unter dem eigenen beruflichen Wert", sei zu schützen. Hinzu komme, dass die Betreuung von C._____ intensiver sei als in anderen Fällen. C._____ habe eine Lernschwäche und brauche in schulischer Hinsicht grosse Unterstützung, dank welcher er sich sehr gut entwickle. Aus all diesen Gründen sei ihr heute keine Erwerbstätigkeit zuzumuten (vgl. act. 2 S. 21- 26). Entgegen der Auffassung der Vorinstanz, so die Gesuchstellerin weiter, sei die Wiederaufnahme einer Erwerbstätigkeit im Eheschutzverfahren kein Thema ge- wesen. Der entsprechende Hinweis sei nicht Teil des formellen Eheschutzproto-</w:t>
      </w:r>
    </w:p>
    <w:p>
      <w:r>
        <w:t>- 19 - kolls, sondern es seien auf Begehren des damaligen Vertreters des Gesuchstel- lers Äusserungen anlässlich der Vergleichsgespräche "in den informellen Notizen zum Protokoll vermerkt" worden. Wer die Äusserungen gemacht habe, gehe aus der Notiz nicht hervor. Im Übrigen wäre der Eheschutzrichter, wenn die Äusse- rung von ihm stammen sollte, nicht befugt gewesen, sich zur Frage der Zumut- barkeit einer Erwerbstätigkeit in einem späteren Scheidungsverfahren zu äussern (act. 2 S. 23 f.).</w:t>
      </w:r>
    </w:p>
    <w:p>
      <w:r>
        <w:rPr>
          <w:b/>
        </w:rPr>
        <w:t>E. 4.3.2.2</w:t>
      </w:r>
    </w:p>
    <w:p>
      <w:r>
        <w:t>Zutreffend ist, dass das Alter der Gesuchstellerin (50 Jahre im Trennungs- zeitpunkt, 53 Jahre im Zeitpunkt des angefochtenen Entscheids) in der Tendenz gegen die Zumutbarkeit der Wiederaufnahme einer Erwerbstätigkeit spricht. Ent- scheidend sind indessen stets sämtliche konkreten Verhältnisse des Einzelfalls (vgl. BGer 5A_21/2012 vom 3. Mai 2012, E. 3.3 a.E.). Die Vorinstanz wies zutreffend auf die sehr gute Ausbildung der Gesuchstellerin und auf ihre berufliche Erfahrung hin. Die Gesuchstellerin stellt diese denn auch zu Recht nicht in Abrede. Hinzu kommt, dass die Dauer der ehelichen Rollenver- teilung verhältnismässig kurz war, da die Gesuchstellerin ihre Erwerbstätigkeit erst im Alter von 42 Jahren aufgab. Entgegen der Ansicht der Gesuchstellerin (act. 2 S. 25) ist letzteres durchaus ein Argument, das für die Zumutbarkeit des beruflichen Wiedereinstiegs spricht, insbesondere im Vergleich mit einer Partei, welche ihre Erwerbstätigkeit bereits in jüngerem Alter aufgab und dem Arbeits- markt deutlich länger fern blieb. Das Bundesgericht entschied am 4. Mai 2009 über einen Fall, welcher der vorliegenden Konstellation nicht unähnlich ist. Es be- jahte dort die Zumutbarkeit der Aufnahme einer Teilzeittätigkeit bei einer im Tren- nungszeitpunkt 47jährigen Ehefrau, die bis zum 42. Altersjahr erwerbstätig gewe- sen war und sich weitergebildet hatte. Die Ehefrau hatte daher später, als sie 56 Jahre alt war, eine Teilzeittätigkeit aufzunehmen (vgl. BGer 5A_76/2009 vom</w:t>
      </w:r>
    </w:p>
    <w:p>
      <w:r>
        <w:rPr>
          <w:b/>
        </w:rPr>
        <w:t>E. 4.3.2.3</w:t>
      </w:r>
    </w:p>
    <w:p>
      <w:r>
        <w:t>Zur Art der zumutbaren Erwerbstätigkeit verwies die Vorinstanz wie er- wähnt auf Bewerbungen im Finanzsektor oder allenfalls im Buchhaltungs-, Treu- hand- oder Immobilienbereich, wenn auch bei einer zumutbaren Hierarchieein- busse aufgrund des langjährigen Unterbruchs (act. 7 S. 28). Dem ist zuzustim- men. Zumutbar erscheinen ferner die von der Gesuchstellerin mit Blick auf ihre Bewerbungen erwähnten Stellen als Kundenberaterin oder als Assistentin im Be- reich Buchhaltung (vgl. Vi-Prot. S. 21).</w:t>
      </w:r>
    </w:p>
    <w:p>
      <w:r>
        <w:rPr>
          <w:b/>
        </w:rPr>
        <w:t>E. 4.3.3</w:t>
      </w:r>
    </w:p>
    <w:p>
      <w:r>
        <w:t>Tatsächliche Möglichkeit der Aufnahme einer Erwerbstätigkeit</w:t>
      </w:r>
    </w:p>
    <w:p>
      <w:r>
        <w:rPr>
          <w:b/>
        </w:rPr>
        <w:t>E. 4.3.3.1</w:t>
      </w:r>
    </w:p>
    <w:p>
      <w:r>
        <w:t>Bei der Beurteilung der tatsächlichen Möglichkeit der Aufnahme einer Erwerbstätigkeit sind die Suchbemühungen der Gesuchstellerin zu würdigen. Die Gesuchstellerin machte gegenüber der Vorinstanz geltend, sie habe sich seit 2014 erfolglos auf insgesamt 102 Stellen beworben (vgl. act. 6/74 S. 15 f.; act. 6/ 59/32-33). Die Vorinstanz schätzte die Suchbemühungen der Gesuchstel- lerin allerdings wie gesehen als ungenügend ein. Im Einzelnen erwog die Vor- instanz, die Gesuchstellerin habe sich im Zeitraum Mai bis Dezember 2014 auf 32 Stellen schriftlich beworben. Auf den Monat umgerechnet, habe sie zwischen zwei und fünf Bewerbungen versandt. Für den Zeitraum 2015 habe die Gesuch- stellerin 39 schriftliche Bewerbungen nachgewiesen, pro Monat zwischen einer und sieben, und für das erste Halbjahr 2016 27 schriftliche Bewerbungen, pro Monat zwischen drei und fünf Bewerbungen. Die Suchbemühungen lägen damit weit unter dem im Arbeitslosenversicherungsrecht massgeblichen Richtwert von durchschnittlich zehn bis zwölf Stellenbewerbungen pro Monat. Zudem habe sich die Gesuchstellerin im Jahr 2014 bei zwei Dritteln und im Jahr 2015 noch bei ei-</w:t>
      </w:r>
    </w:p>
    <w:p>
      <w:r>
        <w:t>- 22 - nem Drittel ihrer Bewerbungen auf Vollzeitstellen gemeldet, jeweils mit dem Hin- weis, sie könne aufgrund der Betreuung ihres Sohnes nur zu 50% arbeitstätig sein. Solche Bewerbungen hätten von vornherein keine Aussicht auf Erfolg (act. 7 S. 30 f.).</w:t>
      </w:r>
    </w:p>
    <w:p>
      <w:r>
        <w:rPr>
          <w:b/>
        </w:rPr>
        <w:t>E. 4.3.3.2</w:t>
      </w:r>
    </w:p>
    <w:p>
      <w:r>
        <w:t>Die Gesuchstellerin macht geltend, sie habe entgegen der Vorinstanz ge- nügende Suchbemühungen nachgewiesen. Zunächst habe sie bereits ab Mai 2014 bis Dezember 2014 Bewerbungen verschickt, obwohl C._____ damals noch unter 10 Jahre alt gewesen sei und sie bereits aus diesem Grund nicht zu Such- bemühungen verpflichtet gewesen sei. Dasselbe sei bis Ende August 2015 der Fall gewesen. Daher könne ihr nicht vorgeworfen werden, dass sie sich in dieser Zeit auf Vollzeitstellen beworben habe. Wenn es unzulässig wäre, sich auf Voll- zeitstellen mit dem Vermerk der Beschränkung auf Teilzeit zu bewerben, dann müssten im Übrigen auch sog. "BIindbewerbungen", die heute bei Stellensuchen- den üblich seien, verurteilt werden. Sodann verweist die Gesuchstellerin auf ihre Angabe in der Befragung durch die Vorinstanz, wo sie geschildert habe, dass sie bei Bewerbungen etwa in der Buchhaltung zu hören bekomme, sie habe keine Er- fahrung. Ähnlich sei es bei Bewerbungen auf Assistenzstellen, wo es jeweils heis- se, man suche jemanden, der im entsprechenden Bereich schon einmal eine As- sistenz gemacht habe. Es sei, so die Gesuchstellerin weiter, lebensfremd anzu- nehmen, sie könne sich als hochqualifizierte Arbeitnehmerin auf Stellen mit tiefe- rem Lohnniveau erfolgreich bewerben. Bei entsprechenden Bewerbungen be- komme sie regelmässig zu hören, dass sie überqualifiziert sei. Was sodann die Quantität der Bewerbungen betrifft, bestreitet die Gesuchstellerin die Anwendbar- keit der Vorgaben gemäss Arbeitslosenversicherungsrecht. Zudem beanstandet sie, dass im Verhältnis zwischen ihr und dem Gesuchsteller mit völlig verschiede- nen Ellen gemessen worden sei, da beim Gesuchsteller die aufgezeigten total 8-10 schriftlichen Bewerbungen für genügend erachtet worden seien. Es sei im Übrigen widersprüchlich, von ihr 10-12 Bewerbungen pro Monat zu verlangen, ihr dann aber zur Last zu legen, dass sie sich (mangels idealer Inserate) auch auf Stellen bewerbe, die nicht ihrem Profil entsprächen. Weiter sei es falsch, wenn der Gesuchsteller ihr vorwerfe, sie habe sich nicht "konkret" auf Stellen beworben.</w:t>
      </w:r>
    </w:p>
    <w:p>
      <w:r>
        <w:t>- 23 - Sie habe in ihren Bewerbungsschreiben sogar dieselben Wörter wie in den jewei- ligen Inseraten verwendet (act. 2 S. 26 ff.). Schliesslich habe sie, so die Gesuchstellerin weiter, ihre Suchbemühungen auch nach Juli 2016 aufrecht erhalten. Sie belegt das mit einer Sammelbeilage weiterer Bewerbungen, die erfolglos gewesen seien. Die Lage stelle sich gegenüber dem letzten Jahr unverändert dar (act. 2 S. 30, act. 3/6)</w:t>
      </w:r>
    </w:p>
    <w:p>
      <w:r>
        <w:rPr>
          <w:b/>
        </w:rPr>
        <w:t>E. 4.3.3.3</w:t>
      </w:r>
    </w:p>
    <w:p>
      <w:r>
        <w:t>Der Vorinstanz ist auch in diesem Zusammenhang entgegen der Gesuch- stellerin (act. 2 S. 23) keine Verletzung der Begründungspflicht vorzuwerfen (zu den Voraussetzungen vgl. vorne Ziff. 2.4). Aus dem angefochtenen Entscheid lässt sich entnehmen, dass und weshalb die Vorinstanz davon ausging, die Erzie- lung eines Erwerbseinkommens sei für die Gesuchstellerin möglich. Weiterungen dazu erübrigen sich.</w:t>
      </w:r>
    </w:p>
    <w:p>
      <w:r>
        <w:rPr>
          <w:b/>
        </w:rPr>
        <w:t>E. 4.3.3.4</w:t>
      </w:r>
    </w:p>
    <w:p>
      <w:r>
        <w:t>Zwar ist es richtig, dass die Vorgaben der Arbeitslosenversicherung nicht ohne weiteres auf die scheidungsrechtlichen Anforderungen an die Suchbemü- hungen angewendet werden können. Dass die Vorinstanz jene Vorgaben als Richtwert heranzog, ist indessen nicht zu beanstanden. Es fällt auf, dass sich die Gesuchstellerin weniger oft bewarb, als es im Arbeitslosenversicherungsrecht ver- langt würde. Das gilt auch für die neu vorgelegten Bewerbungen: Nach act. 3/5-6 bewarb sich die Gesuchstellerin im Zeitraum August 2016 bis Februar 2017, d.h. in einem halben Jahr, auf 22 Stellen, was einen monatlichen Durchschnitt von drei bis vier Bewerbungen ergibt. Die Situation der nicht erwerbstätigen Gesuchstelle- rin kann mit Blick auf die Anzahl Bewerbungen, die zu verlangen ist, nicht ohne weiteres auf den Gesuchsteller übertragen werden, der bei bestehender Vollzeit- Erwerbstätigkeit nach einer anderen Stelle suchen musste. Seine Bemühungen zeitigten zudem Erfolg und er fand eine nahtlose Anschlusslösung, wenn auch zu einem etwas tieferen Einkommen. Diese Stelle nicht anzunehmen und eine Ar- beitslosigkeit zu riskieren, wäre nebenbei bemerkt nicht im Interesse der Parteien gewesen, insbesondere auch nicht im Interesse der Gesuchstellerin. Dass die Gesuchstellerin bei der Stellensuche auf Schwierigkeiten stösst, etwa mit Blick auf eine Überqualifikation und auf ihre Abwesenheit vom Arbeitsmarkt</w:t>
      </w:r>
    </w:p>
    <w:p>
      <w:r>
        <w:t>- 24 - seit der Geburt von C._____, ist glaubhaft und nachvollziehbar. Auch wenn ihre bisherigen Bemühungen erfolglos waren, kann vor dem Hintergrund ihrer sehr gu- ten Ausbildung, ihrer jahrelangen Berufserfahrung und ihrer ausgezeichneten Sprachkenntnisse (sie spricht nach eigener Angabe neben ihrer deutschen Mut- tersprache sehr gut englisch, französisch und spanisch, vgl. act. 6/59/33) nicht angenommen werden, die Aufnahme einer Teilzeiterwerbstätigkeit sei ihr tatsäch- lich unmöglich. Der angefochtene Entscheid ist daher auch insoweit nicht zu be- anstanden, und es ist mit der Vorinstanz davon auszugehen, dass die Gesuch- stellerin bei weiterer intensiver Suche eine Stelle finden kann. Mit der Vorinstanz (act. 7 S. 31) ist danach inhaltlich nicht weiter auf die nachge- wiesenen Bewerbungen einzugehen.</w:t>
      </w:r>
    </w:p>
    <w:p>
      <w:r>
        <w:rPr>
          <w:b/>
        </w:rPr>
        <w:t>E. 4.3.4</w:t>
      </w:r>
    </w:p>
    <w:p>
      <w:r>
        <w:t>Übergangsfrist Die Vorinstanz erwog, der Gesuchstellerin sei unter den konkreten Umständen, u.a. aufgrund des Getrenntlebens der Parteien seit 3 ½ Jahren, eine Übergangs- frist bis 1. Juni 2017 für die Aufnahme einer Teilzeiterwerbstätigkeit einzuräumen (act. 7 S. 31 f.). Die Gesuchstellerin setzt diesen Erwägungen im Berufungsver- fahren nichts entgegen, und die Übergangsfrist erscheint angemessen. Auch in- soweit ist der angefochtene Entscheid somit nicht zu beanstanden.</w:t>
      </w:r>
    </w:p>
    <w:p>
      <w:r>
        <w:rPr>
          <w:b/>
        </w:rPr>
        <w:t>E. 4.3.5</w:t>
      </w:r>
    </w:p>
    <w:p>
      <w:r>
        <w:t>Höhe des hypothetischen Einkommens Die Vorinstanz erachtete bei einem Teilzeitpensum von 50% angesichts der zu- mutbaren Hierarchieeinbusse ein monatliches Nettoeinkommen von Fr. 2'000.00 als realistisch (act. 7 S. 31). Die Berufungsklägerin erachtet diesen Betrag zwar für "nicht nachvollziehbar" (act. 2 S. 30), aber sie bringt keine Behauptung vor, welcher Betrag nach ihrer Auffassung angemessen wäre. Die Annahme der Vor- instanz erscheint mit Blick auf die sehr gute Qualifikation der Gesuchstellerin ver- tretbar. Sie berücksichtigt auch angemessen den Umstand, dass die Gesuchstel- lerin aufgrund ihrer Abwesenheit vom Arbeitsmarkt ebenfalls ausserhalb ihres an- gestammten Berufsfelds bzw. ihrer früheren Hierarchiestufe nach einer Anstellung suchen soll.</w:t>
      </w:r>
    </w:p>
    <w:p>
      <w:r>
        <w:t>- 25 -</w:t>
      </w:r>
    </w:p>
    <w:p>
      <w:r>
        <w:rPr>
          <w:b/>
        </w:rPr>
        <w:t>E. 4.3.6</w:t>
      </w:r>
    </w:p>
    <w:p>
      <w:r>
        <w:t>Die Vorinstanz hat der Gesuchstellerin aus den aufgezeigten Gründen zu Recht ab dem 1. Juni 2016 ein (hypothetisches) Einkommen von Fr. 2'000.00 net- to pro Monat angerechnet. Der angefochtene Entscheid ist auch insoweit nicht zu beanstanden.</w:t>
      </w:r>
    </w:p>
    <w:p>
      <w:r>
        <w:rPr>
          <w:b/>
        </w:rPr>
        <w:t>E. 4.4</w:t>
      </w:r>
    </w:p>
    <w:p>
      <w:r>
        <w:t>Bedarf der Gesuchstellerin</w:t>
      </w:r>
    </w:p>
    <w:p>
      <w:r>
        <w:rPr>
          <w:b/>
        </w:rPr>
        <w:t>E. 4.4.1</w:t>
      </w:r>
    </w:p>
    <w:p>
      <w:r>
        <w:t>Die Vorinstanz ging auf der Seite der Gesuchstellerin und von C._____ bis 1. Juni 2017 von einem Bedarf von (gerundet) Fr. 8'430.00 aus. Ab dann berück- sichtigte die Vorinstanz im Zusammenhang mit der Anrechnung eines Erwerbs- einkommens Berufsauslagen der Gesuchstellerin, was für die Zeit ab 1. Juni 2017 zu einem Bedarf von (gerundet) Fr. 8'730.00 führte (vgl. im Einzelnen act. 7 S. 36).</w:t>
      </w:r>
    </w:p>
    <w:p>
      <w:r>
        <w:rPr>
          <w:b/>
        </w:rPr>
        <w:t>E. 4.4.2</w:t>
      </w:r>
    </w:p>
    <w:p>
      <w:r>
        <w:t>Die Gesuchstellerin bringt zur Berechnung ihres eigenen Bedarfs und des Bedarfs von C._____ gemäss dem angefochtenen Entscheid keine Beanstandun- gen vor. Bei den soeben aufgezeigten Feststellungen der Vorinstanz hat es somit sein Bewenden.</w:t>
      </w:r>
    </w:p>
    <w:p>
      <w:r>
        <w:rPr>
          <w:b/>
        </w:rPr>
        <w:t>E. 4.5</w:t>
      </w:r>
    </w:p>
    <w:p>
      <w:r>
        <w:t>Neuberechnung der Unterhaltsbeiträge</w:t>
      </w:r>
    </w:p>
    <w:p>
      <w:r>
        <w:rPr>
          <w:b/>
        </w:rPr>
        <w:t>E. 4.5.1</w:t>
      </w:r>
    </w:p>
    <w:p>
      <w:r>
        <w:t>Ausgehend vom monatlichen Nettoeinkommen des Gesuchstellers von Fr. 12'000.00 und seinem Bedarf von Fr. 5'400.00 resultierte nach dem angefoch- tenen Entscheid der Vorinstanz der eingangs erwähnte Gesamtunterhaltsbeitrag von Fr. 6'600.00, von welchem die Vorinstanz Fr. 2'000.00 als Kinderunterhalts- beitrag (im Betrag unverändert, neu aber zuzüglich Kinder-/Familienzulagen) und Fr. 4'600.00 als Ehegattenunterhaltsbeitrag festlegte (act. 7 S. 37). Das führte im Weiteren unter Berücksichtigung der ab August 2017 altersgemäss auf Fr. 250.00 erhöhten Kinderzulage auf der Seite der Gesuchstellerin und C._____s zum fol- genden Ergebnis (vor der Bonusverteilung; act. 7 S. 38): Sept. 2016 bis Mai 2017 Juni + Juli 2017 ab August 2017 Gesamtbedarf GSin + Kind Fr. 8'430.00 Fr. 8'730.00 Fr. 8'730.00 Einkommen GSin Fr. 0.00 Fr. 2'000.00 Fr. 2'000.00</w:t>
      </w:r>
    </w:p>
    <w:p>
      <w:r>
        <w:t>- 26 - Kinderzulage Fr. 200.00 Fr. 200.00 Fr. 250.00 Unterhaltsbeitrag Fr. 6'600.00 Fr. 6'600.00 Fr. 6'600.00 Manko/Überschuss - Fr. 1'630.00 Fr. 70.00 Fr. 120.00 Von einer Aufteilung des bei der Gesuchstellerin ab Juli 2017 resultierenden Überschusses sah die Vorinstanz ab (zugunsten der Gesuchstellerin, die somit den mit dem ihr angerechneten Einkommen erzielbaren Überschuss behalten kann).</w:t>
      </w:r>
    </w:p>
    <w:p>
      <w:r>
        <w:rPr>
          <w:b/>
        </w:rPr>
        <w:t>E. 4.5.2</w:t>
      </w:r>
    </w:p>
    <w:p>
      <w:r>
        <w:t>An den aufgezeigten Bedarfs- und Einkommenszahlen der Parteien, von welchen die Vorinstanz ausgegangen ist, ist nach den vorstehenden Ausführun- gen festzuhalten. Die Gesuchstellerin erhebt hinsichtlich der Berechnungsweise ausgehend von diesen Zahlen keine Rügen, und die Berechnung der Vorinstanz ist nicht zu beanstanden. Daher ist auch am Ergebnis der Unterhaltsberechnung festzuhalten. Das führt in diesem Umfang zur Abweisung der Berufung und zur Bestätigung des angefochtenen Entscheids (Abänderung von Ziff. 4.5 des Ehe- schutzurteils vom 10. Juni 2013).</w:t>
      </w:r>
    </w:p>
    <w:p>
      <w:r>
        <w:rPr>
          <w:b/>
        </w:rPr>
        <w:t>E. 4.5.3</w:t>
      </w:r>
    </w:p>
    <w:p>
      <w:r>
        <w:t>Der Vollständigkeit halber ist darauf hinzuweisen, dass das am 1. Januar 2017 in Kraft getretene neue Kindesunterhaltsrecht zu keinem anderen Ergebnis führt. Zum einen betrifft das Abänderungsverfahren die Berechnung des Kindes- unterhalts nicht, da der Kinderunterhaltsbeitrag für C._____ unverändert bei Fr. 2'000.00 bleibt (dass die Kinderzulagen neu darin nicht inbegriffen sind, son- dern zusätzlich zu bezahlen sind, kann in diesem Zusammenhang vernachlässigt werden). Die Berechnung des Kinderunterhaltsbeitrags ist daher im Berufungsver- fahren kein Thema. Zum anderen hätte die Berechnung nach dem neuen Recht im Ergebnis lediglich zur Folge, dass ein Teil des Ehegattenunterhalts neu als Be- treuungsunterhalt (Art. 285 Abs. 2 ZGB) dem Kindesunterhalt hinzuzurechnen wä- re. Am Betrag von Fr. 6'600.00 (zuzüglich Kinderzulagen), welchen die Vorinstanz als Total von Kindes- und Ehegattenunterhaltsbeitrag festsetzte, würde das nichts ändern (vgl. auch SPYCHER, Betreuungsunterhalt, in: FamPra 2017 S. 198 ff., S. 200, wonach das neue Recht im Verhältnis verheirateter Eltern lediglich zu ei-</w:t>
      </w:r>
    </w:p>
    <w:p>
      <w:r>
        <w:t>- 27 - ner zeitweiligen Umverteilung im Verhältnis Kindes- und Ehegattenunterhalt führt, aber nicht zu einer Mehrbelastung). Von diesbezüglichen Weiterungen ist daher abzusehen.</w:t>
      </w:r>
    </w:p>
    <w:p>
      <w:r>
        <w:rPr>
          <w:b/>
        </w:rPr>
        <w:t>E. 5</w:t>
      </w:r>
    </w:p>
    <w:p>
      <w:r>
        <w:t>Bonusaufteilung</w:t>
      </w:r>
    </w:p>
    <w:p>
      <w:r>
        <w:rPr>
          <w:b/>
        </w:rPr>
        <w:t>E. 5.1</w:t>
      </w:r>
    </w:p>
    <w:p>
      <w:r>
        <w:t>Die Vorinstanz erwog weiter, beide Gesuchsteller hätten 2014 ein bewegli- ches Vermögen von je über Fr. 1 Mio. versteuert. Die Gesuchstellerin würde zu- dem aus dem Bonus 2016, welchen der Gesuchsteller auf Fr. 50'000.00 ge- schätzt habe, nach der insoweit weiter geltenden Eheschutzvereinbarung eine Beteiligung von 60% erhalten. Die Gesuchstellerin sei vor diesem Hintergrund in der Lage, das zwischenzeitliche Manko aus ihrem Vermögen zu tragen (act. 7 S. 38 f.).</w:t>
      </w:r>
    </w:p>
    <w:p>
      <w:r>
        <w:rPr>
          <w:b/>
        </w:rPr>
        <w:t>E. 5.2</w:t>
      </w:r>
    </w:p>
    <w:p>
      <w:r>
        <w:t>Die Gesuchstellerin macht geltend, die Vorinstanz hätte bei der Neuberech- nung der Unterhaltsbeiträge Ziff. 4.5 des Eheschutzentscheids (über die Unter- haltsbeiträge) nicht losgelöst von Ziff. 4.6 (über die Bonusverteilung) abändern dürfen. Indem die Vorinstanz zwar die Unterhaltsbeiträge reduziert, die Bonusver- teilung aber unverändert im Verhältnis 40% Gesuchsteller und 60% Gesuchstelle- rin/C._____ belassen habe, habe die Vorinstanz den Entscheid gerade nicht im Sinne der damaligen Regelung an die veränderten Verhältnisse angepasst (wie es nach den richtigen Ausführungen der Vorinstanz erforderlich wäre). Nach der im Eheschutzverfahren getroffenen Regelung sei der monatliche Unterhaltsbei- trag für die Deckung des Notbedarfs (ohne Steuern) gedacht gewesen und die Bonusbeteiligung für die Bezahlung der Steuern und für die Deckung von Freibe- tragspositionen. Die von der Vorinstanz getroffene Regelung begünstige den Ge- suchsteller und benachteilige sie und C._____. Der Gesuchsteller könne seinen familienrechtlichen Notbedarf (exkl. Steuern) nach wie vor voll aus dem laufenden Einkommen bestreiten und mit dem unveränderten Bonusanteil die Steuern und grosszügig Freibetragspositionen decken. Sie dagegen sei zusammen mit C._____ mit einem monatlichen Manko von Fr. 1'630.00 konfrontiert, welches sie bis zum Erhalt eines Bonusanteils aus Vermögen decken (bzw. vorschiessen) müsse. Das widerspreche dem Grundsatz, dass beide Eheleute Anspruch auf denselben Lebensstandard hätten (act. 2 S. 7-9).</w:t>
      </w:r>
    </w:p>
    <w:p>
      <w:r>
        <w:t>- 28 -</w:t>
      </w:r>
    </w:p>
    <w:p>
      <w:r>
        <w:rPr>
          <w:b/>
        </w:rPr>
        <w:t>E. 5.3</w:t>
      </w:r>
    </w:p>
    <w:p>
      <w:r>
        <w:t>Kommt es zu einem vorübergehenden finanziellen Engpass, so ist ein Zu- griff auf das Vermögen nicht grundsätzlich ausgeschlossen, sondern je nach den konkreten Verhältnissen des Einzelfalls zumutbar. In die Beurteilung einzubezie- hen sind insbesondere die Dauer des Engpasses, die Grösse des Vermögens sowie die Überlegung, ob ein hoher Lebensstandard allenfalls eingeschränkt wer- den kann (vgl. zum Ganzen: HAUSHEER/SPYCHER, Handbuch des Unterhalts- rechts, 2. Auflage 2010, Rz. 01.76 f. und Rz. 03.142 ff.). Die Vorinstanz hat zutreffend festgestellt, dass beide Parteien zuletzt ein bewegli- ches Vermögen von je über Fr. 1 Mio. versteuerten (act. 7 S. 38). Bei der Ge- suchstellerin waren es gemäss der Steuererklärung 2014 rund Fr. 1.3 Mio., beim Gesuchsteller rund Fr. 1.2 Mio. (vgl. act. 6/16/21 und act. 6/24/12). Die Gesuch- stellerin macht berufungsweise nichts Abweichendes geltend. Zum erwarteten Bonus gab der Gesuchsteller vor der Vorinstanz an, es sei ihm für das Jahr 2016 ein Bonus von maximal Fr. 50'000.00 in Aussicht gestellt worden. Er habe aller- dings keinen Anspruch auf einen Bonus (Vi-Prot. S. 17 f.). Die Gesuchstellerin macht in der Berufungsschrift zwar verschiedene Rechenbeispiele, wie es sich bei höheren Boni verhalten würde (act. 2 S. 9), aber sie hält den Ausführungen des Gesuchstellers zu seinem erwarteten Bonus nichts Konkretes entgegen. Wird von einem Bonus von Fr. 50'000.00 ausgegangen, so ist anzunehmen, dass sich bei- de Parteien im Vergleich zu früher einschränken müssen. Schliesslich hat die Ge- suchstellerin lediglich während neun Monaten ein Manko zu decken, während sie in der Zeit danach voraussichtlich einen (wenn auch relativ geringfügigen) Über- schuss erzielen wird, den sie nach der angefochtenen Regelung (wie bereits er- wähnt) behalten kann. Aus allen diesen Gründen erscheint es insgesamt doch vertretbar, die Gesuchstellerin zur Deckung ihres Mankos vorübergehend (bis zur Auszahlung des Bonusanteils) auf ihr Vermögen zu verweisen. Der angefochtene Entscheid ist somit auch insofern nicht zu beanstanden, und der Eventualantrag der Gesuchstellerin zur Bonusaufteilung ist abzuweisen.</w:t>
      </w:r>
    </w:p>
    <w:p>
      <w:r>
        <w:rPr>
          <w:b/>
        </w:rPr>
        <w:t>E. 6</w:t>
      </w:r>
    </w:p>
    <w:p>
      <w:r>
        <w:t>Die Berufung der Gesuchstellerin ist aus den geschilderten Gründen vollum- fänglich abzuweisen, und der angefochtene Abänderungsentscheid vom 14. No- vember 2016 ist zu bestätigen.</w:t>
      </w:r>
    </w:p>
    <w:p>
      <w:r>
        <w:t>- 29 -</w:t>
      </w:r>
    </w:p>
    <w:p>
      <w:r>
        <w:rPr>
          <w:b/>
        </w:rPr>
        <w:t>E. 7</w:t>
      </w:r>
    </w:p>
    <w:p>
      <w:r>
        <w:t>Kosten- und Entschädigungsfolgen</w:t>
      </w:r>
    </w:p>
    <w:p>
      <w:r>
        <w:rPr>
          <w:b/>
        </w:rPr>
        <w:t>E. 7.1</w:t>
      </w:r>
    </w:p>
    <w:p>
      <w:r>
        <w:t>Es rechtfertigt sich, über die Kosten- und Entschädigungsfolgen für das Be- rufungsverfahren bereits im vorliegenden Entscheid zu befinden und nicht bis zum Endentscheid zuzuwarten (Art. 104 Abs. 3 ZPO).</w:t>
      </w:r>
    </w:p>
    <w:p>
      <w:r>
        <w:rPr>
          <w:b/>
        </w:rPr>
        <w:t>E. 7.2</w:t>
      </w:r>
    </w:p>
    <w:p>
      <w:r>
        <w:t>Ausgangsgemäss sind die Kosten des Berufungsverfahrens der Gesuchstel- lerin aufzuerlegen (vgl. Art. 106 Abs. 1 ZPO) und aus dem geleisteten Kostenvor- schuss zu beziehen. Dem Gesuchsteller ist mangels erheblicher Aufwendungen im vorliegenden Berufungsverfahren keine Parteientschädigung zuzusprechen.</w:t>
      </w:r>
    </w:p>
    <w:p>
      <w:r>
        <w:rPr>
          <w:b/>
        </w:rPr>
        <w:t>E. 7.3</w:t>
      </w:r>
    </w:p>
    <w:p>
      <w:r>
        <w:t>Grundlage der Gebührenfestsetzung bilden der Streitwert bzw. das tatsäch- liche Streitinteresse, der Zeitaufwand des Gerichts und die Schwierigkeit des Falls (§ 2 Abs. 1 GebV OG). Dem tragen die Tarife gemäss §§ 4 ff. GebV OG Rech- nung. Sind, wie vorliegend in einem Verfahren betreffend vorsorgliche Massnahmen, im Scheidungsprozess lediglich finanzielle Belange strittig, so berechnet sich die mutmassliche Entscheidgebühr nach § 4 Abs. 1 bis 3, § 8 Abs. 1 sowie § 12 Abs. 1 und 2 der Gebührenverordnung des Obergerichts vom 8. September 2010 (GebV OG; vgl. bereits act. 4 S. 2 f.). Auf Basis der strittigen Reduktion der Un- terhaltsbeiträge von Fr. 1'200.00 pro Monat ab 1. September 2016 (vgl. act. 2 S. 6 oben) und ausgehend von einer angenommenen Dauer des Scheidungsverfah- rens bis Ende 2018 beträgt der Streitwert ca. Fr. 33'600.00 (28 x Fr. 1'200.00).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