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LY120003 vom 23. Juli 2012</w:t>
      </w:r>
    </w:p>
    <w:p>
      <w:r>
        <w:t>ZH Obergericht, 2012-07-23, DE</w:t>
      </w:r>
    </w:p>
    <w:p>
      <w:r>
        <w:rPr>
          <w:b/>
        </w:rPr>
        <w:t xml:space="preserve">Quelle: </w:t>
      </w:r>
      <w:r>
        <w:t>https://mcp.opencaselaw.ch/entscheid/zh_obergericht_LY120003</w:t>
      </w:r>
    </w:p>
    <w:p>
      <w:r>
        <w:t>FR: ZH_OBERGERICHT LY120003 du 23 juillet 2012</w:t>
      </w:r>
    </w:p>
    <w:p>
      <w:r>
        <w:t>IT: ZH_OBERGERICHT LY120003 del 23 luglio 2012</w:t>
      </w:r>
    </w:p>
    <w:p>
      <w:pPr>
        <w:pStyle w:val="Heading2"/>
      </w:pPr>
      <w:r>
        <w:t>Erwägungen</w:t>
      </w:r>
    </w:p>
    <w:p>
      <w:r>
        <w:rPr>
          <w:b/>
        </w:rPr>
        <w:t>E. 1</w:t>
      </w:r>
    </w:p>
    <w:p>
      <w:r>
        <w:t>Die Parteien haben am tt.mm.1997 geheiratet. Aus ihrer Ehe ging der ge- meinsame Sohn C._____, geboren am tt.mm.2000, hervor (Urk. 5/2). Mit Eingabe vom 8. Juni 2007 machte die Beklagte und Berufungsbeklagte (fortan Beklagte) am Einzelgericht im summarischen Verfahren am Bezirksgericht Horgen ein Ehe- schutzverfahren anhängig. Seit dem 12. August 2007 leben die Parteien getrennt (Urk. 5/3/5 S. 1; Urk. 5/32 S. 6). Mit Einreichen der Weisung des Friedensrichter- amtes D._____ machte der Kläger und Berufungskläger (fortan Kläger) am 14. Juni 2010 beim Einzelgericht am Bezirksgericht Horgen eine Scheidungsklage anhängig (Urk. 2 S. 2 ff.).</w:t>
      </w:r>
    </w:p>
    <w:p>
      <w:r>
        <w:t>- 6 -</w:t>
      </w:r>
    </w:p>
    <w:p>
      <w:r>
        <w:rPr>
          <w:b/>
        </w:rPr>
        <w:t>E. 1.1</w:t>
      </w:r>
    </w:p>
    <w:p>
      <w:r>
        <w:t>Das Rechtsmittelverfahren steht unter der Herrschaft der am 1. Januar 2011 in Kraft getretenen Schweizerischen Zivilprozessordnung (ZPO, SR 272; Art. 405 Abs. 1 ZPO).</w:t>
      </w:r>
    </w:p>
    <w:p>
      <w:r>
        <w:rPr>
          <w:b/>
        </w:rPr>
        <w:t>E. 1.2</w:t>
      </w:r>
    </w:p>
    <w:p>
      <w:r>
        <w:t>In Bezug auf das Verfahren vor Vorinstanz gilt es zu berücksichtigen, dass dieses vor Inkrafttreten der ZPO eingeleitet wurde, sodass bis zu dessen Ab- schluss das bisherige kantonalzürcherische Verfahrensrecht (ZPO/ZH) gilt (Art. 404 Abs. 1 ZPO). Damit sind für das Verfahren vor Vorinstanz auch weiterhin die bisherigen Verfahrensbestimmungen von Art. 134-149 aZGB anzuwenden.</w:t>
      </w:r>
    </w:p>
    <w:p>
      <w:r>
        <w:rPr>
          <w:b/>
        </w:rPr>
        <w:t>E. 1.3</w:t>
      </w:r>
    </w:p>
    <w:p>
      <w:r>
        <w:t>Auf die Parteivorbringen ist nachfolgend nur insoweit einzugehen, als dies für die Entscheidfindung notwendig ist. 2. Vorliegend sind hinsichtlich des angefochtenen Entscheids der Vorinstanz vom 9. Januar 2012 betreffend Anordnung von vorsorglichen Massnahmen die Obhut über C._____ sowie das Besuchs- und Ferienrecht des nicht die Obhut über C._____ innehabenden Elters im Streit.</w:t>
      </w:r>
    </w:p>
    <w:p>
      <w:r>
        <w:rPr>
          <w:b/>
        </w:rPr>
        <w:t>E. 2</w:t>
      </w:r>
    </w:p>
    <w:p>
      <w:r>
        <w:t>Ferienbesuchsrecht Während der Schulferien ist der Kläger berechtigt, C._____ für je die zweite Woche in den Sport-, Frühlings- und Herbstferien sowie in den Jahren mit gerader Jahreszahl in der ersten Woche der Weihnachtsferien und in den Jahren mit ungerader Jahres- zahl in der zweiten Woche der Weihnachtsferien und ferner in den Sommerferien in den ersten drei Ferienwochen auf eigene Kosten zu sich oder mit sich in die Ferien zu nehmen, jeweils von Samstag 12.00 Uhr bis Samstag 12.00 Uhr. Für das Jahr 2011 gilt jedoch für die Weihnachtsferien folgende Regel: Der Kläger ist berechtigt, C._____ vom 23. Dezember 2011 ab 12.00 Uhr bis am 26. Dezember 2011 10.00 Uhr zu sich oder mit sich auf Besuch zu nehmen.</w:t>
      </w:r>
    </w:p>
    <w:p>
      <w:r>
        <w:rPr>
          <w:b/>
        </w:rPr>
        <w:t>E. 3</w:t>
      </w:r>
    </w:p>
    <w:p>
      <w:r>
        <w:t>Feiertagsbesuchsrecht In Jahren mit gerader Jahreszahl von Gründonnerstag 17.00 Uhr bis Ostermontag 19.00 Uhr und in Jahren mit ungerader Jahreszahl von Pfingstfreitag 17.00 Uhr bis Pfingstmontag 19.00 Uhr.</w:t>
      </w:r>
    </w:p>
    <w:p>
      <w:r>
        <w:t>- 7 - Kollidiert die vorstehende Feiertagsregelung mit dem Ferienwochenrecht der Mutter geht die Feiertagsregelung für deren Dauer vor.</w:t>
      </w:r>
    </w:p>
    <w:p>
      <w:r>
        <w:rPr>
          <w:b/>
        </w:rPr>
        <w:t>E. 3.1</w:t>
      </w:r>
    </w:p>
    <w:p>
      <w:r>
        <w:t>Wie die Vorinstanz eingangs ihrer Erwägungen zutreffend festgehalten hat, ist das Verfahren betreffend Anordnung, Aufhebung und Abänderung vorsorgli- cher Massnahmen summarischer Natur. Die Vorinstanz hat dieses - auch bezüg-</w:t>
      </w:r>
    </w:p>
    <w:p>
      <w:r>
        <w:t>- 10 - lich Offizialmaxime und Substantiierungslast - zutreffend charakterisiert (Urk. 2 S. 7, E. 1.15). 3.2.1 Im Rahmen seiner Berufungsschrift bringt der Kläger vor, dass vor Vo- rinstanz sein rechtliches Gehör verletzt worden sei. Zum einen hätten die Parteien keine Gelegenheit erhalten, zum Ergebnis der Kinderanhörung von C._____ vom</w:t>
      </w:r>
    </w:p>
    <w:p>
      <w:r>
        <w:rPr>
          <w:b/>
        </w:rPr>
        <w:t>E. 3.3</w:t>
      </w:r>
    </w:p>
    <w:p>
      <w:r>
        <w:t>Wie bereits erwähnt, will der Kläger auch in der Unterlassung der Vo- rinstanz, C._____ im Beisein seiner Prozessbeiständin zu befragen, eine Verlet-</w:t>
      </w:r>
    </w:p>
    <w:p>
      <w:r>
        <w:t>- 13 - zung des rechtlichen Gehörs erblicken (vgl. Ziffer 3.2.1 hiervor). Entgegen seines ursprünglichen Antrages, C._____ sei erneut durch das Obergericht, und zwar im Beisein seiner Prozessbeiständin anzuhören, beantragte er mit Eingabe vom</w:t>
      </w:r>
    </w:p>
    <w:p>
      <w:r>
        <w:rPr>
          <w:b/>
        </w:rPr>
        <w:t>E. 3.4</w:t>
      </w:r>
    </w:p>
    <w:p>
      <w:r>
        <w:t>Der klägerische (Eventual-)Antrag auf Aufhebung des angefochtenen Ent- scheides und dessen Rückweisung an die Vorinstanz zwecks Gewährung des rechtlichen Gehörs und neuer Entscheidfindung ist daher abzuweisen.</w:t>
      </w:r>
    </w:p>
    <w:p>
      <w:r>
        <w:rPr>
          <w:b/>
        </w:rPr>
        <w:t>E. 4</w:t>
      </w:r>
    </w:p>
    <w:p>
      <w:r>
        <w:t>Telefonrecht Der Kläger ist berechtigt, sich jeweils am Montag- und Mittwochabend um 20.30 Uhr sowie am Freitag um 19.30 Uhr telefonisch direkt beim Sohn C._____ zu melden. Die Beklagte ist dafür besorgt, dass C._____ das Telefon persönlich entgegennimmt. Während ihrer Ferienrechtswochen steht dieses Recht auf Telefonkontakt entspre- chend der Mutter zu.</w:t>
      </w:r>
    </w:p>
    <w:p>
      <w:r>
        <w:rPr>
          <w:b/>
        </w:rPr>
        <w:t>E. 4.1</w:t>
      </w:r>
    </w:p>
    <w:p>
      <w:r>
        <w:t>Der Kläger bringt in seiner Berufungsschrift vor, dass das Protokoll der Kin- deranhörung vom 16. Dezember 2011 in weiten Teilen nicht das wiedergebe, was von C._____ ausgesagt worden sei, sondern es so abgefasst sei, dass es zum angefochtenen Entscheid nicht im Widerspruch stehe. Dass dem so sei, resultiere auf seiner Besprechung des Protokolls mit C._____. C._____ habe den Vater an- lässlich eines Besuchswochenendes Mitte Dezember 2011 darüber aufgeklärt, was im Protokoll inhaltlich nicht stimmen würde und keinen Eingang gefunden habe. Sodann habe C._____ mit einem Schreiben vom 15. Januar 2012 in seiner eigenen Handschrift auf die unrichtige Protokollierung reagiert und den Wunsch geäussert, dass das Protokoll im Sinne seiner eigenen Darstellung korrigiert wer- de (Urk. 3/1). Wie sich aus diesem Schreiben ausserdem ergebe, habe C._____ dem Kläger noch weitere Unrichtigkeiten im Protokoll mitgeteilt, was letzterer zu- sammengefasst und aufgezeichnet habe (Urk. 3/2). Auch wenn das Ergebnis der</w:t>
      </w:r>
    </w:p>
    <w:p>
      <w:r>
        <w:t>- 14 - Kinderanhörung gegebenenfalls summarisch und schriftlich festzuhalten sei, kön- ne es nicht angehen, dass das Gericht etwas festhalte, was C._____ nie gesagt habe, währenddem umgekehrt das, was er wirklich gesagt habe, nicht ins Proto- koll der Anhörung aufgenommen werde. Die wesentlichen Aussagen eines Kindes seien im Protokoll so festzuhalten, wie sie gelautet hätten, und nicht, wie sie das Gericht gerne hätte. Hinsichtlich des seiner Ansicht nach fehlerhaften Protokolls habe der Kläger bei der hierfür zuständigen Vorinstanz bereits um die Berichti- gung des Protokolls ersucht (Urk. 1 S. 5 f.). Zur Berichtigung der seiner Ansicht nach eklatanten Differenzen zwischen den protokollierten Aussagen von C._____ und dem, was C._____ selbst zur Anhörung ausführe, könne auch mit einer er- neuten Anhörung von C._____ durch das Obergericht begegnet werden, und zwar im Beisein seiner Prozessbeiständin (Urk. 1 S. 8). In seiner Eingabe vom</w:t>
      </w:r>
    </w:p>
    <w:p>
      <w:r>
        <w:rPr>
          <w:b/>
        </w:rPr>
        <w:t>E. 4.2</w:t>
      </w:r>
    </w:p>
    <w:p>
      <w:r>
        <w:t>Vorweg ist darauf hinzuweisen, dass ein Protokollberichtigungsbegehren bei jener Gerichtsstelle zu verlangen ist, über deren Verfahren das Protokoll Auf- schluss gibt (Hauser/Schweri, Kommentar zum zürcherischen Gerichtsverfas- sungsgesetz, Zürich 2002, § 154 N 8). Zuständig ist demnach die Vorinstanz. § 141 Abs. 2 GVG/ZH sieht als Kann-Vorschrift die Möglichkeit vor, dass auf ein Handprotokoll verzichtet werden kann und stattdessen lediglich das Ergebnis der Anhörung schriftlich festzuhalten ist (vgl. auch Hauser/Schweri, a.a.O., § 142 N 7). Aus § 141 Abs. 2 GVG/ZH ergibt sich folglich, dass es dem Gericht anheim gestellt ist, ein ausführliches Protokoll oder eine summarische Zusammenfassung der Kinderaussagen zu erstellen oder lediglich das Ergebnis der Anhörung schrift- lich festzuhalten. Hieraus resultiert aber auch, dass kein Anspruch auf Vollstän- digkeit der Kinderaussagen besteht. Zuletzt gilt es nicht ausser acht zu lassen, dass, wie bereits dargelegt, der Anspruch des Kindes auf Vertraulichkeit seiner Aussagen zu berücksichtigen ist (vgl. vorstehende Ziff. 3.2.2). Im Ergebnis bedeu- tet dies, dass der Gesetzgeber die Gefahr in Kauf genommen hat, dass die befra- gende Person die Aussagen des Kindes rein subjektiv wertet und dass eine nach- trägliche Überprüfung der Korrektheit der aus den Kinderaussagen gezogenen Schlüsse nicht möglich ist (vgl. auch Hauser/Schweri, a.a.O., § 142 N 7). Zum</w:t>
      </w:r>
    </w:p>
    <w:p>
      <w:r>
        <w:t>- 15 - anderen stellen aber Aussagen, welche Kinder im Rahmen einer Anhörung ma- chen, keine formellen Beweisaussagen (Zeugenaussagen) dar. Sie dienen in ers- ter Linie der Information des Richters über die Meinung des Kindes hinsichtlich der Regelung der elterlichen Sorge und des persönlichen Verkehrs (Hauser/ Schweri, a.a.O., § 142 N 9, mit weiteren Verweisen). Sodann sind die Aussagen eines Kindes für die Entscheidfindung über die Kinderbelange für sich alleine nicht ausschlaggebend, auch wenn den Wünschen des Kindes eine um so grös- sere Bedeutung zu kommt, je reifer dieses ist (vgl. vorstehende Ziff. 3.2.4). Der Gesprächsinhalt ist als eines von mehreren Kriterien anzusehen. Der Entscheid über die Regelung der Kinderbelange soll oder kann nicht an einzelnen Antworten festgemacht werden. Aufgrund des dem Gericht einberaumten Ermessens in Be- zug auf die formelle Verwertung der Aussagen eines Kindes anlässlich einer Kin- deranhörung stellt sich die Frage, inwieweit das Protokoll bzw. die Zusammenfas- sung überhaupt einem Berichtigungsbegehren zugänglich sein kann. Wie zu zei- gen sein wird, kann diese Frage für die vorliegende Entscheidfindung offen blei- ben (vgl. nachstehende Ziff. 5.4). Nebenbei sei jedoch bemerkt, dass der Vorwurf des Klägers, die Vorinstanz habe das Ergebnis der Kinderanhörung nahezu mut- willig protokolliert, jeglicher Grundlage entbehrt. 4.3.1 Im Rechtsmittelverfahren ist eine erneute Anhörung grundsätzlich nur dann angezeigt, wenn sich die Umstände seit der letzten Anhörung geändert ha- ben (Pra 2003 Nr. 67 = Fam Pra 2003 Nr. 58). Entscheidend ist, dass die einmal vorgenommene Anhörung bzw. deren Ergebnis im Zeitpunkt der Verwertung noch aktuell ist. Dies ist Ausdruck des Gedankens, dass eine Anhörung um der Anhö- rung willen zu vermeiden ist und von wiederholten Anhörungen abgesehen wer- den kann, wo neue Erkenntnisse nicht zu erwarten sind (BGE 5A.160/2011, E. 5.2.1, mit weiteren Verweisen). Selbst wenn neue Erkenntnisse zu erwarten sind, ist von einer erneuten Anhörung abzusehen, wo dies für das Kind eine un- zumutbare Belastung bedeuten würde, was namentlich bei akuten Loyalitätskon- flikten der Fall sein kann, und überdies der erhoffte Nutzen in keinem vernünftigen Verhältnis zu der durch die erneute Befragung verursachten Belastung stünde (vgl. BGE 133 III 553, E. 4., mit weiteren Verweisen).</w:t>
      </w:r>
    </w:p>
    <w:p>
      <w:r>
        <w:t>- 16 - 4.3.2 Der Kläger behauptet nicht, es hätten sich die Umstände seit der letzten Anhörung geändert. Vielmehr will er mit einer erneuten Anhörung eine Berichti- gung des nach seiner Ansicht nicht richtig festgehaltenen Ergebnisses der Anhö- rung von C._____ vor Vorinstanz erwirken. Er will also nicht neue, sondern ande- re Erkenntnisse erzielen. Dieses Ziel ist verfehlt, liegt doch, wie dargelegt, die Zu- ständigkeit für eine allfällige Berichtigung bei der Vorinstanz (vgl. hierzu auch vor- stehende Ziff. 4.2). 4.3.3 Bereits mit Verfügung vom 4. Mai 2012 ist den Parteien dargelegt worden, dass die von der Vorinstanz festgehaltene umfangreiche Prozessgeschichte der seit dem Jahre 2007 getrennt lebenden Parteien darauf schliessen lässt, dass sich das bei der Vorinstanz am 14. Juni 2010 anhängig gemachte Scheidungsver- fahren als äusserst strittig gestaltet. Im Streit liegen insbesondere die Kinderbe- lange (vgl. Urk. 2 S. 2 ff.). So kämpfen die Parteien seit einiger Zeit erbittert um die Zuteilung der elterlichen Obhut über C._____. Gerichtsnotorisch ist, dass ein Kind in einem Verfahren betreffend seine Belange in einen Loyalitätskonflikt gerät, je länger ein Verfahren andauert. Ebenso bekannt ist, dass durch einen solchen Konflikt das Wohl des Kindes stark beeinträchtigt wird und gar eine Kindeswohl- gefährdung resultieren kann. Aufgrund der vorliegenden Akten muss darauf ge- schlossen werden, dass C._____ sich in einem massiven Loyalitätskonflikt befin- det und sein Wohl entsprechend stark beeinträchtigt respektive gefährdet ist (Urk. 20 S. 3, E. 4.). Die Konfliktsituation von C._____ entgeht denn auch den Parteien nicht (vgl. Urk. 1 S. 13; Urk. 9 S. 6). Die mit ihr einhergehende Beein- trächtigung bzw. Gefährdung des Kindeswohls ist damit nicht nur eine abstrakte, sondern eine konkrete. Die Beeinträchtigung bzw. die Gefährdung des Wohls von C._____ muss überdies als grösser eingestuft werden, als dies im Zusammen- hang mit einer Trennung der Eltern naturgemäss der Regelfall sein kann. Aus den Eingaben der Prozessbeiständin ergibt sich zudem, dass sich die Situation von C._____ mit der Dauer und dem Verlauf der eherechtlichen Streitigkeiten ver- schärft hat und zunehmend verschärft (Urk. 14 und Urk. 18). Beide Parteien stel- len dies denn auch nicht Abrede, nur die Verantwortung dafür wollen sie je beim anderen Elternteil sehen. Unter den gegebenen Umständen muss eine Gewähr- leistung für eine eigene Meinungsbildung und freie Äusserung von C._____, mit</w:t>
      </w:r>
    </w:p>
    <w:p>
      <w:r>
        <w:t>- 17 - dem selbst Ergebnisse und Protokoll der Anhörung besprochen werden, derzeit als nicht gegeben erachtet werden. Ohne diese Gewährleistung wären die Er- kenntnisse aus einer erneuten Anhörung jedoch kaum verwertbar. 4.3.4 Die Ansicht des Klägers, wonach die Vorinstanz das Ergebnis der Kinder- anhörung nicht richtig festgehalten habe, gründet auf der direkten väterlichen Konfrontation von C._____ mit dem festgehaltenen Ergebnis anlässlich eines Be- suchswochenendes beim Kläger in G._____ vom 16. bis 18. Dezember 2011. Das behauptete fehlerhafte Ergebnis will er mit dem handschriftlichen Schreiben von C._____ vom 15. Januar 2012, demnach verfasst am Besuchswochenende beim Kläger in G._____ vom 13. bis 15. Januar 2012 (vgl. Urk. 9 S. 6), und mit eigenen Aufzeichnungen dargetan haben (Urk. 3/1-2). Demgegenüber sieht die Beklagte das durch die Vorinstanz festgehaltene Ergebnis der Kinderanhörung bei der Pro- zessbeiständin von C._____ als bestätigt (Urk. 9 S. 7). Ebenso geht letztere von diesem Ergebnis aus (Urk. 14 S. 3; Urk. 18 S. 2 f.). Hieraus ergibt sich, dass der sich in einem massiven Loyalitätskonflikt befindliche C._____ mit dem Ergebnis seiner Anhörung vom 16. Dezember 2011 intensiv hat auseinandersetzen müssen. Weiter geht insbesondere aus den klägerischen Ein- gaben hervor, dass C._____ mit der Dauer und dem Verlauf der eherechtlichen Streitigkeiten in diese in einem weit überdurchschnittlichen Masse involviert wird. Sodann ergibt sich aus den Eingaben, dass sich der Kläger regelmässig hinsicht- lich aktueller Geschehnisse auf Seiten der Beklagten sowie der Prozessbeistän- din über C._____ auf dem Laufenden hält. Ebenso kann ihnen aber auch ent- nommen werden, dass auch seitens der Beklagten ein Einbezug von C._____ in die eherechtlichen Streitigkeiten erfolgt, was unbestritten geblieben ist (vgl. Urk. 12 und Urk. 16). Jüngst sieht sich C._____ sogar in ein Strafverfahren des Klägers gegen den Partner der Beklagten wegen behaupteter Drohung miteinbe- zogen (Urk. 9 S. 5 ff., Urk. 12 und Urk. 16). Aus dem Gesagten erhellt, dass C._____ zweifelsohne einer sehr hohen Belastung ausgesetzt ist, was es zu ver- meiden gilt. Eine erneute Anhörung von C._____ würde der damit einhergehen- den sehr hohen Belastung seiner Person wohl kaum entgegen wirken. Im Gegen- teil, es wäre damit zu rechnen und zu befürchten, dass C._____ im Anschluss an eine erneute Anhörung zur Rede gestellt würde und sich abermals intensiv mit</w:t>
      </w:r>
    </w:p>
    <w:p>
      <w:r>
        <w:t>- 18 - dem festgehaltenen Ergebnis auseinanderzusetzen hätte. Eine solche Belastung ist dem Wohl von C._____ nicht zuträglich. Die Parteien sind an dieser Stelle unter Hinweis auf ihre Loyalitätspflicht im Sinne von Art. 274 ZGB mit Nachdruck aufzufordern, alles zu unterlassen, womit eine Beeinträchtigung bzw. Gefährdung des Wohls von C._____ auch nur einhergehen könnte. Es geht nicht an, auf C._____ einzuwirken oder sich über C._____ Vortei- le verschaffen zu wollen. Die vorliegende Streitigkeit ist eine solche zwischen den Parteien. C._____ ist also nicht Partei, sondern unfreiwillig Verfahrensbeteiligter. Für C._____ ist für die vorliegende Streitigkeit zur Wahrung seiner Interessen ei- ne Prozessbeiständin bestellt worden. Es ist an ihr und nicht an den Parteien, C._____ hinsichtlich der Kinderbelange über das Verfahren zu orientieren und für ihn Anträge zu stellen (vgl. nachstehende Ziff. 4.3.5). Daran ändert auch nichts, dass der Kläger mit der Person der Prozessbeiständin Mühe bekundet (Urk. 12 und Urk. 16). Des Weiteren sind die Parteien darauf hinzuweisen, dass ein Aus- horchen von oder Einwirken auf C._____ seinem Wohl nicht zuträglich ist. Ein derartiges Verhalten wirft ein unvorteilhaftes Licht auf die Erziehungsfähigkeit des betreffenden Elternteils.</w:t>
      </w:r>
    </w:p>
    <w:p>
      <w:r>
        <w:rPr>
          <w:b/>
        </w:rPr>
        <w:t>E. 4.4</w:t>
      </w:r>
    </w:p>
    <w:p>
      <w:r>
        <w:t>Aus dem Gesagten ergibt sich, dass der fragliche Nutzen einer erneuten Anhörung von C._____ aufgrund nicht zu erwartender verwertbarer Ergebnisse in keinem vernünftigen Verhältnis zur mit einer Anhörung verbundenen Belastung von C._____ steht. Im Ergebnis ist der klägerische Antrag auf eine erneute Anhö- rung von C._____ abzuweisen.</w:t>
      </w:r>
    </w:p>
    <w:p>
      <w:r>
        <w:rPr>
          <w:b/>
        </w:rPr>
        <w:t>E. 5</w:t>
      </w:r>
    </w:p>
    <w:p>
      <w:r>
        <w:t>Beizug der Kinderbeiständin Bei Uneinigkeit der Parteien in Bezug auf diese Regelung des persönlichen Verkehrs der Parteien mit dem Sohn C._____ sowie bei notwendigen Modifikationen, verpflich- ten sich die Parteien, die Kinderbeiständin zu informieren und über sie eine Lösung zu finden. Ist eine einvernehmliche Regelung nicht möglich, ist die Kinderbeiständin befugt, eine für beide Parteien verbindliche Anordnung zutreffen.</w:t>
      </w:r>
    </w:p>
    <w:p>
      <w:r>
        <w:rPr>
          <w:b/>
        </w:rPr>
        <w:t>E. 5.1</w:t>
      </w:r>
    </w:p>
    <w:p>
      <w:r>
        <w:t>Im Zusammenhang mit dem Antrag auf Umteilung der Obhut über C._____ bringt der Kläger vor, dass die vorinstanzliche Entscheidfindung auf einer man- gelhaften Feststellung des Willens von C._____ beruhe. Zum einen sei das Er- gebnis der Anhörung von C._____ vom 16. Dezember 2011 nicht richtig festge- halten worden, indem dieses inhaltlich nicht mit den Aussagen von C._____ über- einstimmen würde und Gesagtes von C._____ keinen Eingang in dieses gefun- den hätte (Urk. 1 S. 5 ff.; vgl. auch vorstehende Ziff. 4.1). Zum anderen sei der durch die Prozessbeiständin kundgegebene Wille von C._____ anlässlich der Verhandlung betreffend vorsorgliche Massnahmen und unentgeltliche Prozess-</w:t>
      </w:r>
    </w:p>
    <w:p>
      <w:r>
        <w:t>- 19 - führung vom 25. November 2011 bei der Entscheidfindung nicht berücksichtigt worden (Urk. 1 S. 9 ff.). Des Weiteren moniert er eine mangelhafte Fragestellung anlässlich der Kinderanhörung vom 16. Dezember 2011. So sei das subjektive Empfinden von C._____ über die derzeitige Regelung der Kinderbelange anläss- lich der Kinderanhörung zu wenig erforscht worden. Bei entsprechender Frage- stellung durch die Vorinstanz wäre die vom Kläger vorgebrachte Ausgrenzung aufgrund des von C._____ subjektiv empfundenen Konkubinats der Beklagten und ihres Partners hervorgegangen. Dies hätte den Wunsch von C._____, künftig beim Kläger leben zu wollen, zum Ausdruck gebracht. Sodann sei nicht erforscht worden, ob C._____ durch den Miteinbezug in ein Strafverfahren des Klägers ge- gen den Partner der Beklagten wegen behaupteter Drohung möglicherweise nicht auch gegenüber dem Partner der Beklagten in einen Loyalitätskonflikt gefallen sei. Im Falle der Bejahung eines solchen Loyalitätskonfliktes sei es naheliegend, dass in C._____ der Wunsch entstehe, aus diesem Loyalitätskonflikt fliehen und künftig beim Kläger wohnen zu wollen. Dies, um nicht tagtäglich dem Partner der Beklagten begegnen zu müssen, auch wenn die Beziehung zur Beklagten soweit intakt sei. Sodann sei der Verdacht der Prozessbeiständin nicht von der Hand zu weisen, wonach der Widerstand der Beklagten gegen eine Umteilung der elterli- chen Obhut weniger vom Kindeswohl diktiert sei, als von finanziellen Fragen (Urk. 1 S.12 ff.).</w:t>
      </w:r>
    </w:p>
    <w:p>
      <w:r>
        <w:rPr>
          <w:b/>
        </w:rPr>
        <w:t>E. 5.2</w:t>
      </w:r>
    </w:p>
    <w:p>
      <w:r>
        <w:t>Die Beklagte stellt sich auf den Standpunkt, dass die Vorbringen des Klä- gers in Bezug auf die Umteilung der Obhut über C._____ völlig unsubstantiiert seien. Die Berufung lasse jeglichen Hinweis vermissen, welcher eine Umteilung der Obhut unter dem Blickwinkel des Kindeswohls rechtfertigen würde. Die Vor- bringen des Klägers würden sich - wie bereits im erstinstanzlichen Verfahren - da- rauf reduzieren, dass die Beklagte in einem Konkubinat lebe, welches C._____ gegenüber dem Kläger bestreiten müsse. Aus diesem Grund lebe er gemäss Klä- ger in einer "Lügenwelt", aus welcher er herausgenommen werden müsse. Die fi- xe Idee des Klägers betreffend ein (nicht existierendes) Konkubinat seitens der Beklagten werde erneut bestritten. Der Partner der Beklagten habe selber Kinder, wohne in H._____ und habe nicht die geringste Absicht, die Rolle des "Ersatzva- ters" zu übernehmen. Dass er ab und zu bei der Beklagten (und diese ab und zu</w:t>
      </w:r>
    </w:p>
    <w:p>
      <w:r>
        <w:t>- 20 - bei ihm) übernachten würde, gehe den Kläger nichts an; das betreffe die Pri- vatsphäre der Beklagten, welche der stalkende Kläger bekanntlich seit Jahren mit Füssen trete. Die Tatsache, dass der Kläger bei jeder Gelegenheit mit Hilfe zwei- felhafter Methoden (im Eheschutzverfahren habe er gar einen Privatdetektiv auf die Beklagte angesetzt) ein Konkubinat der Beklagten herbeireden wolle, um sich daraus einen finanziellen Vorteil zu verschaffen, sei das eine. Dass er aber mit dieser Argumentation die Umteilung der Obhut über C._____ zu erlangen suche, sei absurd. Bei seinem entlarvenden Vorwurf an die Adresse der Beklagten, ihr Widerstand gegen eine Umteilung der Obhut sei "weniger vom Kindeswohl dik- tiert, als von finanziellen Fragen", handle es sich daher um eine augenscheinliche Projektion (Urk. 9 S. 12 ff.). Im Übrigen hege die Beklagte seit Langem die Ver- mutung, dass hinter der beantragten Umteilung der Obhut über C._____ bzw. der verlangten Anordnung eines Wechselmodells oder wie im nunmehrigen Verfahren die Ausdehnung des Besuchsrechts im Sinne des Wechselmodells die Absicht bzw. die Taktik des Klägers stecke, die Liegenschaft in D._____ für sich zu bean- spruchen, die Beklagte von dort fortweisen zu lassen und in der Folge zu behaup- ten, sie habe ihre Eigenversorgungskapazität aufgrund wegfallender Betreuungs- pflichten noch weiter zu erhöhen (Urk. 9 S. 10).</w:t>
      </w:r>
    </w:p>
    <w:p>
      <w:r>
        <w:rPr>
          <w:b/>
        </w:rPr>
        <w:t>E. 5.3</w:t>
      </w:r>
    </w:p>
    <w:p>
      <w:r>
        <w:t>Vorweg gilt es festzuhalten, dass hinsichtlich der Kinderbelange in Bezug auf die Regelung der Obhut über das Kind C._____ und den persönlichen Ver- kehr eine rechtskräftige Regelung gemäss Verfügung des Einzelgerichts im sum- marischen Verfahren am Bezirksgericht Horgen vom 23. Mai 2008 (Eheschutz) besteht, angepasst durch die Verfügungen des Einzelgerichts am Bezirksgericht Horgen vom 24. August 2011 (Urk. 5/65) und vom 25. November 2011 (Urk. 5/85) betreffend vorsorgliche Massnahmen. Die Erwägungen im angefochtenen Ent- scheid betreffend das Verhältnis von vorsorglichen Massnahmen im Scheidungs- verfahren mit bestehenden Eheschutzmassnahmen, mithin der Voraussetzungen für eine gerichtliche Änderung von bestehenden Eheschutzmassnahmen, sowie hinsichtlich der Kriterien für die Zuteilung bzw. auch die Umteilung der elterlichen Obhut erweisen sich als zutreffend. Es kann deshalb vollumfänglich auf die dies- bezüglichen Erwägungen der Vorinstanz verwiesen werden (vgl. Urk. 2 S. 9, E. 2.4.). Es ist sowohl der Vorinstanz als auch der Beklagten zuzustimmen, dass</w:t>
      </w:r>
    </w:p>
    <w:p>
      <w:r>
        <w:t>- 21 - im Interesse einer kontinuierlichen Entwicklung des Kindes die Elternrechte nicht leichfertig neu geregelt werden dürfen (Jann Six, Eheschutz, Zürich/Basel/Genf 2008, Rz 4.02; Urk. 2 S. 10, E. 2.4.; Urk. 9 S. 13). Seit der Trennung der Parteien im Sommer 2007 lebt C._____ bei der Beklagten, mithin seit zirka fünf Jahren. Der bestehenden Regelung kommt daher eine gewisse normative Kraft zu (vgl. BGE 5P.290/2002, E. 2.2.). Von daher erfolgt eine Umteilung der elterlichen Ob- hut im Streitfall dann, wenn mit der bestehenden Regelung eine Gefährdung des Kindeswohls einhergeht. Bereits die Vorinstanz hat auf diese Voraussetzung hin- gewiesen (vgl. auch Urk. 2 S. 14 ff, E. 3.2. und E. 3.3.).</w:t>
      </w:r>
    </w:p>
    <w:p>
      <w:r>
        <w:rPr>
          <w:b/>
        </w:rPr>
        <w:t>E. 5.4</w:t>
      </w:r>
    </w:p>
    <w:p>
      <w:r>
        <w:t>Der Kläger bemängelt das Ergebnis der Anhörung von C._____ vom 16. Dezember 2011 und stützt sich dabei auf ein handschriftliches Schreiben von C._____ vom 15. Januar 2012 und eigene Aufzeichnungen (Urk. 3/1-2). Auf die Entstehung des Schreibens ist bereits hingewiesen worden (vgl. Ziff. 4.3.4 hie- vor). Die Beklagte und die Prozessbeiständin stellen sich auf den Standpunkt, dass dieses Schreiben von C._____ durch den Kläger initiiert und aufgesetzt sei, was C._____ gegenüber der Prozessbeiständin auch bestätigt habe (Urk. 9 S. 7; Urk. 14 S. 3; Urk. 18 S. 2 f.). Es ist der Beklagten zuzustimmen, dass der ange- wandte Schreibstil und die verwendeten Formulierungen im besagten Schreiben kaum als altersadäquat angesehen werden können (vgl. Urk. 9 S. 7). Sodann weist das Schreiben inhaltlich nur auf angebliche Fehler des durch die Vorinstanz festgehaltenen Ergebnisses der Anhörung von C._____ hin, die darauf abzielen, dem Kläger einen Vorteil zu verschaffen. Daher hinterlässt es einen einseitigen Eindruck. Nicht zweifelsfrei auszuschliessen ist demnach, dass das Schreiben auf einer illoyalen Einflussnahme beruht und daher nicht verwertbar wäre. Dies kann vorliegend aber offen bleiben. Gemäss Kläger ergibt sich aus dem Inhalt des Schreibens von C._____, dass dieser beim Kläger wohnen und zumindest im Herbst nicht nur eine, sondern zwei Ferienwochen beim Kläger verbringen wolle sowie dass der Partner bei der Be- klagten wohne (Urk. 1 S. 8 f.). Wie sich aus den vorinstanzlichen Erwägungen ergibt und wie bereits erwähnt, sind die Aussagen eines Kindes für die Entscheidfindung über die Kinderbelange</w:t>
      </w:r>
    </w:p>
    <w:p>
      <w:r>
        <w:t>- 22 - für sich alleine nicht ausschlaggebend, auch wenn den Wünschen des Kindes ei- ne um so grössere Bedeutung zu kommt, je reifer dieses ist (vgl. vorstehende Ziff. 3.2.4 und Ziff. 4.2). Das Gespräch mit dem Kind dient aber nicht unmittelbar der Entscheidfindung (es soll und darf dem Kind nicht über seine Meinungsäusse- rung die Verantwortung für den Entscheid übertragen werden), wohl aber der Ve- rifizierung der sich aus den übrigen Informationsquellen ergebenden Aktenlage (BSK ZGB I-Breitschmid, Art. 144 N 8). Beim im Zeitpunkt der Anhörung knapp elfjährigen C._____ ist der Gesprächsinhalt als eines von mehreren Kriterien an- zusehen (vgl. vorstehende Ziff. 3.2.4 und Ziff. 4.2). Aus der blossen Willensäusserung, künftig beim Beklagten wohnen zu wollen, geht nicht hervor, worauf der angebliche Wunsch gründet. Aus ihr kann daher nicht abgeleitet werden, dass das Wohl von C._____ gefährdet ist oder im Falle eines anderslautenden Entscheides gefährdet wäre. Auch die Aussage, der Part- ner der Beklagten wohne bei ihm, deutet für sich allein nicht auf eine Kindeswohl- gefährdung hin. Selbst wenn der Partner der Beklagten mit dieser und C._____ zusammenleben sollte, bedeutet dies nicht selbstredend, dass C._____ damit ei- ne Ausgrenzung erfährt. Aus dem Inhalt des Schreibens von C._____ vom 15. Januar 2012 erhellt folglich keine Beeinträchtigung bzw. Gefährdung seines Wohls. Es ist naheliegend, dass das durch den Kläger gegenüber dem Partner der Be- klagten eingeleitete Strafverfahren durch den Miteinbezug von C._____ für diesen eine zusätzliche Belastung darstellt. Aus der bisherigen Aktenlage ergibt sich aber nicht, dass C._____ auch in einen möglichen Loyalitätskonflikt gegenüber dem Partner der Beklagten geraten ist. Insbesondere bestehen keine Anzeichen dafür, dass das Wohl von C._____ bei seiner bestehenden Wohnsituation beeinträchtigt bzw. gefährdet sein soll. Der Kläger selbst bringt ja auch vor, dass die Beziehung von C._____ zur Beklagten soweit intakt sei (Urk. 1 S. 13). Es ist davon auszuge- hen, dass sich ein allfälliger Loyalitätskonflikt von C._____ gegenüber dem Part- ner der Beklagten auch in seiner Beziehung zur Beklagten niederschlagen würde. Weder die Anhörung von C._____ noch die bisherigen Eingaben der Prozessbei- ständin haben solches zum Vorschein gebracht. Die Argumentation des Klägers,</w:t>
      </w:r>
    </w:p>
    <w:p>
      <w:r>
        <w:t>- 23 - wonach C._____ aus der gegenwärtigen Wohnsituation würde entfliehen wollen, schlägt demnach fehl. Die Vorbringen beider Parteien, die jeweilig von der Gegenseite gewünschte Zu- teilung der elterlichen Obhut sei weniger vom Kindeswohl diktiert als von finanziel- len Fragen, können weder als berechtigt noch als unberechtigt eingestuft werden. Als blosse Behauptungen gelten sie jedoch als nicht glaubhaft dargetan, weshalb auf diese nicht weiter einzugehen ist.</w:t>
      </w:r>
    </w:p>
    <w:p>
      <w:r>
        <w:rPr>
          <w:b/>
        </w:rPr>
        <w:t>E. 5.5</w:t>
      </w:r>
    </w:p>
    <w:p>
      <w:r>
        <w:t>Zum Vorwurf des Klägers, der durch die Prozessbeiständin kundgegebene Wille von C._____ sei bei der Entscheidfindung nicht berücksichtigt worden, ist darauf hinzuweisen, dass auch die Vorbringen des Prozessbeistandes eines Ver- fahrensbeteiligten Parteivorbringen sind. Die Würdigung der Parteivorbringen ob- liegt dem Gericht. Beim Entscheid über die Umteilung der Obhut geht es darum, zu beurteilen, ob bei der gegenwärtigen Regelung das Wohl von C._____ beein- trächtigt bzw. gefährdet ist (vgl. vorstehende Ziff. 5.3). Der Entscheid beinhaltet demnach nicht eine Qualifikation des Klägers als Vater. Aus dem allfällig von C._____ kundgegebenen Willen, künftig beim Vater wohnen zu wollen, kann denn auch nicht ohne Weiteres abgeleitet werden, dass die gegenwärtige Regelung seinem Wohl entgegensteht.</w:t>
      </w:r>
    </w:p>
    <w:p>
      <w:r>
        <w:rPr>
          <w:b/>
        </w:rPr>
        <w:t>E. 5.6</w:t>
      </w:r>
    </w:p>
    <w:p>
      <w:r>
        <w:t>Den voranstehenden Erwägungen zufolge ist es dem Kläger nicht gelungen, glaubhaft darzulegen, dass mit der bestehenden Regelung eine Gefährdung des Wohls von C._____ einhergeht. Hieraus resultiert, dass der Antrag des Klägers auf Umteilung der Obhut über C._____ abzuweisen ist.</w:t>
      </w:r>
    </w:p>
    <w:p>
      <w:r>
        <w:rPr>
          <w:b/>
        </w:rPr>
        <w:t>E. 6</w:t>
      </w:r>
    </w:p>
    <w:p>
      <w:r>
        <w:t>Mit Buchungsdatum vom 9. Februar 2012 ging innert Frist der dem Kläger mit Verfügung vom 1. Februar 2012 auferlegte Kostenvorschuss für die Gerichts- kosten (Urk. 6) bei der Obergerichtskasse ein (Urk. 7).</w:t>
      </w:r>
    </w:p>
    <w:p>
      <w:r>
        <w:rPr>
          <w:b/>
        </w:rPr>
        <w:t>E. 6.1</w:t>
      </w:r>
    </w:p>
    <w:p>
      <w:r>
        <w:t>Hinsichtlich seines Eventualantrages auf die Ausweitung seines Besuchs- rechts bringt der Kläger vor, dass nicht wie im erstinstanzlichen Verfahren eine "Wechselobhut" (gemeinsame Obhut) der Eltern beantragt werde, sondern ledig- lich eine erhebliche Ausweitung seines Besuchsrechts. Das beabsichtigte Be- suchsrecht decke sich praktisch mit dem, was die Prozessbeiständin im vor- instanzlichen Verfahren konkret beantragt habe. Namentlich beantrage er die Woche/Woche-Regelung während der Schulzeit und eine Ausweitung seines Fe- rienbesuchsrechts mit Präzisierungen hinsichtlich der Vermeidung von früher ent- standenen Konflikten. Es sei nicht einzusehen, warum nicht wenigstens eine sol-</w:t>
      </w:r>
    </w:p>
    <w:p>
      <w:r>
        <w:t>- 24 - che Ausweitung des Besuchsrechts des Klägers (besser wohl: Betreuungsrecht bzw. Betreuungspflicht, da die Parteien ja immer noch die gemeinsame elterliche Sorge innehätten) möglich sein soll, und zwar ausdrücklich ohne gemeinsame Obhut der Parteien. Damit nämlich würden Probleme mit dem administrativen Wohnsitz des Sohnes vermieden, ebenso Fragen im Zusammenhang mit den Kinderunterhaltsbeiträgen oder auch die von der Vorinstanz so sehr hervorgeho- benen angeblichen Probleme, bspw. des Waschens der Kleider usw. Die Vo- rinstanz hätte daher die von der Prozessbeiständin von C._____ in neun Gesprä- chen mit C._____ erarbeitete Lösung, welcher zumindest nach deren Ansicht auch dem Kindeswohl am besten entspreche, ernsthaft prüfen und nicht zum vornherein zurückweisen sollen. Gewiss würde ein so ausgedehntes Betreuungs- recht des Klägers den alteingesessenen Gewohnheiten der Gerichte nicht ohne Weiteres entsprechen. Ein Betreuungs- bzw. Besuchsrecht müsse jedoch nicht nach gerichtsüblichen Kriterien geregelt werden, sondern eben kinderadäquat und den ganzen Umständen des Einzelfalles entsprechend. Im Zeitalter der voraus- sichtlich kommenden gemeinsamen elterlichen Sorge auch nach Scheidung der Eltern im Regelfall würden sich ohnehin die alteingesessenen üblichen Besuchs- rechtsregelungen nicht mehr halten lassen. Es werde endlich den modernen Vä- tern auch eine ernsthafte Möglichkeit eingeräumt, an der Betreuung ihrer Kinder aktiv und engagiert mitzuwirken. Vorliegend falle insbesondere in Betracht, dass C._____ subjektiv seinem Vater näher stehe als der Mutter (vgl. Prot Vi S. 47, wo er sage, dass er bei der Mutter gewisse Nachteile sehe [... dass sie teilweise wü- tend werde. Sie könne manchmal sehr streng und ungeduldig sein], währenddem er erklärt, bei seinem Vater sei fast alles gut. Es gebe eigentlich nichts, was nicht so gut sei.). Wenn unter diesen Umständen die Vorinstanz zum vornherein die über Monate von der Prozessbeiständin zusammen mit C._____ erarbeitete Kompromisslösung verwerfe, dann sei sie ihrer Aufgabe nicht nachgekommen, was von der Berufungsinstanz im Eventualfall zu korrigieren sei. Zum Subeventu- alantrag bringt der Kläger vor, dass es bei der Ausweitung des Ferienrechts da- rum gehe, dass dem Wunsch von C._____ Nachachtung verschafft werde, die Herbstferien ganz und nicht nur geteilt (zwei Wochen statt einer Woche) mit dem Vater verbringen zu können. Wenigstens diesem Kinderwunsch hätte die Vo- rinstanz nachkommen müssen (Urk. 1 S. 14 ff.).</w:t>
      </w:r>
    </w:p>
    <w:p>
      <w:r>
        <w:t>- 25 -</w:t>
      </w:r>
    </w:p>
    <w:p>
      <w:r>
        <w:rPr>
          <w:b/>
        </w:rPr>
        <w:t>E. 6.2</w:t>
      </w:r>
    </w:p>
    <w:p>
      <w:r>
        <w:t>Die Beklagte bringt dagegen vor, dass der Kläger im Eventualantrag ein derart ausgedehntes Besuchsrecht beantrage, dass es einer wechselseitigen Be- treuung gleichkomme (eine Woche beim Vater/ eine Woche bei der Mutter). Ab- gesehen davon, dass eine wechselseitige Betreuung dem Kindeswohl diametral entgegenstehe, sei eine solche Anordnung auch rechtlich nicht zulässig. Der Klä- ger fechte die Ende November 2011 vor Bezirksgericht einvernehmlich abge- schlossene Besuchsrechtsregelung an. Obschon sich die Beklagte in Respektie- rung des (vermeintlichen) Wunsches von C._____ bereit erklärt habe, das Be- suchsrecht grosszügig auszudehnen, scheine dies dem Kläger immer noch nicht genug zu sein. Mit der vorgeschobenen Begründung, C._____ wünsche dies, ver- lange er im Eventual- und Subeventualantrag nun die Zusprechung beider Herbst- ferienwochen. Dieser Antrag sei abzuweisen, zumal er weder C._____ Wunsch entspreche noch in seinem Wohl liege. Ohnehin scheine C._____ sich langsam bewusst zu werden, dass die von ihm bei der Prozessbeiständin platzierte (und von den Parteien anschliessend nachvollzogene) Ausdehnung der Ferien beim Vater vielleicht doch nicht ganz in seinem Sinne sei. Er merke nun, dass er in sei- nen Ferien wie bis anhin (auch) etwas mit seinen Kollegen unternehmen wolle, an den Ruderlagern und -regatten teilnehmen möchte etc. Regelmässig habe ihm der Kläger solche Aktivitäten aus nicht nachvollziehbaren Gründen verboten oder sei mit ihm nach I._____ oder nach G._____ verreist (so würden z.B. die Ruder- lager an Ostern, Auffahrt und Pfingsten stattfinden; Ostern und Auffahrt verbringe C._____ jedoch bei seinem Vater. Der Kläger verbiete ihm auch an Besuchswo- chenenden, seine Freunde zu sehen, an den Ruderregatten teilzunehmen usw.). Die Beklagte werde diese Entwicklung genau beobachten und müsse sich mit Blick auf das Wohl von C._____ eine Abänderung der Ferienregelung vorbehalten (Urk. 9 S. 12)</w:t>
      </w:r>
    </w:p>
    <w:p>
      <w:r>
        <w:rPr>
          <w:b/>
        </w:rPr>
        <w:t>E. 6.3</w:t>
      </w:r>
    </w:p>
    <w:p>
      <w:r>
        <w:t>Nach geltendem Recht wird im Eheschutzverfahren für die gemeinsame Obhut ein entsprechender gemeinsamer Antrag beider Ehegatten zwingend vo- rausgesetzt, zuallermindest dann, wenn die Aufhebung des gemeinsamen Haus- halts nicht bloss von kurzer Dauer ist (ZR 2004 Nr. 25; BGE 5P.14/2004 Erw. 2.2). Die Parteien leben seit dem Sommer 2007 getrennt, mithin seit zirka fünf Jahren. Die Auflösung des gemeinsamen Haushaltes dauert demnach bereits</w:t>
      </w:r>
    </w:p>
    <w:p>
      <w:r>
        <w:t>- 26 - länger an. Die Abweisung des Hauptantrages des Klägers und der Prozessbei- ständin im vorinstanzlichen Verfahren auf Anordnung der wechselnden Obhut er- folgte demnach mangels eines gemeinsamen Antrages zu Recht (vgl. Ziff. 3.2.4 hievor). Hinter dem Ersuchen des Klägers verbirgt sich die Absicht, die verweigerte Zu- stimmung der Beklagten zur gemeinsamen elterlichen Obhut wenigstens de facto wieder wettzumachen. Ein solches Begehren lässt sich mit dem Gesetz nicht ver- einbaren. Die verweigerte Zustimmung kann nicht über den Umweg einer alternie- renden Obhut erreicht werden (vgl. Annatina Wirz, in: FamKommentar Scheidung, Hrsg. Ingeborg Schwenzer, Art. 133 ZGB N 27). Dem vermag auch der Hinweis auf die allfällig kommende gemeinsame elterlichen Sorge nach Scheidung der El- tern als Regelfall nicht abzuhelfen. Eine Vorwirkung der geplanten Gesetzesrevi- sion ist - jedenfalls bei derart strittigen Verhältnissen - abzulehnen, auch können hier allenfalls geänderte gesellschaftliche Anschauungen nicht herangezogen werden. Des Weiteren ist gänzlich unklar, ob vorliegend ein Regelfall zu bejahen wäre. Im angefochtenen Entscheid wird dem Kläger ein Ferienrecht von insgesamt sie- ben Wochen eingeräumt. Im Kanton Zürich haben die schulpflichtigen Kinder 13 Wochen Ferien (http://www.vsa.zh.ch/internet/bildungsdirektion/vsa/de/aktuell/fe- riendaten.html, eingesehen am 21. Juni 2012). Der Kläger verfügt damit über ei- nen Ferienrechtsanteil, der die Hälfte der zur Verfügung stehenden Ferien über- steigt. Angesichts dessen, dass C._____ in seinem Alter auch in der Lage sein soll, an Lagern oder dergleichen teilzunehmen, wenn er dies wünscht, rechtfertigt sich keine Ausdehnung des klägerischen Ferienrechts, insbesondere nicht für die einstweilige Dauer des Verfahrens. Da unter den gegebenen Umständen eine Gewährleistung für eine eigene Meinungsbildung und freie Äusserung von C._____ derzeit als nicht gegeben erachtet werden muss (vgl. vorstehende Ziff. 4.3.3), kann vorliegend auch nicht auf den fraglichen Wunsch von C._____ (vgl. Ziff. 5.4 hievor) abgestellt werden.</w:t>
      </w:r>
    </w:p>
    <w:p>
      <w:r>
        <w:rPr>
          <w:b/>
        </w:rPr>
        <w:t>E. 6.4</w:t>
      </w:r>
    </w:p>
    <w:p>
      <w:r>
        <w:t>Aus dem Gesagten resultiert, dass auch der Eventualantrag auf Ausdeh- nung des Besuchsrechts und der Subeventualantrag auf Ausdehnung des Ferien-</w:t>
      </w:r>
    </w:p>
    <w:p>
      <w:r>
        <w:t>- 27 - rechts abzuweisen ist. III. 1. Die Vorinstanz hat den Entscheid über die Kosten- und Entschädigungsfol- gen dem Endentscheid vorbehalten, weshalb sich eine Regelung für das vor- instanzliche Verfahren erübrigt (vgl. § 71 ZPO/ZH). 2. Die Gerichtsgebühr für das Berufungsverfahren ist in Anwendung der Ge- bührenverordnung des Obergerichts vom 8. September 2010 (GebV OG) zu be- stimmen. Konkret sind die §§ 6 Abs. 1, 5, 8 Abs. 1, 12 Abs. 1 und 2 GebV OG zu beachten. Unter Berücksichtigung der vorliegend zu beurteilenden strittigen Punk- te und den damit verbundenen tatsächlichen und rechtlichen Fragestellungen so- wie der verschiedenen Noveneingaben ist die Gebühr auf Fr. 3'000.– festzuset- zen. 3. Die Kosten des Berufungsverfahrens müssen in der Regel von der unterlie- genden Partei getragen werden (vgl. Art. 106 Abs. 1 ZPO). Gemäss ständiger Rechtsprechung des Obergerichtes sind aber die Kosten des Verfahrens mit Be- zug auf Kinderbelange – unabhängig vom Verfahrensausgang – den Parteien je zur Hälfte aufzuerlegen und die Parteientschädigungen wettzuschlagen, wenn die Parteien unter dem Gesichtspunkt des Kindesinteresses achtenswerte Gründe zur Antragstellung hatten. Nicht gänzlich von der Hand zu weisen ist, dass der Kläger mit seiner Berufung vor allem Eigeninteressen verfolgt. Angesichts des- sen, dass aber auch die Beklagte zu einer Beeinträchtigung bzw. Gefährdung des Wohls von C._____ beiträgt (vgl. vorstehende Ziff. II.4.3.3), erscheint die hälftige Verteilung der gesamten Kosten angezeigt und es sind die Parteientschädigun- gen wettzuschlagen. Ferner sind die Kosten der Prozessbeiständin von C._____ den Eltern – entspre- chend der Praxis zu den Kindesschutzmassnahmen – unabhängig vom Verfah- rensausgang je zur Hälfte aufzuerlegen (Kass.-Nr. 2001/395Z d.v. Kass.-Nr. 2002/014/Z). Die Prozessbeiständin wird für ihre Aufwendungen im Berufungsver-</w:t>
      </w:r>
    </w:p>
    <w:p>
      <w:r>
        <w:t>- 28 - fahren praxisgemäss vorab aus der Gerichtskasse zu entschädigen sein. Über die Höhe ihres Honorars wird mit separatem Beschluss zu entscheiden sein. Es wird beschlossen:</w:t>
      </w:r>
    </w:p>
    <w:p>
      <w:r>
        <w:rPr>
          <w:b/>
        </w:rPr>
        <w:t>E. 7</w:t>
      </w:r>
    </w:p>
    <w:p>
      <w:r>
        <w:t>Mit Eingabe vom 5. März 2012 schloss die Beklagte innert Frist auf kosten- fällige Abweisung der Berufung (Urk. 9 S. 2).</w:t>
      </w:r>
    </w:p>
    <w:p>
      <w:r>
        <w:rPr>
          <w:b/>
        </w:rPr>
        <w:t>E. 8</w:t>
      </w:r>
    </w:p>
    <w:p>
      <w:r>
        <w:t>Mit Eingabe vom 21. März 2012 erfolgte durch den Kläger eine Noveneinga- be, worin er nunmehr beantragt, dass die von ihm mit der Berufungsschrift bean- tragte Kinderanhörung ohne Beisein der Prozessbeiständin von C._____ durchzu- führen sei (Urk. 12 und Urk. 13/1-6).</w:t>
      </w:r>
    </w:p>
    <w:p>
      <w:r>
        <w:rPr>
          <w:b/>
        </w:rPr>
        <w:t>E. 9</w:t>
      </w:r>
    </w:p>
    <w:p>
      <w:r>
        <w:t>Mit Eingabe vom 28. März 2012 stellte die Prozessbeiständin von C._____ folgende Anträge (Urk. 14 S. 2): "1. Es seien die Eltern zu verpflichten, die Beratung des Instituts E._____ aufzusuchen und mindestens 5 Beratungsstunden zu besuchen; 2. Es sei das Institut E._____ zu beauftragen, dem Gericht mitzuteilen, ob die Eltern die Beratungsstunden wahrgenommen haben."</w:t>
      </w:r>
    </w:p>
    <w:p>
      <w:r>
        <w:rPr>
          <w:b/>
        </w:rPr>
        <w:t>E. 10</w:t>
      </w:r>
    </w:p>
    <w:p>
      <w:r>
        <w:t>Mit Eingang vom 2. April 2012 erfolgte durch den Kläger (selbst) abermals eine Noveneingabe (Urk. 16 und Urk. 17/1-3).</w:t>
      </w:r>
    </w:p>
    <w:p>
      <w:r>
        <w:rPr>
          <w:b/>
        </w:rPr>
        <w:t>E. 11</w:t>
      </w:r>
    </w:p>
    <w:p>
      <w:r>
        <w:t>Mit Eingabe vom 2. Mai 2012 stellte die Prozessbeiständin von C._____ fol- genden Antrag um Anordnung einer superprovisorischen Massnahme (Urk. 18 S. 2): "Es sei die Vormundschaftsbehörde F._____ zu beauftragen, abklären zu lassen, ob das Kindswohl von C._____ durch das Verhalten seiner Eltern in deren hochstrittigen Schei- dungsverfahren gewahrt ist."</w:t>
      </w:r>
    </w:p>
    <w:p>
      <w:r>
        <w:rPr>
          <w:b/>
        </w:rPr>
        <w:t>E. 12</w:t>
      </w:r>
    </w:p>
    <w:p>
      <w:r>
        <w:t>Mit Verfügung vom 4. Mai 2012 wurde der vorgenannte Antrag der Prozess- beiständin von C._____ um Anordnung einer superprovisorischen Massnahme abgewiesen (Urk. 20 S. 4, Dispositiv-Ziffer 1).</w:t>
      </w:r>
    </w:p>
    <w:p>
      <w:r>
        <w:rPr>
          <w:b/>
        </w:rPr>
        <w:t>E. 13</w:t>
      </w:r>
    </w:p>
    <w:p>
      <w:r>
        <w:t>Mit Eingabe vom 20. Juli 2012 zog die Prozessbeiständin von C._____ ihre gemäss Ziff. 9 hievor gestellten Anträge zurück (Urk. 23). Dies ist vorzumerken.</w:t>
      </w:r>
    </w:p>
    <w:p>
      <w:r>
        <w:t>- 9 -</w:t>
      </w:r>
    </w:p>
    <w:p>
      <w:r>
        <w:rPr>
          <w:b/>
        </w:rPr>
        <w:t>E. 14</w:t>
      </w:r>
    </w:p>
    <w:p>
      <w:r>
        <w:t>Die Noveneingabe des Klägers vom 21. März 2012 wurde klägerischerseits auch der Beklagten und der Prozessbeiständin von C._____ zugestellt (vgl. Urk. 12 S. 9). Eine freiwillige Stellungnahme erfolgte bis zum gegenwärtigen Zeitpunkt nicht. Die Eingabe des Klägers (selbst) vom 30. März 2012 (Urk. 16) erweist sich als nicht entscheidrelevant, weshalb bislang auf ihre Zustellung an die Beklagte und die Prozessbeiständin von C._____ verzichtet wurde. Mit dem Endentscheid ist ihnen je eine Kopie zuzustellen. Mit dem Rückzug der von der Prozessbeistän- din von C._____ mit Eingabe vom 28. März 2012 gestellten Anträge sind allfällige Stellungnahmen der Parteien obsolet geworden. Die Doppel der Eingabe sind den Parteien mit dem Endentscheid zuzustellen. II.</w:t>
      </w:r>
    </w:p>
    <w:p>
      <w:r>
        <w:rPr>
          <w:b/>
        </w:rPr>
        <w:t>E. 16</w:t>
      </w:r>
    </w:p>
    <w:p>
      <w:r>
        <w:t>Dezember 2011 Stellung zu nehmen, indem das entsprechende Protokoll erst mit dem angefochtenen Entscheid überhaupt zugestellt worden sei. Zum anderen habe es die Vorinstanz entgegen den Anträgen des Klägers und der Prozessbei- ständin ohne nähere Begründung abgelehnt, C._____ im Beisein seiner Prozess- beiständin zu befragen. In beiden Unterlassungen sei eine Verletzung des rechtli- chen Gehörs zu erblicken. Im hochsensiblen Entscheid über die Kinderbelange könne die Wahrung des rechtlichen Gehörs nicht einfach im Rechtsmittelverfah- ren nachgeholt werden. Dies unter anderem auch deswegen, weil die Vorinstanz bereits unmittelbar nach den Ausführungen der Prozessbeiständin im Hauptver- fahren zum Ausdruck gegeben habe, den Hauptantrag des Klägers und der Pro- zessbeiständin auf Anordnung der wechselnden Obhut zu verwerfen (Urk. 1 S. 4 f.). 3.2.2 Mit dem Anspruch des Kindes auf Vertraulichkeit seiner Aussagen kolli- diert der Anspruch der Eltern auf rechtliches Gehör. Das Bundesgericht hat dazu festgehalten, der Gehörsanspruch sei gewahrt, wenn den Eltern das Ergebnis der Anhörung, nicht aber die Einzelheiten des Gesprächsinhalts bekannt gegeben würden und sie vor dem Zuteilungsentscheid dazu Stellung nehmen könnten. Da- her ist nicht erforderlich, dass über das Gespräch oder das Ergebnis der Anhö- rung ein formelles Protokoll unter Wahrung sämtlicher zivilprozessualer Formvor- schriften erstellt wird. Gleichwohl sind die Ergebnisse schriftlich festzuhalten, zu- mindest dann, wenn das Gericht in seinem Entscheid darauf abstellt. Der Ge- hörsanspruch der Eltern setzt ferner eine inhaltlich so konkrete schriftliche Wie- dergabe der Anhörungsergebnisse voraus, dass eine substantiierte Stellungnah- me möglich ist (Guy Bodenmann/Alexandra Rumo-Jungo, Die Anhörung von Kin- dern aus rechtlicher und psychologischer Sicht, FamPra.ch 2003, S. 22 N 39 f.). Im Hinblick auf die Wahrung ihres rechtlichen Gehörs sind den Parteien die we- sentlichen Ergebnisse der Kinderanhörung zur Stellungnahme zuzustellen, was</w:t>
      </w:r>
    </w:p>
    <w:p>
      <w:r>
        <w:t>- 11 - erst mit dem angefochtenen Entscheid geschehen ist (vgl. Urk. 2 S. 20, Disposi- tiv-Ziffer 5). Damit hat die Vorinstanz den Parteien die Möglichkeit zur Stellung- nahme im vorinstanzlichen Verfahren vereitelt (vgl. dazu auch § 201 b Abs. 4 ZPO/ZH). 3.2.3 Die Möglichkeit der Heilung einer Gehörsverletzung im Rechtsmittelver- fahren hängt namentlich von der Schwere und Tragweite der Verletzung sowie davon ab, ob die Rechtsmittelinstanz den angefochtenen Entscheid in rechtlicher und tatsächlicher Hinsicht frei überprüfen kann. Zudem darf der Partei, welche das Rechtsmittel ergriffen hat, kein Nachteil durch die Heilung erwachsen (vgl. BGE 129 I 129 E. 2.2.3 S. 135; BGE 126 I 68 E. 2 S. 72; BGE 125 I 209 E. 9 lit. a S. 219 = Pra 89 Nr. 149 S. 888 f.; BGE 122 II 274 E. 6 S. 285; BGE 116 Ia 94 E. 2 S. 95 ff.; BGE 111 Ib 182 E. 5 S. 188; BGE 107 Ia 1 E. 1 S. 2 f.; Frank/Sträuli/ Messmer, Kommentar zur zürcherischen Zivilprozessordnung, 3. Aufl., Zürich 1997, § 56 N 6a). Kann eine Verletzung des rechtlichen Gehörs als geheilt gelten, ist selbst bei einer schwerwiegenden Verletzung von einer Rückweisung der Sa- che an die Vorinstanz abzusehen, zumal diese zu einem formalistischen Leerlauf und damit zu unnötigen Verzögerungen führen würde, die mit einer beförderlichen Beurteilung der Sache nicht zu vereinbaren wären (vgl. BGE 136 V 117 E. 4.2.2.2; BGE 133 I 201 E. 2.2). 3.2.4 Das Obergericht verfügt im Berufungsverfahren über eine umfassende Kognition (vgl. ZPO-Kommentar Sutter-Somm/Hasenböhler/Leuenberger, a.a.O., Reetz/Theiler, N 6 zu Art. 310), mithin über die gleiche Kognition wie die Vo- rinstanz. Der Berufungsinstanz steht daher im Rahmen der Berufungsanträge ei- ne uneingeschränkte Überprüfung des angefochtenen Entscheides zu. Anzumerken gilt es, dass das Protokoll der Kinderanhörung auch der Beklagten erst mit dem angefochtenen Entscheid zugestellt worden ist, weshalb auch sie vor der Fällung des angefochtenen Entscheides keine Möglichkeit zur Stellungnahme hatte. Insofern besteht im vorliegenden Verfahren also Waffengleichheit. Der Klä- ger hat in seiner Berufung in ausführlicher Weise umfassend zum Protokoll der Kinderanhörung Stellung nehmen können.</w:t>
      </w:r>
    </w:p>
    <w:p>
      <w:r>
        <w:t>- 12 - Bei der Kinderanhörung geht es mitunter darum, die Meinung des Kindes und die von ihm dafür angegebenen Gründe in die Entscheidungen betreffend Kinderbe- lange einzubeziehen. Den Wünschen des Kindes kommt dabei eine um so grös- sere Bedeutung zu, je reifer dieses ist. Bei einem knapp elfjährigen Kind können dessen Wünsche jedoch nicht allein massgeblich sein kann (BGE 5C.52/2005, E. 3.2). Aus den Erwägungen im angefochtenen Entscheid ergibt sich, dass sich die Vorinstanz für ihre Entscheidfindung im Wesentlichen auch gar nicht auf die Aus- sagen von C._____ gestützt hat. Gemäss den vorinstanzlichen Erwägungen er- folgte die Abweisung des Hauptantrages des Klägers und der Prozessbeiständin auf Anordnung der wechselnden Obhut primär mangels Vorliegens eines gemein- samen Antrages. Gemäss Vorinstanz würde jedoch auch ein gemeinsamer An- trag der Parteien mangels Kooperations- und Kommunikationsbereitschaft und - fähigkeit unter den Eltern abgewiesen werden müssen (Urk. 2 S. 12 f., E. 2.6.). Sodann ergibt sich aus den Erwägungen zum klägerischen (Eventual-)Antrag auf Umteilung der Obhut, dass dessen Abweisung erfolgte, weil gemäss vorinstanzli- cher Auffassung keinerlei Anzeichen dafür vorliegen würden, dass das Wohl von C._____ aktuell gefährdet sein würde und entsprechende Massnahmen getroffen werden müssten (Urk. 2 S. 15, E. 3.2.). Die Aussagen von C._____ wurden ledig- lich beigezogen, um festzustellen, ob seine Wünsche der Entscheidfindung dia- metral entgegenstehen würden oder mit ihr eine Gefährdung seines Kindeswohls einhergehen würde (Urk. 2 S. 12 und 15 ff.). Das Ergebnis der materiellen Beur- teilung durch die Vorinstanz zeitigt daher, dass durch die verspätete Zustellung des Ergebnisses der Kinderanhörung mit dem angefochtenen Entscheid weder eine schwerwiegende Gehörsverletzung noch ein schwerer Eingriff in die Rechts- position des Klägers erfolgte. Es ist der Beklagten zuzustimmen, dass eine Rück- weisung unweigerlich zu unnötigen Verzögerungen und zu einem formalistischen Leerlauf führen würde, was es mit Blick auf die beförderlich zu behandelnden Kinderbelange dringend zu vermeiden gilt (vgl. Urk. 9 S. 4). Eine allfällige Ge- hörsverletzung wurde somit durch den Umstand, dass sich der Kläger nun im Be- rufungsverfahren umfassend äussern konnte, geheilt.</w:t>
      </w:r>
    </w:p>
    <w:p>
      <w:r>
        <w:rPr>
          <w:b/>
        </w:rPr>
        <w:t>E. 20</w:t>
      </w:r>
    </w:p>
    <w:p>
      <w:r>
        <w:t>März 2012 beantragte er dann allerdings - wie gesehen - die Durchführung der Anhörung in Abwesenheit der Prozessbeiständin (Urk. 12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