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LE220025 vom 13. Oktober 2022</w:t>
      </w:r>
    </w:p>
    <w:p>
      <w:r>
        <w:t>ZH Obergericht, 2022-10-13, DE</w:t>
      </w:r>
    </w:p>
    <w:p>
      <w:r>
        <w:rPr>
          <w:b/>
        </w:rPr>
        <w:t xml:space="preserve">Quelle: </w:t>
      </w:r>
      <w:r>
        <w:t>https://mcp.opencaselaw.ch/entscheid/zh_obergericht_LE220025</w:t>
      </w:r>
    </w:p>
    <w:p>
      <w:r>
        <w:t>FR: ZH_OBERGERICHT LE220025 du 13 octobre 2022</w:t>
      </w:r>
    </w:p>
    <w:p>
      <w:r>
        <w:t>IT: ZH_OBERGERICHT LE220025 del 13 ottobre 2022</w:t>
      </w:r>
    </w:p>
    <w:p>
      <w:pPr>
        <w:pStyle w:val="Heading2"/>
      </w:pPr>
      <w:r>
        <w:t>Volltext</w:t>
      </w:r>
    </w:p>
    <w:p>
      <w:r>
        <w:t>Obergericht des Kantons Zürich I. Zivilkammer Geschäfts-Nr.: LE220025-O/U Mitwirkend: Oberrichter lic. iur. A. Huizinga, Vorsitzender, Oberrichterin Dr. D. Scherrer und Oberrichterin lic. iur. B. Schärer sowie Gerichtsschreiber lic. iur. A. Baumgartner Beschluss vom 13. Oktober 2022 in Sachen A._____, Gesuchsgegner und Berufungskläger vertreten durch Rechtsanwältin X._____, gegen B._____, Gesuchstellerin und Berufungsbeklagte vertreten durch Rechtsanwalt lic. iur. Y._____, betreffend Eheschutz Berufung gegen ein Urteil des Einzelgerichts im summarischen Verfahren am Bezirksgericht Dielsdorf vom 13. Dezember 2021 (EE210051-D)</w:t>
      </w:r>
    </w:p>
    <w:p>
      <w:r>
        <w:t>- 2 - Unter Hinweis auf die als Berufung entgegengenommene Eingabe des Ge- suchsgegners vom 19. April 2022, in welcher er das Gesuch stellte, es sei ihm die Frist zur Erstattung der Berufung gegen den vorinstanzlichen Entscheid vom 13. Dezember 2021 bis am 29. April 2022 zu erstrecken (Urk. 1), unter weiterem Hinweis auf die Verfügung vom 21. April 2022, mit welcher das Fristerstreckungsgesuch des Gesuchsgegners abgewiesen wurde (Urk. 4), da bis zum heutigen Tag hierorts betreffend den Entscheid des Einzelge- richts im summarischen Verfahren am Bezirksgericht Dielsdorf vom 13. Dezember 2021 (Urk. 2 f.) keine weitere Eingabe des Gesuchsgegners eingegangen ist, weshalb auf die Berufung nicht einzutreten ist, wobei es sich rechtfertigt, für das Berufungsverfahren auf Kostenerhebung zu verzichten und von der Zuspre- chung von Parteientschädigungen abzusehen, wird beschlossen: 1. Auf die Berufung wird nicht eingetreten. 2. Es werden für das Berufungsverfahren keine Kosten erhoben. 3. Es werden für das Berufungsverfahren keine Parteientschädigungen zuge- sprochen. 4. Schriftliche Mitteilung an die Parteien sowie an die Vorinstanz,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in einem Verfahren betreffend vorsorgliche Massnahmen im Sinne von Art. 98 BGG. Es handelt sich um eine nicht</w:t>
      </w:r>
    </w:p>
    <w:p>
      <w:r>
        <w:t>- 3 - vermögensrechtliche Angelegenheit. Die Beschwerde an das Bundesgericht hat keine aufschiebende Wirkung. Hinsichtlich des Fristenlaufs gelten die Art. 44 ff. BGG. Zürich, 13. Oktober 2022 Obergericht des Kantons Zürich I. Zivilkammer Der Gerichtsschreiber: lic. iur. A. Baumgartner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