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LE210035 vom 12. April 2022</w:t>
      </w:r>
    </w:p>
    <w:p>
      <w:r>
        <w:t>ZH Obergericht, 2022-04-12, DE</w:t>
      </w:r>
    </w:p>
    <w:p>
      <w:r>
        <w:rPr>
          <w:b/>
        </w:rPr>
        <w:t xml:space="preserve">Quelle: </w:t>
      </w:r>
      <w:r>
        <w:t>https://mcp.opencaselaw.ch/entscheid/zh_obergericht_LE210035</w:t>
      </w:r>
    </w:p>
    <w:p>
      <w:r>
        <w:t>FR: ZH_OBERGERICHT LE210035 du 12 avril 2022</w:t>
      </w:r>
    </w:p>
    <w:p>
      <w:r>
        <w:t>IT: ZH_OBERGERICHT LE210035 del 12 aprile 2022</w:t>
      </w:r>
    </w:p>
    <w:p>
      <w:pPr>
        <w:pStyle w:val="Heading2"/>
      </w:pPr>
      <w:r>
        <w:t>Erwägungen</w:t>
      </w:r>
    </w:p>
    <w:p>
      <w:r>
        <w:rPr>
          <w:b/>
        </w:rPr>
        <w:t>E. 1</w:t>
      </w:r>
    </w:p>
    <w:p>
      <w:r>
        <w:t>Die Parteien heirateten am tt. Juli 2000 in Deutschland. Aus der Ehe gingen vier Kinder hervor, G._____, geboren am tt.mm.2000, H._____, geboren am tt.mm.2002, D._____, geboren am tt.mm.2005, und C._____, geboren am tt.mm.2007 (Urk. 1 S. 2, 4; Urk. 13/26). Seit dem 16. August 2020 leben die Par- teien getrennt (Urk. 38 S. 48).</w:t>
      </w:r>
    </w:p>
    <w:p>
      <w:r>
        <w:rPr>
          <w:b/>
        </w:rPr>
        <w:t>E. 2</w:t>
      </w:r>
    </w:p>
    <w:p>
      <w:r>
        <w:t>Mit Eingabe vom 30. September 2020 machte die Gesuchstellerin und Beru- fungsbeklagte (fortan Gesuchstellerin) bei der Vorinstanz ein Eheschutzverfahren anhängig (Urk. 1). Am 3. Dezember 2020 fand die Hauptverhandlung statt (Prot. I S. 4 ff.). Die noch minderjährigen Kinder D._____ und C._____ hörte die erste In- stanz am 9. Dezember 2020 an (Urk. 25). Am 18. Februar 2021 fand eine weitere</w:t>
      </w:r>
    </w:p>
    <w:p>
      <w:r>
        <w:t>- 9 - Verhandlung statt (Prot. I S. 18 ff.). Am 27. Mai 2021 fällte die Vorinstanz den eingangs wiedergegebenen Entscheid (Urk. 34 = Urk. 38).</w:t>
      </w:r>
    </w:p>
    <w:p>
      <w:r>
        <w:rPr>
          <w:b/>
        </w:rPr>
        <w:t>E. 3</w:t>
      </w:r>
    </w:p>
    <w:p>
      <w:r>
        <w:t>Betreffend Kinderbelange gelten die Offizial- und Untersuchungsmaxime (Art. 55 Abs. 2 ZPO; Art. 58 Abs. 2 ZPO; Art. 296 Abs. 1 und 3 ZPO). Das Gericht ist demgemäss nicht an die Anträge und tatsächlichen Vorbringen der Parteien gebunden (BGE 128 III 411 E. 3.2.1; BGE 137 III 617 E. 4.5.2) und auch das Ver- bot der reformatio in peius greift nicht (BSK ZPO-Mazan/Steck, Art. 296 N 30b). Diese Maximen wirken umfassend, d. h. zugunsten sämtlicher Parteien (BGer 5A_745/2014 vom 16. März 2015, E. 2.3 m.w.H.). Trotz Untersuchungs- und Offizialmaxime haben die Parteien das Tatsächliche vorzutragen und bei der Sammlung des massgebenden Prozessstoffs mitzuwirken. Insbesondere obliegt</w:t>
      </w:r>
    </w:p>
    <w:p>
      <w:r>
        <w:t>- 12 - es ihnen, dem Gericht das Tatsachenmaterial mit vollständigen und bestimmten Behauptungen zu unterbreiten und die Beweismittel zu bezeichnen (Mitwirkungs- pflicht; BGer 5A_357/2015 vom 19. August 2015, E. 4.2). Dies gilt verstärkt bei anwaltlicher Vertretung beider Parteien (OGer ZH LE190027 vom 18. 12.2019, E. B/3 m.w.H.).</w:t>
      </w:r>
    </w:p>
    <w:p>
      <w:r>
        <w:rPr>
          <w:b/>
        </w:rPr>
        <w:t>E. 4</w:t>
      </w:r>
    </w:p>
    <w:p>
      <w:r>
        <w:t>Einkommen des Gesuchsgegners</w:t>
      </w:r>
    </w:p>
    <w:p>
      <w:r>
        <w:rPr>
          <w:b/>
        </w:rPr>
        <w:t>E. 4.1</w:t>
      </w:r>
    </w:p>
    <w:p>
      <w:r>
        <w:t>Die Vorinstanz legte ihrem Entscheid ein durchschnittliches monatliches Einkommen des Gesuchsgegners der Jahre 2018 bis 2021 aus selbstständiger und unselbstständiger Erwerbstätigkeit als Informatiker in der Höhe von Fr. 12'080.– netto (davon Fr. 625.– netto pro Monat aus Selbstständigkeit) zu- grunde. Dabei erwog sie, dieses Einkommen sei dem Gesuchsgegner auch künf- tig anzurechnen. Seine Argumentation, die K._____ AG (fortan K._____) wolle al-</w:t>
      </w:r>
    </w:p>
    <w:p>
      <w:r>
        <w:t>- 22 - le Informatiker internalisieren, habe er nicht belegt. Vielmehr sei der jüngsten ein- gereichten Einsatzvereinbarung (Urk. 33/49) zu entnehmen, dass eine Option auf Verlängerung bestehe (Urk. 38 S. 22-25).</w:t>
      </w:r>
    </w:p>
    <w:p>
      <w:r>
        <w:rPr>
          <w:b/>
        </w:rPr>
        <w:t>E. 4.2</w:t>
      </w:r>
    </w:p>
    <w:p>
      <w:r>
        <w:t>Der Gesuchsgegner hält im Rahmen seiner Berufung dafür, für die Zeitpha- se vom 16. August 2020 bis 30. Juni 2021 erhebe er gegen das von der Vo- rinstanz ermittelte durchschnittliche Einkommen von Fr. 12'080.– netto pro Monat keine Einwände. Ab dem 1. Juli 2021 könne ihm jedoch kein solches Einkommen mehr angerechnet werden. Er habe bereits vor Vorinstanz ausgeführt, dass er noch nicht wisse, wie sich sein Einkommen im Jahr 2021 zusammensetzen wer- de. Er habe gesagt, dass die K._____, für die er über einen Einsatzvertrag (per Personalausleih) gearbeitet habe, ihre Informatiker internalisieren, das heisse selber anstellen wolle. Es könne deshalb sein, dass er schon für 2021 zu einer di- rekten Anstellung gedrängt werde, was einen tieferen Lohn, dafür bessere Sozial- leistungen und damit eine bessere Absicherung (Festanstellung) bedeute. Er ha- be anlässlich der Verhandlung vom 18. Februar 2021 auch ausgeführt, dass er zum Glück nochmals eine Einsatzvereinbarung erhalten habe, allerdings befristet bis zum 30. Juni 2021 und mit einem tieferen Kostendach und einem neuen Brut- tolohn. Tatsächlich habe die K._____ nun internalisiert. Am 4. Mai 2021 habe er von der K._____ einen neuen Anstellungsvertrag angeboten erhalten, welchen er am 15. Mai 2021 unterzeichnet habe. Er sei neu ab 1. August 2021 direkt von der K._____ mit einem Beschäftigungsgrad von 80 % (wie bisher) angestellt. Im Juli 2021 habe er kein (unselbstständiges) Einkommen erzielt. Im August 2021 habe er bei der K._____ Fr. 7'249.– netto zuzüglich eine einmalige Entschädigung für das ÖV-Abonnement in Höhe von Fr. 750.– ("Travel Option") verdient. Seit dem 1. September 2021 habe er ein verändertes monatliches Einkommen von Fr. 8'800.– brutto bzw. rund Fr. 6'930.– netto, welches wesentlich tiefer liege als das von der Vorinstanz der Unterhaltsberechnung zugrunde gelegte Nettomonatseinkommen von Fr. 12'080.–. Eine Schädigungsabsicht bestehe - entgegen der Unterstellung der Gesuchstellerin - nicht. Die Weiterbeschäftigung durch die K._____ im Rahmen einer Festanstellung anstelle eines Temporärarbeitsvertrages sei für ihn mit sei- nen 52 Jahren keine Selbstverständlichkeit. Bekanntlich seien über Fünfzigjährige</w:t>
      </w:r>
    </w:p>
    <w:p>
      <w:r>
        <w:t>- 23 - auf dem Arbeitsmarkt schwer benachteiligt und von Arbeitslosigkeit oder sogar ei- ner Aussteuerung besonders betroffen. Diese Gefahr gelte insbesondere auch im Bereich der Informatik/Programmierung, da Jüngere besser, schneller und vor al- lem zeitgemässer ausgebildet seien. Auf weitere Bewerbungen oder auf den Gang zur Arbeitslosenkasse habe er verzichten können und dürfen, nicht zuletzt auch, um das loyale Angebot zur Festanstellung bei der K._____ nicht zu gefähr- den. Aus selbstständiger Erwerbstätigkeit seien ihm überdies gemäss dem ange- fochtenen Urteil Fr. 625.– (netto) pro Monat anzurechnen. Auf die Zahlen aus dem Jahr 2019 könne diesbezüglich nicht mehr abgestellt werden. Damals habe er noch in voller Selbstständigkeit gearbeitet. Einkommen aus der Vermietung der Liegenschaft in Deutschland sei ihm, mit der Vorinstanz, keines anzurechnen (Urk. 37 S. 16 ff.; Urk. 55 S. 4 ff.; Urk. 57/3, /4).</w:t>
      </w:r>
    </w:p>
    <w:p>
      <w:r>
        <w:rPr>
          <w:b/>
        </w:rPr>
        <w:t>E. 4.3</w:t>
      </w:r>
    </w:p>
    <w:p>
      <w:r>
        <w:t>Die Gesuchstellerin macht geltend, wie den Temporärarbeitsverträgen des Gesuchsgegners entnommen werden könne, habe er 2020 Fr. 999.– brutto pro Tag und im ersten halben Jahr 2021 Fr. 977.– brutto pro Tag verdient. In beiden Verträgen sei explizit festgehalten worden, dass eine Option auf Verlängerung bestehe. Dass trotz Verlängerungsoption eine Verlängerung nicht möglich gewe- sen sein solle, sei und bleibe eine unbelegte Behauptung. Vielmehr sei erstellt, dass der Gesuchsgegner seine Einkommensreduktion während laufendem Ehe- schutzverfahren absichtlich herbeigeführt habe, um ihr keinen Unterhalt bezahlen zu müssen. Zudem sei nicht ersichtlich, weshalb es dem Gesuchsgegner, welcher angeblich bereits im Dezember 2020 um die drohende Internalisierung gewusst habe, nicht bereits ab Juli 2021 hätte möglich sein sollen, einen neuen Arbeitsver- trag bei einem anderen Arbeitgeber abzuschliessen oder sich beim RAV anzu- melden, sodass ein höheres Arbeitslosentaggeld bzw. ein Zwischenverdienst ausbezahlt würde. Dennoch habe er keine einzige Bewerbung beigebracht. Seine Erwerbsfähigkeit habe er voll auszuschöpfen, ansonsten er sich den früheren Verdienst anrechnen lassen müsse. Der Gesuchsgegner habe nicht nachgewie- sen, dass es ihm nicht mehr möglich gewesen sei, eine Stelle zu finden, mit wel- cher er ein vergleichbares Einkommen wie zuvor erzielen könne. Vielmehr habe er selber ausgeführt, dass er seit Dezember 2020 nichts unternommen habe, um sein seit Jahren erwirtschaftetes Gehalt zu erhalten. Er könne sich angesichts</w:t>
      </w:r>
    </w:p>
    <w:p>
      <w:r>
        <w:t>- 24 - seiner Unterhaltspflicht nicht einfach mit dem aktuellen, markant tieferen Ein- kommen bei der K._____ zufrieden geben, zumal er auch in den letzten vier Jah- ren durchschnittlich das Doppelte verdient habe. Hinzu komme, dass der Ge- suchsgegner im Jahr 2019 aus selbstständiger Tätigkeit noch einen Gewinn von Fr. 171'028.81 erzielt habe. Es müsse davon ausgegangen werden, dass er ent- sprechend aus selbstständiger Tätigkeit wieder ein höheres Einkommen erziele, was er jedoch unterschlage. Weiter lasse der Gesuchsgegner seinen Zielbonus ausser Acht. Ebenfalls unterschlage er das Einkommen aus der Liegenschaft in Deutschland in der Höhe von Fr. 445.– monatlich (Urk. 47 S. 5-9; Urk. 59 S. 3 f.).</w:t>
      </w:r>
    </w:p>
    <w:p>
      <w:r>
        <w:rPr>
          <w:b/>
        </w:rPr>
        <w:t>E. 4.4</w:t>
      </w:r>
    </w:p>
    <w:p>
      <w:r>
        <w:t>Bei der Bemessung des Unterhaltsbeitrages ist grundsätzlich vom tatsäch- lich erzielten Einkommen des Unterhaltspflichtigen auszugehen. Soweit dieses Einkommen allerdings nicht ausreicht, um den ausgewiesenen Bedarf zu decken, kann ein hypothetisches Einkommen angerechnet werden, sofern dieses zu errei- chen zumutbar und möglich ist. Dabei handelt es sich um zwei Voraussetzungen, die kumulativ erfüllt sein müssen. Damit ein Einkommen überhaupt oder ein höhe- res Einkommen angerechnet werden kann, als das tatsächlich erzielte, genügt es nicht, dass der betroffenen Partei weitere Anstrengungen zugemutet werden kön- nen. Vielmehr muss es auch möglich sein, aufgrund dieser Anstrengungen ein höheres Einkommen zu erzielen. Mit Bezug auf das hypothetische Einkommen ist Rechtsfrage, welche Tätigkeit aufzunehmen als zumutbar erscheint. Tatfrage bil- det hingegen, ob die als zumutbar erkannte Tätigkeit möglich und das angenom- mene Einkommen effektiv erzielbar ist (BGE 143 III 233 E. 3.2; BGE 137 III 118 E. 2.3). Bis und mit Juni 2021 erwirtschaftete der Gesuchsgegner unangefochtenermas- sen insgesamt ein durchschnittliches monatliches Nettoeinkommen in der Höhe von Fr. 12'080.– (Urk. 38 S. 25). Im Rahmen seiner Festanstellung bei der K._____ im 80 %-Pensum verdiente der Gesuchsgegner im August 2021 (ohne die einmalige Travel Option von Fr. 750.– für den öffentlichen Verkehr) gerundet Fr. 7'250.– netto. Seit September 2021 ge- neriert er rund Fr. 6'930.– netto im Monat (Urk. 55 S. 6, 10; Urk. 41/5; Urk. 57/3, /4; Nettolohnunterschied aufgrund unterschiedlicher Pensionskassenabzüge).</w:t>
      </w:r>
    </w:p>
    <w:p>
      <w:r>
        <w:t>- 25 - Dazu kommen die Fr. 625.– durchschnittlicher monatlicher Nettoverdienst aus selbstständiger Erwerbstätigkeit. Der Gesuchsgegner vermag nunmehr hinrei- chend glaubhaft darzutun, dass er bei der K._____ ab Juli 2021, trotz der Option im letzten Einsatzvertrag vom 21. Dezember 2020/6. Januar 2021 betreffend den Zeitraum von 1. Januar 2021 bis 30. Juni 2021 (vgl. Urk. 33/49), keinen weiteren Einsatzvertrag mehr abschliessen konnte, sondern sich dort vielmehr per August 2021 mit einer internen Festanstellung zu einem markant tieferen Einkommen be- gnügen musste (vgl. Urk. 57/1 [Teams-Chat zwischen dem Gesuchsgegner und seinem Vorgesetzten vom 1. Dezember 2020 bzw. 9. März 2021]; Urk. 57/2 [Be- stätigungsmail des Vorgesetzten an den Gesuchsgegner vom 3. November 2021]). Im Juli 2021 erzielte er einzig sein durchschnittliches selbstständiges Er- werbseinkommen von Fr. 625.–. Zu prüfen ist, ob es dem Gesuchsgegner zumutbar und möglich (gewesen) wäre, anderweitig ein Einkommen in der bisherigen Grössenordnung zu generieren. Als selbstständiger/unselbstständiger Informatiker verdiente der Gesuchsgegner in den Jahren 2018 bis 2021, wie erwähnt, durchschnittlich rund Fr. 12'080.– netto pro Monat. Dabei war er im Jahr 2020 nur unselbstständig erwerbstätig und er- wirtschaftete damit im monatlichen Durchschnitt Fr. 12'912.– (Urk. 38 S. 23 ff.; Urk. 13/4; Urk. 37 S. 16; Urk. 47 S. 8; Urk. 59 S. 4). Im Rahmen der "einvernehm- lichen Lösungsfindung Unterhalt", von beiden Parteien am 5. August 2020 unter- zeichnet, liess der Gesuchsgegner sich zwar ein monatliches Nettoeinkommen (einschliesslich 13. Monatslohn) von Fr. 10'000.– anrechnen (Urk. 13/27). Darauf kann er jedoch nicht behaftet werden. Gestützt auf die Lohnstrukturerhebungen (LSE) des Bundesamts für Statistik, Region Zürich (www.lohnrechner.bfs.admin.ch [Salarium]) ergibt sich für den Gesuchsgegner (Deutscher Staatsangehöriger mit Niederlassungsbewilligung C, vgl. Urk. 33/49) ein Medianbruttolohn von Fr. 11'275.–: Region Zürich (ZH) Branche 62 Dienstleistungen der Informationstechnologie Berufsgruppe 25 Akademische u. vergleichb. Fachkräfte in der Infor- mations- und Kommunikationstechnologie (Annahme gestützt auf den bisherigen Verdienst) Stellung im Betrieb Stufe 5: Ohne Kaderfunktion Wochenstunden 41.25 (Urk. 33/49)</w:t>
      </w:r>
    </w:p>
    <w:p>
      <w:r>
        <w:t>- 26 - Ausbildung Abgeschlossene Berufsausbildung (häufigster Wert Salarium) Alter 53 Dienstjahre 4 (2018 bis 2021) Unternehmensgrösse 50 und mehr Beschäftigte (häufigster Wert Salarium) 12 / 13 Monatslohn 13. Monatslohn (häufigster Wert Salarium) Sonderzahlungen Ja (häufigster Wert Salarium) Monats- / Stundenlohn Monatslohn In Anbetracht der hohen Abzüge, insbesondere für die Pensionskasse (vgl. Urk. 57/4), rechtfertigt es sich, von einem für den Gesuchsgegner erzielbaren monatlichen Nettoeinkommen von Fr. 9'000.– auszugehen. Dabei ist dem Ge- suchsgegner nach der Schulstufenregel (vgl. BGE 144 III 481 E. 4.5 ff.) eine Voll- zeitanstellung zuzumuten, denn der unter seiner Obhut stehende Sohn D._____, geboren tt.mm.2005, hat das 16. Lebensjahr vollendet. Aus dem Umstand, dass D._____ offenbar an ADHS leidet, eine Privatschule besucht(e) und das 10. Schuljahr absolvieren will (vgl. Urk. 1 Rz. 6; Urk. 25 S. 3), ist kein erhöhter Be- treuungsbedarf abzuleiten, was denn auch nicht geltend gemacht wurde (Prot. I S. 26 f.; Urk. 37). Die selbstständige Nebenerwerbstätigkeit, womit der Gesuchs- gegner zusätzlich durchschnittlich Fr. 625.– pro Monat verdient (Prot. I S. 27; Urk. 38 S. 24), kann allerdings, geht man von einer Vollanstellung respektive ei- nem 100 %-Pensum aus, nicht noch zusätzlich berücksichtigt werden. Sodann geht der Gesuchsgegner selbst davon aus, dass er mit seiner Selbstständigkeit nicht mehr viel verdienen kann, nachdem er noch einen Supportvertrag habe und keine neuen Aufträge mehr eingingen (Prot. I S. 26 f.). Für die Behauptung der Gesuchstellerin, wonach davon auszugehen sei, dass der Gesuchsgegner, wel- cher im Jahr 2019 aus selbstständiger Tätigkeit noch einen Gewinn von Fr. 171'028.81 erzielt habe, entsprechend aus selbstständiger Tätigkeit wieder ein höheres Einkommen erziele, was er jedoch unterschlage (Urk. 47 S. 8), liegen keinerlei Anhaltspunkte vor. Hinzu kommt, dass der Gesuchsgegner im fraglichen Jahr ausschliesslich selbstständig erwerbstätig war (vgl. Urk. 38 S. 22 f.; Urk. 55 S. 7) und nunmehr ein 80%-Pensum im Angestelltenverhältnis versieht. Notorisch ist zwar, dass über 50-Jährige im Bereich Information und Kommunika- tion eine höhere Arbeitslosenquote aufweisen. Bei ihnen ist das Risiko, arbeitslos zu werden, höher als dasjenige der unter 50-Jährigen. Sodann wird das Beschäf-</w:t>
      </w:r>
    </w:p>
    <w:p>
      <w:r>
        <w:t>- 27 - tigungswachstum im Wirtschaftszweig Information und Kommunikation vor allem mit jüngeren Personen bewältigt und kaum mit Personen im höheren Erwerbsal- ter. Allerdings liegt die Anstellungsrate von Personen im höheren Erwerbsalter in diesem Bereich nicht auffallend tief, wie dies zum Beispiel in der Finanz- und Dienstleistungsbranche der Fall ist (vgl. Kanton Zürich, Volkswirtschaftsdirektion, Amt für Wirtschaft und Arbeit, 50plus, Chancen und Risiken auf dem Zürcher Ar- beitsmarkt, publiziert im September 2016, S. 24, 29, 34). Zudem hat sich der Ar- beitsmarkt inzwischen erholt und dürfte die gegenwärtige (tiefe) Arbeitslosenquote im Kanton Zürich von 2,3 Prozent stagnieren; die Beschäftigungserwartungen in fast allen Branchen bleiben positiv. Im Bereich Information und Kommunikation fiel der Rückgang der Arbeitslosenquote im Jahresdurchschnitt 2021 sodann deutlich aus (von 3,5 auf 3,0 Prozent, vgl. www.zh.ch/de/wirtschaft- arbeit/zuercher-wirtschaftszahlen/arbeitslosigkeit.html: Der Arbeitsmarkt stand 2021 im Zeichen der Erholung, Arbeitslosigkeit sinkt erstmals unter Vorkrisenni- veau und Erholung auf dem Arbeitsmarkt hält an; Medienmitteilungen vom 07.01.2022, 07.02.2022 und 07.03.2022). Entsprechend sind auf den herkömmli- chen Stellenportalen denn auch diverse Stellen als Informatiker/Entwickler (vgl. Urk. 33/49; Urk. 41/5) ausgeschrieben (vgl. z.B. www.indeed.ch; www.jobs.ch; www.jobscout24.ch etc.). Vergebliche intensive Stellensuchbemühungen hat der Gesuchsgegner sodann nicht nachgewiesen. Vielmehr hat er sich offenbar kein einziges Mal anderweitig beworben (Urk. 55 S. 6). Grundsätzlich ist ein hypothetisches Einkommen nicht rückwirkend anzurechnen, sondern erst nach Ablauf einer angemessenen Übergangsfrist (OGer ZH LE180018 vom 16.10.2018, E. III.2.2.). Diese beginnt frühestens mit der erstmali- gen gerichtlichen Eröffnung der Umstellungsfrist zu laufen (OGer ZH LE150008 vom 26.10.2015, E. III.4.2 [S. 30]). Ausnahmen von diesem Grundsatz können sich rechtfertigen, wenn die betreffende Partei nach einem (selbst unfreiwilligen) Stellenwechsel eine Erwerbstätigkeit im erforderlichen Pensum ausübt, sich aber wissentlich mit einer nur ungenügend erträglichen Tätigkeit begnügt (BGer 5A_341/2011 vom 20. September 2011, E. 2.5.1; BGer 5A_692/2012 vom 21. Ja- nuar 2013, E. 4.3) oder eine bestehende Tätigkeit im Wissen um die Pflicht zur Erzielung des fraglichen Einkommens aufgibt (BGer 5A_720/2011 vom 8. März</w:t>
      </w:r>
    </w:p>
    <w:p>
      <w:r>
        <w:t>- 28 - 2012, E. 6.1). In solchen Fällen kann ein hypothetisches Einkommen auch rück- wirkend, also ohne Übergangsfrist, von einem in der Vergangenheit liegenden Zeitpunkt an angerechnet werden (vgl. im Übrigen auch BGE 143 III 233 E. 3 [Abänderungsprozess]: Vermindert der Unterhaltspflichtige sein Einkommen in Schädigungsabsicht, ist eine Abänderung der Unterhaltsleistung selbst dann aus- geschlossen, wenn die Einkommensreduktion nicht mehr rückgängig gemacht werden kann [Änderung der Rechtsprechung]). Das Thema Lohnentwicklung ab Juli 2021 beschäftigte den Gesuchsgegner laut eigenen Angaben anlässlich der Fortsetzung der vorinstanzlichen Hauptverhand- lung am 18. Februar 2021 jede zweite Nacht (Prot. I S. 27; Urk. 57/1). Spätestens am 9. März 2021, nachdem er eine entsprechende Nachricht seines Vorgesetzten erhalten hatte, musste der Gesuchsgegner ernsthaft damit rechnen, dass sein lukrativer Einsatzvertrag bei der K._____ nun tatsächlich nicht über den 30. Juni 2021 hinaus verlängert bzw. erneuert würde, sondern dort einzig noch eine schlechter entlöhnte interne Anstellung zur Disposition stand (Urk. 57/1, /2). Mit Blick auf die damit einhergehende massive Einkommensreduktion (rund 40 % [Fr. 11'455.– früherer durchschnittlicher unselbstständiger Verdienst {vgl. Urk. 38 S. 25} versus Fr. 6'930.– neues unselbstständiges Einkommen]) hätte sich der Gesuchsgegner als unterhaltspflichtiger Familienvater und Ehegatte, der bisher immer sehr gut verdient hatte, mit dieser 80 %-igen Festanstellung nicht einfach zufrieden geben dürfen, auch wenn die konkreten Unterhaltsbeiträge bei Unter- zeichnung des Vertrages mit der K._____ am 15. Mai 2021 (Urk. 41/5) noch nicht feststanden. Vielmehr hätte er sich intensiv um eine mit dem früher erzielten Ein- kommen vergleichbar bezahlte Arbeit bemühen müssen. Dass er keine andere Wahl als die Festanstellung gehabt hätte, vermochte der Gesuchsgegner nicht nachzuweisen. Er kann sich insbesondere nicht einfach pauschal auf sein Alter und die junge Konkurrenz im Informatiksektor berufen, ohne sich intensiv konkret (vergeblich) um entsprechende Ein-sätze bzw. Anstellungen bemüht zu haben. In Anbetracht seines fortgeschrittenen Alters und im Hinblick auf seinen Werdegang rechtfertigt es sich allerdings, ihm insgesamt eine Übergangsfrist von rund sechs Monaten ab März 2021 einzuräumen, dem Zeitpunkt, ab dem er ernsthaft mit der Internalisierung bei der K._____ zu einem tieferen Lohn rechnen musste</w:t>
      </w:r>
    </w:p>
    <w:p>
      <w:r>
        <w:t>- 29 - (Urk. 57/1, /2). Dem Gesuchsgegner ist somit ab 1. September 2021 für die weite- re Dauer des Getrenntlebens ein hypothetisches Einkommen von Fr. 9'000.– net- to pro Monat anzurechnen. Parallel zur Stellensuche wäre es dem Gesuchsgegner zuzumuten gewesen, sich bei der Arbeitslosenversicherung anzumelden. Ab 1. Juli 2021 wäre er berechtigt gewesen, nach Ablauf einer fünftägigen Karenzfrist Arbeitslosentaggelder zu be- ziehen (Art. 9 Abs. 3, Art. 13 Abs. 1 und Art. 18 Abs. 1 AVIG). Der bei der K._____ ab August 2021 erzielte Lohn von Fr. 8'800.– brutto pro Monat (Urk. 57/3, ein allfälliger, nicht gesicherter Zielbonus von 10 % ist dabei nicht zu berücksichtigen [vgl. Urk. 41/5]), sowie der selbstständige Nebenerwerb von Fr. 625.– pro Monat wären als Zwischenverdienst (vgl. Art. 24 AVIG) zu deklarie- ren (gewesen). Die Arbeitslosentaggelder (80 %) wären dann auf der Differenz (Fr. 2'925.–) zwischen dem maximalen versicherten Verdienst von Fr. 12'350.– (der Gesuchsgegner verdiente im Jahr 2021 Fr. 14'329.– brutto pro Monat und im Jahr 2020 lag sein Einkommen ebenfalls über dem maximalen versicherten Ver- dienst, vgl. Urk. 38 S. 23 f.) und dem erzielten Zwischenverdienst von insgesamt Fr. 9'425.– brutto pro Monat berechnet worden (vgl. Art. 22 Abs. 1 AVIG; Art. 23 Abs. 1 AVIG i.V.m. Art. 18 ATSG und Art. 22 Abs. 1 UVV; Art. 24 AVIG) und hät- ten sich damit ab August 2021 in der Grössenordnung von monatlich Fr. 2'130.– netto (zirka 9 % Sozialabzüge) bewegt. Damit hätte der Gesuchsgegner im Au- gust 2021 Einnahmen von insgesamt rund Fr. 10'000.– netto gehabt (Fr. 2'130.– mutmassliche Arbeitslosentaggelder + Fr. 7'250.– Nettoverdienst bei der K._____ + Fr. 625.– durchschnittlicher selbstständiger Nebenverdienst). Im Juli 2021 er- zielte der Gesuchsgegner einzig den durchschnittlichen Verdienst von Fr. 625.– aus seiner selbstständigen Erwerbstätigkeit (Urk. 37 S. 8, 18). Unter Berücksichti- gung der Wartefrist und Fr. 625.– selbstständiger Zwischenverdienst hätten sich die Arbeitslosentaggelder auf rund Fr. 6'570.– netto belaufen (Fr. 12'350.– maxi- maler versicherter Verdienst - Fr. 625.– Zwischenverdienst = Fr. 11'725.–, davon 80 % = Fr. 9'380.– - 9 % [= Fr. 844.–] Sozialabgaben = Fr. 8'536.– - Fr. 1'962.– [Fr. 8'536.– : 21.75 Arbeitstage x 5 Karenztage]), womit der Gesuchsgegner mit dem selbstständigen Nebeneinkommen im Juli 2021 insgesamt rund Fr. 7'200.– netto eingenommen hätte.</w:t>
      </w:r>
    </w:p>
    <w:p>
      <w:r>
        <w:t>- 30 - Es rechtfertigt sich, dem Gesuchsgegner die selbstverantwortlich versäumten Ar- beitslosenentschädigungen rückwirkend für die Monate Juli und August 2021 als hypothetische Einkünfte anzurechnen. Es handelt sich hierbei um eine beschränk- te, bereits abgeschlossene Zeitspanne in der Vergangenheit (vgl. BGer 5A_795/2008 vom 2. März 2010, E. 4.5.2 ff.). Die Vorinstanz rechnete dem Gesuchsgegner sodann für das Jahr 2019 Netto- mieteinnahmen aus der Vermietung seiner Wohnung in L._____ in der Höhe von Fr. 5'331.– pro Jahr als zusätzliches Einkommen an. Weil die Steuererklärung 2020 noch nicht vorlag, stellte die Vorinstanz auf die als glaubhaft erachteten Ausführungen des Gesuchsgegners persönlich ab, wonach er in der letzten Zeit vier bis fünf Mieterwechsel gehabt habe. Dafür habe er jeweils einen Makler be- auftragen und bezahlen müssen. Dies habe mit zirka zwei Monatsmieten zu Bu- che geschlagen. Die Abrechnung für das Jahr 2020 habe er noch nicht erhalten (Prot. I S. 27 f.). Für das Jahr 2020 sowie das aktuelle Jahr 2021 seien dem Ge- suchsgegner somit für das vorliegende Verfahren einstweilen keine Mieteinnah- men mehr anzurechnen (Urk. 38 S. 23). Die Gesuchstellerin kritisiert, der Ge- suchsgegner unterschlage das Einkommen aus der Liegenschaft in Deutschland von monatlich Fr. 445.–. Die Nettoerträge der Wohnung L._____ seien entgegen der Vorinstanz zu berücksichtigen (Urk. 47 S. 8; Urk. 59 S. 4 f.). Demgegenüber verweist der Gesuchsgegner auf die Ausführungen der Vorinstanz, welche ihm mit guter Begründung kein Einkommen aus der Vermietung der Liegenschaft in Deutschland angerechnet habe (Urk. 55 S. 7). Für die Jahre 2020 und 2021 rech- nete die Vorinstanz dem Gesuchsgegner mit einleuchtender Begründung, mit welcher sich die Gesuchstellerin in keiner Weise substantiiert auseinandersetzte (Urk. 47 S. 8 f.; Urk. 59 S. 3 ff.), kein Einkommen aus der Vermietung der Liegen- schaft in Deutschland an. Betreffend die Zeit ab 2022 besteht demgegenüber kein Grund, dem Gesuchsgegner nicht erneut die im Jahr 2019 erzielten Nettomietein- nahmen aus der Vermietung der Liegenschaft in der Höhe von rund Fr. 445.– pro Monat (vgl. Urk. 13/26 S. 14 f.) als Einkünfte anzurechnen, nachdem er keine wei- teren Mieterwechsel, grössere Renovationen etc. behauptete geschweige denn belegte (Urk. 55 S. 7).</w:t>
      </w:r>
    </w:p>
    <w:p>
      <w:r>
        <w:t>- 31 - Zusammengefasst ist dem Gesuchsgegner somit für die Zeitspanne bis und mit Juni 2021 ein Einkommen in der Höhe von durchschnittlich Fr. 12'080.– netto pro Monat in Anrechnung zu bringen. Für Juli 2021 und August 2021 ist ihm ein - teil- weise hypothetisches - Nettoeinkommen in der Höhe von gerundet Fr. 7'200.– bzw. Fr. 10'000.– anzurechnen. Ab September 2021 ist von einem hypothetischen Nettoeinkommen von monatlich Fr. 9'000.– (einschliesslich allfälliger selbstständi- ger Nebenerwerb) auszugehen. Ab Januar 2022 beläuft sich das anrechenbare Einkommen (inklusive der Einnahmen aus der Liegenschaft in Deutschland) auf Fr. 9'445.– netto pro Monat.</w:t>
      </w:r>
    </w:p>
    <w:p>
      <w:r>
        <w:rPr>
          <w:b/>
        </w:rPr>
        <w:t>E. 5</w:t>
      </w:r>
    </w:p>
    <w:p>
      <w:r>
        <w:t>Bedarf der Gesuchstellerin Hinsichtlich des Bedarfs der Gesuchstellerin sind einzig die ihr ab 1. Oktober 2021 hypothetisch angerechneten Wohnkosten strittig. Die Vorinstanz teilte die Wohnkosten für die von der Gesuchstellerin neu bezogene 5.5-Zimmer-Wohnung in I._____ in der Höhe von Fr. 2'740.– monatlich (ohne Parkplatz) nach dem Aus- zug des Sohnes D._____ zum Gesuchsgegner am 20. November 2020 der Ge- suchstellerin zur Hälfte (Fr. 1'370.–) und C._____ und H._____ je zu einem Viertel (Fr. 685.–) zu. Sie erwog, gemäss neuster bundesgerichtlicher Rechtsprechung seien im familienrechtlichen Existenzminimum "den finanziellen Verhältnissen entsprechende statt am betreibungsrechtlichen Existenzminimum orientierte Wohnkosten" aufzunehmen. Nach dem Auszug von D._____ aus der Wohnung der Gesuchstellerin in I._____ verbleibe sie mit der Tochter C._____ sowie mit dem volljährigen Sohn H._____ in der neu angemieteten Wohnung. Obwohl die gesamthaft vorhandenen finanziellen Mittel die Berechnung des familienrechtli- chen und nicht nur des betreibungsrechtlichen Existenzminimums erlaubten, müssten Wohnkosten in der Höhe von Fr. 2'740.– im Vergleich zu der Einkom- menssituation und unter Berücksichtigung des Wohnungsmarktes im Bezirk Hin- wil als zu hoch und somit nicht mehr angemessen bezeichnet werden. Insbeson- dere benötige die Gesuchstellerin nach dem Auszug von D._____ für sich und die zwei Kinder keine 5.5-Zimmer-Wohnung mehr. Zur Ausübung des Besuchsrechts für die beiden beim Gesuchsgegner wohnenden Kinder D._____ und G._____ scheine eine 4.5-Zimmer-Wohnung angemessen. Zudem müsse – trotz der geho-</w:t>
      </w:r>
    </w:p>
    <w:p>
      <w:r>
        <w:t>- 32 - benen finanziellen Verhältnisse – berücksichtigt werden, dass die Führung von zwei Haushalten mit erheblichen Mehrkosten verbunden sei und die Gesuchstel- lerin sich in einer gewissen Art und Weise werde einschränken müssen. Ein Blick auf die einschlägigen Immobilienportale ergebe, dass im Raum Hinwil diverse Angebote für 4- bis 4.5-Zimmer-Wohnungen mit einem Mietzins in der Grössen- ordnung von Fr. 1'900.– bzw. Fr. 2'100.– gefunden werden könnten, weshalb in einer dritten Phase von einem hypothetischen Mietzins der Gesuchstellerin und ihren beiden Kindern von Fr. 2'000.– auszugehen sei, wobei im Bedarf der Ge- suchstellerin ein Wohnkostenanteil von 2/4, d.h. Fr. 1'000.–, und im Bedarf von C._____ und H._____ je ein Wohnkostenanteil von 1/4, d.h. von Fr. 500.–, anzu- rechnen seien. Bei übersetzten effektiven Wohnkosten einer Partei sei der in der Bedarfsberechnung zu berücksichtigende Betrag auf den nächsten Kündigungs- termin hin – vorliegend auf den 30. September 2021 – auf ein Normalmass her- abzusetzen (Urk. 38 S. 27-29 m.H.). Die Gesuchstellerin rügt, auch sie habe Anspruch auf eine angemessene Woh- nung. Die Parteien hätten in einem 7.5-Zimmer-Reiheneckhaus mit grossem Gar- ten auf zwei Stockwerken gewohnt. Zudem verfüge das Haus im Keller über ein grosses Büro bzw. einen Hobbyraum, in welchem der Gesuchsgegner sein Büro eingerichtet habe. Total hätten der Familie zirka 150 bis 160 m2 zur Verfügung gestanden. Weil sie mit drei Kindern ausgezogen sei, sei nicht zu beanstanden, dass sie sich eine 5.5-Zimmer-Wohnung gesucht habe. Mit der Anrechnung eines hypothetischen Einkommens zwinge man sie nun, eine neue Wohnung zu su- chen, sodass es für die Kinder erneut zu einem Umzug käme. Dies liege nicht im Kindeswohl. Es seien ihr deshalb auch per September (recte Oktober) 2021 die aktuellen Wohnkosten anzurechnen (Urk. 47 S. 10). Der Gesuchsgegner verweist demgegenüber auf das angefochtene Urteil. Die Vorinstanz habe die Wohnkosten der Gesuchstellerin in der Höhe von monatlich Fr. 2'740.– zu Recht als zu hoch erachtet. Sie kenne die örtlichen Verhältnisse und insbesondere den Wohnungsmarkt im Bezirk Hinwil bestens, weshalb zweit- instanzlich nicht in diese Gewichtungsfrage einzugreifen sei (Urk. 55 S. 9).</w:t>
      </w:r>
    </w:p>
    <w:p>
      <w:r>
        <w:t>- 33 - Da die Parteien bislang zu sechst in der ehelichen, 7.5 Zimmer umfassenden Lie- genschaft wohnten (der Hobbyraum im Keller wurde allein vom Gesuchsgegner als Büro benutzt und fällt daher ausser Betracht), ist die Erwägung der Vo- rinstanz, dass für die mit H._____ und C._____ zusammenlebende Gesuchstelle- rin eine 4.5-Zimmer-Wohnung angemessen sei, nicht zu beanstanden und zwar unabhängig davon, dass der Gesuchsgegner mit D._____ und G._____ weiterhin in der ehemaligen Familienliegenschaft wohnt (vgl. BGer 5P.138/2001 vom 10. Juli 2001, E. 2b: OGer ZH LY170030 vom 16.07.2018, S. 33 f.). Für ein solches Wohnobjekt reichen im Bezirk Hinwil monatliche Wohnkosten von Fr. 2'000.–, wie von der Vorinstanz angerechnet und von der Gesuchstellerin nicht in Frage ge- stellt, aus. Dass davon die Hälfte der Gesuchstellerin anzurechnen ist, blieb un- bestritten und ist angemessen. Es bleibt daher bei der vorinstanzlichen Wohnkos- tenanrechnung von Fr. 1'000.– pro Monat ab 1. Oktober 2021. Weil die anwaltlich vertretene Gesuchstellerin aufgrund der einleuchtenden Ausführungen im ange- fochtenen Entscheid vom 27. Mai 2021 ernsthaft mit einem Umzug rechnen musste, wobei ihr eine Auszugsfrist von rund vier Monaten zur Verfügung stand, und die Berufung keine aufschiebende Wirkung hat (Art. 315 Abs. 4 lit. b ZPO; be- treffend Eheschutz: BGE 137 III 475, E. 4.1), ist ihr im Berufungsverfahren keine erneute Frist für den Umzug anzusetzen, zumal vergebliche Suchbemühungen betreffend eine adäquate Wohnung im Raum I._____ von der Gesuchstellerin nicht dargetan wurden. Zusammengefasst ist bei der Gesuchstellerin für die Zeitspanne vom 16. August 2020 bis 30. November 2020 von einem Bedarf von Fr. 3'754.– pro Monat auszu- gehen und für jene vom 1. Dezember 2020 bis zum 30. Juni 2021 von einem sol- chen von Fr. 4'028.– pro Monat (vgl. Urk. 38 S. 27). Vom 1. Juli 2021 bis zum 30. September 2021 beläuft sich ihr Bedarf neu unter Berücksichtigung der aus- wärtigen Verpflegung von Fr. 176.– auf Fr. 4'204.– pro Monat. Ab Oktober 2021 bleibt es bei den vorinstanzlich berücksichtigten Fr. 3'834.– pro Monat (Urk. 38 S. 27).</w:t>
      </w:r>
    </w:p>
    <w:p>
      <w:r>
        <w:rPr>
          <w:b/>
        </w:rPr>
        <w:t>E. 6</w:t>
      </w:r>
    </w:p>
    <w:p>
      <w:r>
        <w:t>Bedarf des Gesuchsgegners</w:t>
      </w:r>
    </w:p>
    <w:p>
      <w:r>
        <w:t>- 34 - Der Bedarf des Gesuchsgegners beläuft sich unangefochtenermassen auf Fr. 3'937.– pro Monat für die Zeitspanne vom 16. August 2020 bis 30. November 2020 und Fr. 3'740.– pro Monat für den Zeitraum ab 1. Dezember 2020 (Urk. 38 S. 34; Urk. 37 S. 29; Urk. 47 S. 10).</w:t>
      </w:r>
    </w:p>
    <w:p>
      <w:r>
        <w:rPr>
          <w:b/>
        </w:rPr>
        <w:t>E. 7</w:t>
      </w:r>
    </w:p>
    <w:p>
      <w:r>
        <w:t>Barbedarfe der Kinder C._____ und D._____ Auch bezüglich der Barbedarfe von C._____ und D._____ bleibt es bei den vorinstanzlichen Bedarfszahlen (C._____: Fr. 1'402.– pro Monat für die Zeitspan- ne vom 16. August 2020 bis 30. November 2020, Fr. 1'539.– pro Monat für jene vom 1. Dezember 2020 bis 30. September 2021 und Fr. 1'354.– pro Monat für den Zeitraum ab 1. Oktober 2021; D._____: Fr. 1'531.– pro Monat für den Zeit- raum vom 1. August 2020 bis 30. November 2020 und Fr. 1'504.– pro Monat für jenen ab 1. Dezember 2020; Urk. 38 S. 32, 38; Urk. 37 S. 28, 30; Urk. 47 S. 11).</w:t>
      </w:r>
    </w:p>
    <w:p>
      <w:r>
        <w:t>- 35 -</w:t>
      </w:r>
    </w:p>
    <w:p>
      <w:r>
        <w:rPr>
          <w:b/>
        </w:rPr>
        <w:t>E. 8</w:t>
      </w:r>
    </w:p>
    <w:p>
      <w:r>
        <w:t>Unterhaltsberechnung 16.08.2020 bis 1.12.2020 bis Juli 2021 30.11.2020 30.06.2021 Einkommen GSin Fr. 0 Fr. 0 Fr. 3'300 Einkommen GG Fr. 12'080 Fr. 12'080 Fr. 7'200 Einkommen Fr. 250 Fr. 250 Fr. 250 C._____ Einkommen Fr. 250 Fr. 250 Fr. 250 D._____ Gesamteinkommen Fr. 12'580 Fr. 12'580 Fr. 11'000 Bedarf GSin Fr. 3'754 Fr. 4'028 Fr. 4'204 Bedarf GG Fr. 3'937 Fr. 3'740 Fr. 3'740 Bedarf C._____ Fr. 1'402 Fr. 1'539 Fr. 1'539 Bedarf D._____ Fr. 1'531 Fr. 1'504 Fr. 1'504 Gesamtbedarf Fr. 10'624 Fr. 10'811 Fr. 10'987 Überschuss Fr. 1'956 Fr. 1'769 Fr. 13 35 % Über- Fr. 685 Fr. 619 Fr. 5 schussanteil 15 % Über- Fr. 293 Fr. 265 Fr. 2 schussanteil August 2021 September 1.10.2021 bis 2021 31.12.2021 Einkommen GSin Fr. 3'300 Fr. 3'300 Fr. 3'300 Einkommen GG Fr. 10'000 Fr. 9'000 Fr. 9'000 Einkommen Fr. 250 Fr. 250 Fr. 250 C._____ Einkommen Fr. 250 Fr. 250 Fr. 250 D._____ Gesamteinkommen Fr. 13'800 Fr. 12'800 Fr. 12'800 Bedarf GSin Fr. 4'204 Fr. 4'204 Fr. 3'834 Bedarf GG Fr. 3'740 Fr. 3'740 Fr. 3'740 Bedarf C._____ Fr. 1'539 Fr. 1'539 Fr. 1'354 Bedarf D._____ Fr. 1'504 Fr. 1'504 Fr. 1'504 Gesamtbedarf Fr. 10'987 Fr. 10'987 Fr. 10'432 Überschuss Fr. 2'813 Fr. 1'813 Fr. 2'368 35 % Über- Fr. 985 Fr. 635 Fr. 829 schussanteil 15 % Über- Fr. 422 Fr. 272 Fr. 355 schussanteil ab Januar 2022</w:t>
      </w:r>
    </w:p>
    <w:p>
      <w:r>
        <w:t>- 36 - Einkommen GSin Fr. 3'300 Einkommen GG Fr. 9'445 Einkommen Fr. 250 C._____ Einkommen Fr. 250 D._____ Gesamteinkommen Fr. 13'245 Bedarf GSin Fr. 3'834 Bedarf GG Fr. 3'740 Bedarf C._____ Fr. 1'354 Bedarf D._____ Fr. 1'504 Gesamtbedarf Fr. 10'432 Überschuss Fr. 2'813 35 % Über- Fr. 985 schussanteil 15 % Über- Fr. 422 schussanteil</w:t>
      </w:r>
    </w:p>
    <w:p>
      <w:r>
        <w:rPr>
          <w:b/>
        </w:rPr>
        <w:t>E. 8.1</w:t>
      </w:r>
    </w:p>
    <w:p>
      <w:r>
        <w:t>Die Vorinstanz verteilte den Überschuss nach grossen und kleinen Köpfen (35:35:15:15), insbesondere nachdem die Parteien je die Obhut über ein minder- jähriges Kind innehaben (Urk. 38 S. 41 f.). Dies erscheint vorliegend gerechtfertigt (vgl. auch BGE 147 III 265 E. 7.3, 8.1) und blieb denn auch unangefochten (Urk. 37 S. 25, 32; Urk. 47 S. 9 f.).</w:t>
      </w:r>
    </w:p>
    <w:p>
      <w:r>
        <w:rPr>
          <w:b/>
        </w:rPr>
        <w:t>E. 8.2</w:t>
      </w:r>
    </w:p>
    <w:p>
      <w:r>
        <w:t>Die Kinderzulagen sind von den Barbedarfen der Kinder vorweg direkt abzu- ziehen und zuzüglich der Kinderunterhaltsbeiträge zuzusprechen (BGE 137 III 59 E. 4.2.3).</w:t>
      </w:r>
    </w:p>
    <w:p>
      <w:r>
        <w:rPr>
          <w:b/>
        </w:rPr>
        <w:t>E. 8.3</w:t>
      </w:r>
    </w:p>
    <w:p>
      <w:r>
        <w:t>Der Betreuungsunterhalt (Art. 276 Abs. 2 und 285 Abs. 1 ZGB) deckt die in- direkten Kosten, welche durch die persönliche Betreuung durch einen Elternteil entstehen. Er ist nur dann geschuldet, wenn das Eigenversorgungsmanko eines Elternteils betreuungsbedingt ist. Rechnerisch ergibt sich der Betreuungsunterhalt aus den Lebenshaltungskosten des betreuenden Elternteils (vgl. BGE 144 III 377 E. 7), welche grundsätzlich dem familienrechtlichen Existenzminimum (= Notbe- darf), zuzüglich einer Steuerpauschale auf diese Kosten von Fr. 100.–, entspre- chen, abzüglich des eigenen Einkommens der Hauptbetreuungsperson (vgl. OGer ZH LE180044 vom 28.06.2019, Erw. C/5.2, S. 42; Arndt/Brändli, Berechnung des Betreuungsunterhalts - ein Lösungsansatz aus der Praxis, in: FamPra.ch 2017 S. 236, S. 238 und FN 14; Obergericht des Kantons Zürich, Leitfaden neues Un-</w:t>
      </w:r>
    </w:p>
    <w:p>
      <w:r>
        <w:t>- 37 - terhaltsrecht [Version 2017], S. 10 FN 1; OGer ZH LE160071 vom 30.03.2017, E. III.D.2; vgl. auch Urk. 38 S. 16, 19 m.w.H.). Unangefochten blieb, wie eingangs erwähnt, die (als rechtskräftig vorzumerken- de) Dispositivziffer 8 des vorinstanzlichen Entscheids, wonach der Gesuchsgeg- ner verpflichtet wurde, für D._____ monatliche Unterhaltsbeiträge (zuzüglich Fa- milienzulagen) von Fr. 3'486.–, davon Fr. 1'877.– als Betreuungsunterhalt (50 %, vgl. Urk. 38 S. 43), für den Zeitraum vom 16. August 2020 bis 30. November 2020 (Umzug von D._____ zum Gesuchsgegner) zu bezahlen (Urk. 38 S. 49; Urk. 37 S. 2). Entsprechend sind auch die für C._____ monatlich zugesprochenen Unter- haltsbeiträge (zuzüglich Familienzulagen) von Fr. 3'357.–, davon Fr. 1'877.– als Betreuungsunterhalt (50 %, vgl. Urk. 38 S. 43), in der Zeitphase 1 (Urk. 38 S. 49, Dispositivziffer 9), welche nicht angefochten wurden (Urk. 37 S. 4), grundsätzlich zu bestätigen. Allerdings hat von Amtes wegen eine Korrektur mit Blick auf die höheren vom Barbedarf vorweg abzuziehenden Kinderzulagen im Betrag von Fr. 250.– zu erfolgen und wirkt sich die Korrektur der Kinderzulagen auch auf den Überschuss aus. Bezüglich der (neuen) Phase 2 (1. Dezember 2020 bis 30. Juni 2021) belaufen sich die Lebenshaltungskosten der Gesuchstellerin und damit der für C._____ ge- schuldete Betreuungsunterhalt auf Fr. 3'778.– pro Monat (Fr. 4'028.– familien- rechtlicher Bedarf - Fr. 350.– laufende Steuern [vgl. Urk. 38 S. 27] + Fr. 100.– Steuerpauschale auf die Lebenshaltungskosten). Vom 1. Juli 2021 bis 30. Sep- tember 2021 betragen ihre Lebenshaltungskosten Fr. 3'954.– pro Monat (Fr. 4'204.– familienrechtlicher Bedarf - Fr. 350.– laufende Steuern + Fr. 100.– Steuerpauschale). Davon in Abzug zu bringen sind Fr. 3'300.– Nettoeinkünfte der Gesuchstellerin, womit ein Betreuungsunterhalt von Fr. 654.– pro Monat resultiert. Ab 1. Oktober 2021 machen die Lebenshaltungskosten der Gesuchstellerin Fr. 3'584.– pro Monat aus (Fr. 3'834.– familienrechtlicher Bedarf - Fr. 350.– lau- fenden Steuern + Fr. 100.– Steuerpauschale). Abzüglich ihres Nettoeinkommens ergibt sich noch ein Betreuungsunterhalt für C._____ von Fr. 284.– pro Monat.</w:t>
      </w:r>
    </w:p>
    <w:p>
      <w:r>
        <w:t>- 38 - Der Gesuchsgegner hat im Übrigen ab 1. Dezember 2020 bis Ende Mai 2021 kein betreuungsbedingtes Manko (betr. D._____ bis zu dessen vollendeten 16. Alters- jahr), weshalb hier kein Betreuungsunterhalt geschuldet ist.</w:t>
      </w:r>
    </w:p>
    <w:p>
      <w:r>
        <w:rPr>
          <w:b/>
        </w:rPr>
        <w:t>E. 8.4</w:t>
      </w:r>
    </w:p>
    <w:p>
      <w:r>
        <w:t>Zusammengefasst resultieren nach dem Gesagten somit die folgenden Kin- derunterhaltsbeiträge für C._____ und ehelichen Unterhaltsbeiträge für die Ge- suchstellerin: a) Phase 1: 16. August 2020 bis 30. November 2020: - Fr. 1'445.– Barunterhalt C._____ (Fr. 1'402.– Barbedarf C._____ - Fr. 250.– Kinderzulagen + Fr. 293.– Überschussanteil); - Fr. 1'877.– Betreuungsunterhalt C._____; - Fr. 685.– eheliche Unterhaltsbeiträge (Fr. 3'754.– Bedarf Gesuchstelle- rin + Fr. 685.– Überschussanteil - je Fr. 1'877.– Betreuungsunterhalt C._____ und D._____). b) Phase 2: 1. Dezember 2020 bis 30. Juni 2021: - Fr. 1'554.– Barunterhalt C._____ (Fr. 1'539.– Barbedarf C._____ - Fr. 250.– Kinderzulagen + Fr. 265.– Überschussanteil); - Fr. 3'778.– Betreuungsunterhalt C._____; - Fr. 869.– eheliche Unterhaltsbeiträge (Fr. 4'028.– Bedarf Gesuchstelle- rin + Fr. 619.– Überschussanteil - Fr. 3'778.– Betreuungsunterhalt C._____). c) Phase 3: Juli 2021: - Fr. 1'291.– Barunterhalt C._____ (Fr. 1'539.– Barbedarf C._____ - Fr. 250.– Kinderzulagen + Fr. 2.– Überschussanteil); - Fr. 654.– Betreuungsunterhalt C._____;</w:t>
      </w:r>
    </w:p>
    <w:p>
      <w:r>
        <w:t>- 39 - - Fr. 255.– eheliche Unterhaltsbeiträge (Fr. 4'204.– Bedarf Gesuchstelle- rin + Fr. 5.– Überschussanteil - Fr. 3'300.– Einkommen Gesuchstellerin - Fr. 654.– Betreuungsunterhalt C._____). d) Phase 4: August 2021: - Fr. 1'711.– Barunterhalt C._____ (Fr. 1'539.– Barbedarf C._____ - Fr. 250.– Kinderzulagen + Fr. 422.– Überschussanteil); - Fr. 654.– Betreuungsunterhalt C._____; - Fr. 1'235.– eheliche Unterhaltsbeiträge (Fr. 4'204.– Bedarf Gesuchstel- lerin + Fr. 985.– Überschussanteil - Fr. 3'300.– Einkommen Gesuch- stellerin - Fr. 654.– Betreuungsunterhalt C._____). e) Phase 5: September 2021: - Fr. 1'561.– Barunterhalt C._____ (Fr. 1'539.– Barbedarf C._____ - Fr. 250.– Kinderzulagen + Fr. 272.– Überschussanteil); - Fr. 654.– Betreuungsunterhalt C._____; - Fr. 885.– eheliche Unterhaltsbeiträge (Fr. 4'204.– Bedarf Gesuchstelle- rin + Fr. 635.– Überschussanteil - Fr. 3'300.– Einkommen Gesuchstel- lerin - Fr. 654.– Betreuungsunterhalt C._____). f) Phase 6: vom 1. Oktober 2021 bis 31. Dezember 2021: - Fr. 1'459.– Barunterhalt C._____ (Fr. 1'354.– Barbedarf C._____ - Fr. 250.– Kinderzulagen + Fr. 355.– Überschussanteil); - Fr. 284.– Betreuungsunterhalt C._____; - Fr. 1'079.– eheliche Unterhaltsbeiträge (Fr. 3'834.– Bedarf Gesuchstel- lerin + Fr. 829.– Überschussanteil - Fr. 3'300.– Einkommen Gesuch- stellerin - Fr. 284.– Betreuungsunterhalt C._____).</w:t>
      </w:r>
    </w:p>
    <w:p>
      <w:r>
        <w:t>- 40 - g) Phase 7: ab Januar 2022: - Fr. 1'526.– Barunterhalt C._____ (Fr. 1'354.– Barbedarf C._____ - Fr. 250.– Kinderzulagen + Fr. 422.– Überschussanteil); - Fr. 284.– Betreuungsunterhalt C._____; - Fr. 1'235.– eheliche Unterhaltsbeiträge (Fr. 3'834.– Bedarf Gesuchstel- lerin + Fr. 985.– Überschussanteil - Fr. 3'300.– Einkommen Gesuch- stellerin - Fr. 284.– Betreuungsunterhalt C._____). Ausgehend von einer mutmasslichen Dauer der vorliegenden eheschutzrichterli- chen Unterhaltsregelung von praxisgemäss drei Jahren werden der Gesuchstelle- rin persönlich insgesamt somit weniger Unterhaltsbeiträge als gemäss dem ange- fochtenen Entscheid zugesprochen (Fr. 38'175.– zweitinstanzlich versus Fr. 50'235.– erstinstanzlich). Damit wird das Verschlechterungsverbot nicht tan- giert. Der Deklarationspflicht bei der Festlegung von Kinderunterhaltsbeiträgen (Art. 301a ZPO; Art. 286a ZGB) ist Genüge getan, sofern Einkommen und Ver- mögen jedes Elternteils und jedes Kindes aus den Erwägungen hervorgehen. Solches braucht nicht (erneut) im Dispositiv vermerkt zu werden. Ins Urteilsdispo- sitiv müssen einzig die Kinderunterhaltsbeiträge sowie gegebenenfalls der zur Deckung des gebührenden Unterhalts jedes Kindes fehlende Betrag und die An- passung an die Veränderung der Lebenshaltungskosten aufgenommen werden (Botschaft Kindesunterhalt, BBl 2014 529, S. 581). Entsprechend erübrigt sich vorliegend eine Anpassung von Dispositivziffer 11 des angefochtenen Urteils. Vielmehr kann diese Ziffer ersatzlos aufgehoben werden, nachdem die Einkünfte vorstehend dargetan wurden und weder die Parteien noch die Kinder C._____ und D._____ über relevantes Vermögen verfügen (vgl. auch Urk. 38 S. 46, E. 9.3.2). E. Vorinstanzliche Kosten- und Entschädigungsfolgen</w:t>
      </w:r>
    </w:p>
    <w:p>
      <w:r>
        <w:t>- 41 - 1. Die erste Instanz setzte die Entscheidgebühr auf Fr. 5'000.– fest und aufer- legte die Kosten den Parteien mit Blick auf die in den strittigen Punkten anwend- bare Offizialmaxime je zur Hälfte, wobei der Anteil der Gesuchstellerin zufolge Gewährung der unentgeltlichen Rechtspflege einstweilen auf die Gerichtskasse genommen wurde. Parteientschädigungen wurden entsprechend keine zugespro- chen (Urk. 38 S. 47, 51, Dispositivziffern 13-15). 2. Trifft die Rechtsmittelinstanz einen neuen Entscheid, so entscheidet sie auch über die Prozesskosten des erstinstanzlichen Verfahrens (Art. 318 Abs. 3 ZPO). Die noch unter der kantonalzürcherischen ZPO begründete Praxis der hälf- tigen Kostenauflage bei strittigen Kinderbelangen im engeren Sinn (ohne Kin- derunterhaltsbeiträge; vgl. ZR 84 Nr. 41) wurde unter der eidgenössischen ZPO beibehalten (Art. 107 Abs. 1 lit. c ZPO). Sie wurde ausgedehnt durch die auf be- währte Lehre gestützte Praxis vieler erstinstanzlicher Gerichte, in Eheschutzver- fahren (auch ohne Kinderbelange) die Kosten den Ehegatten hälftig aufzuerlegen und die Parteientschädigungen wettzuschlagen. Die Kammer übt sich beim Ein- griff in solche vorinstanzlichen Ermessensentscheide regelmässig in Zurückhal- tung (vgl. z.B. OGer ZH LE190027 vom 18.12.2019, S. 21; OGer ZH LE190037 vom 7.05.2020, S. 59; OGer ZH LE190062 vom 17.03.2021, S. 46). Auch vorliegend besteht kei- ne Veranlassung, in die ermessensgemässe hälftige Kostenauflage durch die Vorinstanz im vorliegenden Eheschutzverfahren einzugreifen, welche von den Parteien denn auch nicht kritisiert wurde (Urk. 37 S. 5, 34; Urk. 47 S. 2, 11). Dementsprechend sind die erstinstanzlichen Kosten- und Entschädigungsfolgen gemäss Dispositivziffern 13 bis 15 des angefochtenen Urteils zu bestätigen. F. Zweitinstanzliche Kosten- und Entschädigungsfolgen Die zweitinstanzliche Entscheidgebühr ist auf Fr. 3'500.– festzulegen (vgl. § 5, § 6 Abs. 2 lit. b, § 12 Abs. 1 und 2 GebV OG). Betreffend die Frage der Zuteilung der Obhut über C._____ rechtfertigt es sich auch im Berufungsverfahren, den Partei- en die Kosten je zur Hälfte aufzuerlegen. Hinsichtlich der Unterhaltsbeiträge un- terliegt der Gesuchsgegner in etwas grösserem Umfang. Insgesamt scheint es angemessen, die Kosten des zweitinstanzlichen Verfahrens dem Gesuchsgegner</w:t>
      </w:r>
    </w:p>
    <w:p>
      <w:r>
        <w:t>- 42 - zu 55 % und der Gesuchstellerin zu 45 % aufzuerlegen (Art. 106 Abs. 2 ZPO). Die Kosten sind mit dem vom Gesuchsgegner geleisteten Kostenvorschuss in der Höhe von Fr. 3'000.– (Urk. 44) zu verrechnen. Der Fehlbetrag von Fr. 500.– ist von der Gesuchstellerin nachzufordern. Die Gesuchstellerin hat dem Gesuchs- gegner zudem den geleisteten Vorschuss im Umfang von Fr. 1'075.– zu ersetzen (Art. 111 Abs. 1 und 2 ZPO). Ausgangsgemäss ist der Gesuchsgegner sodann zu verpflichten, der Gesuchstellerin für das Berufungsverfahren eine auf 10 % redu- zierte Parteientschädigung in der Höhe von Fr. 600.– (einschliesslich 7.7 % bean- tragte Mehrwertsteuer, vgl. Urk. 47 S. 2) zu bezahlen (vgl. § 5 Abs. 1, § 6 Abs. 3, § 11 Abs. 1-3 und § 13 Abs. 1 und 2 AnwGebV). G. Prozesskostenbeitrag / unentgeltliche Rechtspflege für das zweitin- stanzliche Verfahren 1. Für das Berufungsverfahren verlangt die Gesuchstellerin die Verpflichtung des Gesuchsgegners, ihr einen Prozesskostenbeitrag in der Höhe von Fr. 6'000.– zu bezahlen, eventualiter sei ihr die unentgeltliche Rechtspflege zu gewähren (Urk. 47 S. 2, 12; vgl. auch Urk. 43 S. 2). Der Gesuchsgegner beantragt die Ab- weisung des Antrages auf Leistung eines Prozesskostenbeitrages (Urk. 55 S. 9 f.). 2. Die Vorinstanz hat den Antrag der Gesuchstellerin, wonach der Gesuchs- gegner zu verpflichten sei, ihr einen Prozesskostenbeitrag von einstweilen min- destens Fr. 12'000.– zu bezahlen (Urk. 28 S. 2), abgewiesen, der Gesuchstellerin aber die unentgeltliche Rechtspflege bewilligt. Sie verneinte die Leistungsfähigkeit des Gesuchsgegners. Dieser verfüge über zu wenig liquide Mittel. Die Hypothek könne er nicht mehr weiter belehnen (Urk. 38 S. 45 f., 48, Dispositivziffer 1 der Verfügung). 3. Wie es sich mit der Leistungsfähigkeit des Gesuchsgegners verhält, kann dahingestellt bleiben, weil die prozessuale Bedürftigkeit der Gesuchstellerin im Rahmen des Berufungsverfahrens zu verneinen ist. Ihr zivilprozessualer Bedarf beläuft sich ab Oktober 2021 auf Fr. 4'104.– pro Monat (Fr. 3'834.– familienrecht- licher Bedarf + Fr. 270.– [20 %-Zuschlag auf dem Grundbetrag von Fr. 1'350.–];</w:t>
      </w:r>
    </w:p>
    <w:p>
      <w:r>
        <w:t>- 43 - effektiv anfallende Kosten für das Auto und das Motorrad, welche ohnehin nur zu berücksichtigen wären, sofern diesen Fahrzeugen Kompetenzcharakter zukäme [vgl. eidgenössische Richtlinien Ziffer II.d], was nicht behauptet wurde, wurden demgegenüber nicht beziffert, vgl. Urk. 47 S. 11). Die Barunterhaltsbeiträge für die Tochter C._____ und deren Bedarf sind bei der Beurteilung der Mittellosigkeit der Gesuchstellerin nicht zu berücksichtigen (BGer 5A_726/2017 vom 23. Mai 2018, E. 4.4.2). Inwieweit die Gesuchstellerin den bereits volljährigen, ebenfalls in ihrem Haushalt wohnhaften Sohn H._____, welcher über einen von der Gesuch- stellerin nicht näher bezifferten respektive belegten Lehrlingslohn verfügt, konkret noch finanziell unterstützt, wurde nicht substantiiert dargelegt (vgl. Urk. 47 S. 11; Urk. 55 S. 9; Urk. 59 S. 6). Es entspricht sodann gefestigter Praxis der Kammer, die einem Ehegatten zuerkannten Unterhaltsbeiträge bei der Beurteilung der für die Verfahrensfinanzierung verfügbaren eigenen Mittel zu berücksichtigen, sofern diese nicht uneinbringlich sind. Anhaltspunkte, wonach die Unterhaltsbeiträge nicht erhältlich wären, sind keine ersichtlich. Insgesamt verfügt die Gesuchstelle- rin ab Januar 2022 somit monatlich über finanzielle Mittel in der Höhe von Fr. 4'819.– (Fr. 3'300.– eigenes Nettoerwerbseinkommen + Fr. 284.– Betreuungs- unterhaltsbeiträge [vgl. BGer 5A_726/2017 vom 23. Mai 2018, E. 4.4.3] + Fr. 1'235.– persönliche Unterhaltsbeiträge). Mit einem monatlichen Überschuss von Fr. 715.– ist sie in der Lage, die sie treffenden Prozesskosten des Berufungs- verfahrens in der Grössenordnung von Fr. 7'000.– (Fr. 1'575.– Anteil Gerichtskos- ten + rund Fr. 6'000.– eigene Anwaltskosten - Fr. 600.– zugesprochene Parteient- schädigung) innert Jahresfrist zu tilgen und darüber hinaus gegebenenfalls auch den volljährigen Sohn H._____ ergänzend zu unterstützen. Mangels Mittellosigkeit (Art. 117 lit. a ZPO) sind daher sowohl ihr Gesuch um Be- zahlung eines Prozesskostenbeitrages als auch ihr (Eventual-)Begehren um Ge- währung der unentgeltlichen Rechtspflege im Berufungsverfahren abzuweisen.</w:t>
      </w:r>
    </w:p>
    <w:p>
      <w:r>
        <w:t>- 44 -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