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LE160062 vom 18. Mai 2017</w:t>
      </w:r>
    </w:p>
    <w:p>
      <w:r>
        <w:t>ZH Obergericht, 2017-05-18, DE</w:t>
      </w:r>
    </w:p>
    <w:p>
      <w:r>
        <w:rPr>
          <w:b/>
        </w:rPr>
        <w:t xml:space="preserve">Quelle: </w:t>
      </w:r>
      <w:r>
        <w:t>https://mcp.opencaselaw.ch/entscheid/zh_obergericht_LE160062</w:t>
      </w:r>
    </w:p>
    <w:p>
      <w:r>
        <w:t>FR: ZH_OBERGERICHT LE160062 du 18 mai 2017</w:t>
      </w:r>
    </w:p>
    <w:p>
      <w:r>
        <w:t>IT: ZH_OBERGERICHT LE160062 del 18 maggio 2017</w:t>
      </w:r>
    </w:p>
    <w:p>
      <w:pPr>
        <w:pStyle w:val="Heading2"/>
      </w:pPr>
      <w:r>
        <w:t>Erwägungen</w:t>
      </w:r>
    </w:p>
    <w:p>
      <w:r>
        <w:rPr>
          <w:b/>
        </w:rPr>
        <w:t>E. 1</w:t>
      </w:r>
    </w:p>
    <w:p>
      <w:r>
        <w:t>Die Parteien sind seit dem tt. Januar 2002 verheiratet und haben keine ge- meinsamen Kinder. Sie leben seit dem 1. Januar 2016 getrennt.</w:t>
      </w:r>
    </w:p>
    <w:p>
      <w:r>
        <w:rPr>
          <w:b/>
        </w:rPr>
        <w:t>E. 2</w:t>
      </w:r>
    </w:p>
    <w:p>
      <w:r>
        <w:t>Am 11. Januar 2016 machte die Gesuchstellerin und Berufungsbeklagte (nachfolgend Gesuchstellerin) bei der Vorinstanz ein Eheschutzbegehren anhän- gig (Urk. 1). Der weitere Prozessverlauf vor Vorinstanz kann dem erstinstanzli- chen Urteil entnommen werden (Urk. 28 = Urk. 30 S. 3 f. E. I.). Am 3. Oktober 2016 erliess die Vorinstanz den eingangs wiedergegebenen Entscheid (Urk. 28).</w:t>
      </w:r>
    </w:p>
    <w:p>
      <w:r>
        <w:rPr>
          <w:b/>
        </w:rPr>
        <w:t>E. 2.1</w:t>
      </w:r>
    </w:p>
    <w:p>
      <w:r>
        <w:t>Der Gesuchsgegner beanstandet berufungsweise das der Gesuchstellerin angerechnete Einkommen, die Nichtanrechnung eines angemessenen Betrages an die Haushaltskosten ihres Sohnes E._____ und die in den Bedarf der Gesuch- stellerin eingerechneten Wohnkosten und Abzahlungsschulden sowie auf Seiten des Gesuchsgegners die Bedarfspositionen Wohnkosten, Fahrtkosten und Unter- stützungsbeiträge an die Mutter. Sodann moniert der Gesuchsgegner die Nicht- aufnahme von Mehrkosten für die auswärtige Verpflegung und von Anwaltskosten in seinen Bedarf (Urk. 29 S. 6 ff.).</w:t>
      </w:r>
    </w:p>
    <w:p>
      <w:r>
        <w:rPr>
          <w:b/>
        </w:rPr>
        <w:t>E. 2.2</w:t>
      </w:r>
    </w:p>
    <w:p>
      <w:r>
        <w:t>Die Gesuchstellerin kritisiert am vorinstanzlichen Entscheid im Wesentlichen das ihr von der Vorinstanz angerechnete Einkommen. Weiter bringt sie in ihrer</w:t>
      </w:r>
    </w:p>
    <w:p>
      <w:r>
        <w:t>- 19 - Berufungsantwortschrift vor, dass der Gesuchsgegner es in seiner Berufungs- schrift unterlassen habe, sein Erwerbseinkommen zu aktualisieren. Er habe 2016 in tatsächlicher Hinsicht ein höheres Einkommen erzielt, als ihm die Vorinstanz angerechnet habe. Zudem sei dem Gesuchsgegner auf 2017 eine Lohnerhöhung zugestanden worden (Urk. 39 S. 12).</w:t>
      </w:r>
    </w:p>
    <w:p>
      <w:r>
        <w:rPr>
          <w:b/>
        </w:rPr>
        <w:t>E. 3</w:t>
      </w:r>
    </w:p>
    <w:p>
      <w:r>
        <w:t>Dagegen erhob der Gesuchsgegner und Berufungskläger (nachfolgend Ge- suchsgegner) am 16. Oktober 2016 innert Frist (vgl. Urk. 29 S. 1) Berufung, wobei er obgenannte Anträge stellte (Urk. 29 S. 2).</w:t>
      </w:r>
    </w:p>
    <w:p>
      <w:r>
        <w:rPr>
          <w:b/>
        </w:rPr>
        <w:t>E. 3.1</w:t>
      </w:r>
    </w:p>
    <w:p>
      <w:r>
        <w:t>Die vorinstanzliche Berechnung des Unterhaltsanspruches anhand der zweistufigen Methode wurde von den Parteien nicht beanstandet und erscheint den vorliegenden Verhältnissen auch angemessen. Nach dieser Berechnungs- weise sind zunächst die massgebenden Einkommen beider Ehegatten zu be- stimmen. In einem zweiten Schritt sind ausgehend vom betreibungsrechtlichen Existenzminimum die individuellen familienrechtlichen Grundbedürfnisse der Par- teien festzulegen. Dieses betreibungsrechtliche Existenzminimum wird anschlies- send zum familienrechtlichen Grundbedarf erweitert. Zu diesem erweiterten Be- darf zählen insbesondere Beiträge für Versicherungen, Steuern und Schulden. In einem dritten Schritt ist der Gesamtbedarf dem Gesamteinkommen gegenüberzu- stellen und ein allfälliger Überschuss aufzuteilen (Hausheer/Spycher, a.a.O., Rz. 02.27 ff.). Beanstandet an der vorinstanzlichen Berechnung des Unterhalts- anspruches werden die dieser zugrunde liegenden Parameter wie Höhe der Ein- kommen und Bedarfe der Parteien.</w:t>
      </w:r>
    </w:p>
    <w:p>
      <w:r>
        <w:rPr>
          <w:b/>
        </w:rPr>
        <w:t>E. 3.2</w:t>
      </w:r>
    </w:p>
    <w:p>
      <w:r>
        <w:t>Sodann ist darauf hinzuweisen, dass die Beanstandung von gewissen Eck- werten der vorinstanzlichen Unterhaltsberechnung wie namentlich der Einkom- men der Parteien durch die Gesuchstellerin in der Berufungsantwortschrift pro- zessual durchaus zulässig ist (ZK ZPO-Reetz/Theiler, Art. 312 N 12 mit Verweis auf BGE 134 III 332 E. 2.3; vgl. auch BGer 5A_660/2014 vom 17. Juni 2015, E. 4.2).</w:t>
      </w:r>
    </w:p>
    <w:p>
      <w:r>
        <w:rPr>
          <w:b/>
        </w:rPr>
        <w:t>E. 4</w:t>
      </w:r>
    </w:p>
    <w:p>
      <w:r>
        <w:t>Die Gesuchstellerin nahm innert der ihr mit Verfügung vom 18. Oktober 2016 anberaumten Frist zum Gesuch des Gesuchsgegners um Erteilung der auf- schiebenden Wirkung schriftlich Stellung (Urk. 33 f.). Diese Eingabe wurde dem Gesuchsgegner zur Kenntnisnahme zugestellt (vgl. Urk. 34 S. 1).</w:t>
      </w:r>
    </w:p>
    <w:p>
      <w:r>
        <w:rPr>
          <w:b/>
        </w:rPr>
        <w:t>E. 4.1</w:t>
      </w:r>
    </w:p>
    <w:p>
      <w:r>
        <w:t>Der Gesuchsgegner macht vorliegend geltend, dass die Gesuchstellerin gemäss Lohnausweis bei F._____ Reinigungen AG, monatlich rund Fr. 3'540.– netto verdient habe. Darauf sei abzustellen und nicht auf die leicht schwankenden Löhne von Januar bis März 2016. Hinzuzurechnen sei ein durchschnittlicher Lohn von Fr. 635.– pro Monat netto aus ihrer Tätigkeit bei der G._____ AG und ein Mo- natslohn von ca. Fr. 530.– netto aus jener bei der H._____ AG (ab März 2016)</w:t>
      </w:r>
    </w:p>
    <w:p>
      <w:r>
        <w:t>- 20 - bzw. früher jener bei der I._____ Gebäudemanagement AG. Dies ergebe auf Sei- ten der Gesuchstellerin ein monatliches Nettoeinkommen von Fr. 4'175.– (ab Ja- nuar 2016) bzw. von Fr. 4'705.– (ab März 2016; Urk. 29 S. 7 f.).</w:t>
      </w:r>
    </w:p>
    <w:p>
      <w:r>
        <w:rPr>
          <w:b/>
        </w:rPr>
        <w:t>E. 4.2</w:t>
      </w:r>
    </w:p>
    <w:p>
      <w:r>
        <w:t>Die Gesuchstellerin entgegnet den Vorbringen des Gesuchsgegners, dass massgebend sei, welchen Lohn sie tatsächlich erzielt habe und erziele. Bei F._____ Reinigungen AG, sei sie nur noch bis und mit August 2016 erwerbstätig gewesen. Sie habe bei dieser Arbeitgeberin unter Berücksichtigung des Umstan- des, dass sie einen Ferienanspruch von vier Wochen habe, während welcher Zeit sie keine Einkünfte erziele, einen Nettoverdienst von Fr. 23'133.90 bzw. einen durchschnittlichen Nettolohn in der Höhe von Fr. 2'891.75 pro Monat erzielt. Auch bei der H._____ AG sei sie im Jahre 2016 bloss noch bis und mit Mai 2016 tätig gewesen. Unter Berücksichtigung der Erwerbsaufnahme per März 2016 und wie- derum des Ferienanspruches habe ihr Nettoverdienst insgesamt Fr. 1'874.65 bzw. Fr. 624.90 pro Monat betragen. Bei der G._____ AG habe sie 2016 einen Nettolohn von Fr. 8'947.50, mithin durchschnittlich Fr. 745.65 pro Monat erzielt, was auch dem Lohn ab 2017 entspreche. Neu habe die Gesuchstellerin mit Wir- kung ab 5. September 2016 bei der Wäscherei J._____ AG ein Erwerbseinkom- men erzielen können. Auch dort sei sie im Stundenlohn tätig und in ungekündigter Stellung. Auch dieser Lohn sei unverändert geblieben. 2016 habe sie mit dieser Tätigkeit einen Nettoverdienst (vor Abzug Quellensteuern, aber unter Berücksich- tigung des Ferienanspruchs) von insgesamt Fr. 14'729.05 bzw. von Fr. 3'682.25 pro Monat erzielt. Per 1. Januar 2017 habe die Gesuchstellerin bei der J._____ AG eine Lohnerhöhung erhalten. Sie komme seither auf einen Stundenlohn von Fr. 18.60 nebst den üblichen Zuschlägen. Ihre Arbeitseinsätze bei dieser Wäsche- rei seien in den Anfangsmonaten unterschiedlich gewesen und ihr Einsatztotal habe zwischen 109.81 bis 268 Stunden pro Monat betragen. Vertraglich verein- bart seien – branchenüblich – 45 Stunden pro Woche, womit durchschnittlich (multipliziert mit 4.35) 195.75 Arbeitsstunden pro Monat resultieren würden. Mit der Tätigkeit bei der J._____ AG erziele die Gesuchstellerin inklusive sämtlicher Zuschläge und Abzüge ein Nettoeinkommen von Fr. 3'368.50 pro Monat. Für 2016 würden nach dem Gesagten auf Seiten der Gesuchstellerin folgende monat- liche Nettoeinkommen resultieren: Fr. 3'420.85 für die Monate Januar und Febru-</w:t>
      </w:r>
    </w:p>
    <w:p>
      <w:r>
        <w:t>- 21 - ar; Fr. 4'200.65 für März bis Mai; Fr. 3'594.05 für Juni bis August; Fr. 4'553.05 für September bis Dezember. Ab 2017 sei mit einem monatlichen Nettoeinkommen der Gesuchstellerin von Fr. 4'114.55 zu rechnen (Urk. 39 S. 8 ff.).</w:t>
      </w:r>
    </w:p>
    <w:p>
      <w:r>
        <w:rPr>
          <w:b/>
        </w:rPr>
        <w:t>E. 4.3</w:t>
      </w:r>
    </w:p>
    <w:p>
      <w:r>
        <w:t>Hinsichtlich des der Gesuchstellerin anrechenbaren Einkommens kann grundsätzlich auf die zutreffenden Erwägungen der Vorinstanz verwiesen werden (Urk. 30 S. 12 ff. E. III.D.2.1). Es ist dem Gesuchsgegner zwar darin beizupflich- ten, dass auch im Eheschutzverfahren bei schwankenden Einkommen grundsätz- lich auf das Durchschnittseinkommen abzustellen ist. Weshalb das entgegen den vorinstanzlichen Erwägungen jedoch auch vorliegend der Fall sein soll, legt der Gesuchsgegner in seiner Berufungsschrift nicht dar. Damit vermag er seiner Be- gründungspflicht im Berufungsverfahren nicht nachzukommen. Die Anwendung des Regelfalls rechtfertigt sich für das der Gesuchstellerin anrechenbare Ein- kommen nicht. Vor Vorinstanz aktenkundig arbeitete die Gesuchstellerin bei der F._____ Reini- gungen AG, wohl in einem Vollzeitpensum. Es gilt diesbezüglich aber zu beach- ten, dass sie im Stundenlohn angestellt war und ihr arbeitsvertraglich durch- schnittlich lediglich 21 Stunden pro Woche zugesichert wurden, was einem Pen- sum von 50 Prozent entspricht (Urk. 12a/7 S. 2). Gemäss ihrem im Recht liegen- den Arbeitsvertrag mit der G._____ AG beträgt die wöchentliche Arbeitszeit zirka zehn Stunden (Urk. 12a/10 S. 1). Auch im zwischen der Gesuchstellerin und der H._____ AG seit Anfang März 2016 bestehenden Arbeitsvertrag wurde lediglich eine garantierte wöchentliche Arbeitszeit von durchschnittlich sechs Stunden ver- einbart (Urk. 12a/14 S. 2). Der Beschäftigungsgrad der Gesuchstellerin wurde demzufolge von keinem der drei vor Vorinstanz bekannten Arbeitgeber in den ge- nannten Arbeitsverträgen zweifelsfrei verlässlich definiert. Die vor Vorinstanz ins Recht gereichten Lohnabrechnungen der F._____ Reinigungen AG, und der G._____ AG für die Monate Januar bis März 2016 widerspiegeln denn auch, dass die Einkünfte der Gesuchstellerin durchaus variieren (Urk. 12a/9/1-3; Urk. 12a12/1-3). Für ihr anrechenbares Einkommen einzig auf die von ihr durch- schnittlich im Jahr 2015 erzielten Einkommen bei der F._____ Reinigungen AG, und der G._____ AG (Urk. 12a/8; Urk. 12a/11) bzw. auf eine einzige Lohnabrech-</w:t>
      </w:r>
    </w:p>
    <w:p>
      <w:r>
        <w:t>- 22 - nung der H._____ AG oder diesbezüglich auf ihr früheres Einkommen bei der I._____ Gebäudemanagement AG (Urk. 12a/15; Urk. 12a/13) abzustellen, recht- fertigt sich damit nicht. Vielmehr erscheint angemessen, die tatsächlichen und jüngst (aktenkundig) erzielten Einkünfte als Berechnungsgrundlage heranzuzie- hen, wie dies auch die Vorinstanz getan hat. Nebenbei sei bemerkt, dass mit der Anrechnung der damit etwas tiefer liegenden Einkünfte nicht zuletzt, wenn auch nur marginal, dem Umstand Rechnung getragen werden kann, dass die Gesuch- stellerin mit den genannten Anstellungsverhältnissen mehr als ein 100%-Pensum erfüllt. Was ihre Einkommen aus den Erwerbstätigkeiten bei der F._____ Reinigungen AG, und der G._____ AG anbelangt, will die Gesuchstellerin einen Ferienan- spruch von vier Wochen in Abzug bringen. Bereits die Vorinstanz hat im ange- fochtenen Entscheid darauf hingewiesen, dass das von ihr bestimmte Einkommen auf den Nettolöhnen der Gesuchstellerin basiert. Die Gesuchstellerin verkennt, dass damit die unbezahlten Ferien bereits mitberücksichtigt wurden. Eine Reduk- tion des Nettolohnes wegen eines Ferienanspruches rechtfertigt sich dement- sprechend nicht. In Bezug auf ihr Einkommen bei der H._____ AG reichte die Gesuchstellerin im vorliegenden Rechtsmittelverfahren den Lohnausweis 2016 ihrer Arbeitgeberin ins Recht (Urk. 41/3). Der Lohnausweis bestätigt das Einkommen der Gesuchstellerin vom 1. Januar bis 27. Juni 2016, mithin was bei Anwendung genügender Sorgfalt vor Vorinstanz vor Erlass des angefochtenen Entscheides mit den monatlichen Lohnabrechnungen hätte belegt werden können (vgl. Urk. 41/4). Als unechte No- ven haben der Lohnausweis wie auch die Lohnabrechnungen von April bis Juni 2016 (Urk. 41/4/2-4; Urk. 41/4/1 = Urk. 12a/15) unter Hinweis auf Art. 317 Abs. 1 ZPO vorliegend unberücksichtigt zu bleiben. Gleich verhält es sich mit den seitens der Gesuchstellerin nunmehr im Berufungs- verfahren beigebrachten Lohnabrechnungen der G._____ AG für Januar bis De- zember 2016 (Urk. 41/5). Zumindest bis und mit September 2016 wäre bei An- wendung genügender Sorgfalt eine Einreichung dieser Beweismittel bei der Vor- instanz ohne Weiteres möglich gewesen, was rechtsgenügende Grundlage zur</w:t>
      </w:r>
    </w:p>
    <w:p>
      <w:r>
        <w:t>- 23 - Berechnung des Durchschnittseinkommens gebildet hätte. Die vor Vorinstanz noch nicht eingereichten Lohnabrechnungen ab April 2016 (Urk. 41/5/4-12) haben vorliegend als unechte Noven keine Beachtung zu finden. Abgesehen davon wäre eine Berücksichtigung derselben vernachlässigbar (Fr. 8'947.50 / 13 * 11 / 12 = ∼ Fr. 630.– [Einkommen/Mt. gem. Lohnausweis] vs. Fr. 625.– [Einkommen/Mt. gem. vor- instanzlicher Lohnberechnung bzw. ∅ der Lohnabrechnungen Jan. - März 2016]). Sodann macht die Gesuchstellerin im vorliegenden Berufungsverfahren geltend, ihr Anstellungsverhältnis bei der H._____ AG habe lediglich noch bis und mit Mai 2016 gedauert. Weiter habe ihr Arbeitsverhältnis mit der F._____ Reinigungen AG, per Ende August 2016 geendet. Mit Wirkung ab 5. September 2016 erziele sie ein Einkommen bei der Wäscherei J._____ AG, wo sie im Stundenlohn und in ungekündigter Stellung sei. Auch bei diesen Vorbringen handelt es sich um unechte Noven, hätten sie der Vorinstanz doch ohne Weiteres vor Erlass des angefochtenen Entscheides mitge- teilt und belegt werden können, zumal der Arbeitsvertrag zwischen der Wäscherei J._____ AG und der Gesuchstellerin vom 30. August 2016 datiert (Urk. 41/6). Als unechte Noven verspätet vorgebracht, haben sie vorliegend unberücksichtigt zu bleiben. Gleiches gilt im Übrigen für die in diesem Zusammenhang von der Ge- suchstellerin geltend gemachten Mehrkosten für eine zusätzliche Zone im Netz des ZVV in der Höhe von Fr. 41.– pro Monat, welche ab September 2016 in ihrem Bedarf zusätzlich zu berücksichtigen seien (Urk. 39 S. 15). 5.1.1 Was die in den Bedarf der Gesuchstellerin eingerechneten Wohnkosten anbelangt, moniert der Gesuchsgegner, dass die Vorinstanz solche von Januar 2016 bis und mit Mai 2016 in der Höhe von Fr. 1'890.– pro Monat berücksichtigt habe. Dies sei weder sachlich zutreffend noch angemessen. Beide Parteien hät- ten sich vor Vorinstanz dahingehend geäussert, dass während dieser Zeit zwei Monatsmieten von der Gesuchstellerin nicht bezahlt worden seien. Die zwei Miet- zinse im Betrag von Fr. 3'780.– seien von der Vermieterin mit dem Mietzinsdepot, welches ursprünglich einen Kontostand von Fr. 5'370.– aufgewiesen habe, unter Abzug einer Gutschrift aus der Jahres-Nebenkostenabrechnung von Fr. 470.05</w:t>
      </w:r>
    </w:p>
    <w:p>
      <w:r>
        <w:t>- 24 - verrechnet worden. Dies habe dazu geführt, dass aus dem Mieterkautionsspar- konto ein Betrag von Fr. 3'309.95 der K._____ Immobilien AG, … [Adresse], überwiesen worden sei. Somit habe die Gesuchstellerin im erwähnten Zeitraum von fünf Monaten total Fr. 5'670.– (3 x Fr. 1'890.–) an Mietzinsen entrichtet, was pro Monat Fr. 1'134.– entspreche, welcher Betrag von Januar 2016 bis und mit Mai 2016 in den Bedarf der Gesuchstellerin aufzunehmen sei (Urk. 29 S. 8). 5.1.2 Gemäss der Gesuchstellerin habe die Vorinstanz korrekt auf die Wohn- kosten der Gesuchstellerin abgestellt. Daran ändere auch nichts, dass die Verwal- tung das Mietzinsdepot mit den zwei zuletzt nicht mehr bezahlten Monatsmietzin- sen verrechnet habe. Die Trennung der Parteien sei Ende 2015 erfolgt. Die Ge- suchstellerin sei mit ihrem Sohn in der ehelichen Wohnung verblieben. Mithin sei denn auch der geschuldete Mietzins in vollem Ausmasse anzurechnen, unabhän- gig davon, ob sie ihn nun entrichtet habe bzw. entrichte oder nicht. Tatsächlich schulde sie diese beiden Monatsmietzinse der K._____ Immobilien AG noch. Es treffe auch nicht zu, dass der Betrag von Fr. 3'309.95 aus dem Mieterkautions- sparkonto der K._____ Immobilien AG überwiesen worden wäre. Die Gesuchstel- lerin habe sich diesem Ansinnen widersetzt und sich einzig damit einverstanden erklärt, dass die beiden ausstehenden Mietzinse mit der Kaution bezahlt würden. Der Umstand, dass sie sich diese beiden Mietzinse im lnnenverhältnis anzurech- nen habe, werde bei Aufteilung der Kaution dazu führen, dass ihr auch tatsächlich diese beiden Mietzinse belastet würden, ihr also nicht mehr die Hälfte der Kaution zustehe. Dementsprechend seien denn auch die Mietzinse, ob bezahlt oder nicht, vollumfänglich anzurechnen (Urk. 39 S. 12 f.). 5.1.3 Es ist vorliegend unbestritten, dass die Trennung der Parteien per Ende 2015 erfolgte und die Gesuchstellerin hernach von Januar 2016 bis und mit Mai 2016 mit ihrem Sohn in der ehemals ehelichen Wohnung an der …. [Adresse] verblieben ist. Der Mietzins für diese Wohnung hat Fr. 1'890.– inklusive Neben- kosten betragen (Urk. 12a/16). Als Mieterin dieser Wohnung war sie verpflichtet, diesen Mietzins monatlich zu entrichten (Art. 253 OR). Es ist der Gesuchstellerin darin beizupflichten, dass es vorliegend nicht darauf ankommt, wie und ob die Gesuchstellerin den Mietzins entrichtet hat oder nicht. Wenn die Gesuchstellerin</w:t>
      </w:r>
    </w:p>
    <w:p>
      <w:r>
        <w:t>- 25 - den Mietzins aus dem Mietzinsdepot entrichtet hat, vermag dies allenfalls das Vermögen der Parteien betreffen und von güterrechtlicher Relevanz sein. Die Auseinandersetzung mit güterrechtlichen Ansprüchen ist nicht Gegenstand des Eheschutzverfahrens, sondern eines allfälligen Scheidungsverfahrens. Jedenfalls hat die Vorinstanz aufgrund dieser obligatorischen Verpflichtung zutreffend für den entsprechenden Zeitraum im Bedarf auf diese Wohnkosten abgestellt (Urk. 30 S. 17 E. III.D.3.). 5.2.1 Weiter rügt der Gesuchsgegner die auf Seiten der Gesuchstellerin in ihren Bedarf aufgenommenen Abzahlungsschulden in der Höhe von Fr. 70.–. Die Ge- suchstellerin habe in diesem Zusammenhang über die angeblichen Kredite ext- rem unglaubhafte Angaben gemacht. Ihnen zufolge mache der Kreditgeber grundsätzlich einen nachhaltig unseriösen Eindruck. Es müsse davon ausgegan- gen werden, dass dieser über keine erforderliche Bewilligung zur geschäftsmäs- sigen Kreditvergabe verfüge. Die bei Konsumkreditgewährung vorgeschriebene Bonitätsprüfung sei bei der Gesuchstellerin zudem offenkundig nicht vorgenom- men worden, ansonsten hätte sie, angesichts ihrer wirtschaftlichen Verhältnisse, diese hohen Kredite nie erhalten. Weiter wirke die gesamte angebliche Ge- schäftsabwicklung vollkommen unseriös. Dass eine Treuhandfirma solch hohe Kredite auszahlen solle bei einer derart eingeschränkten Bonität der Gesuchstel- lerin, ohne Sicherheiten und ohne Solidarhaftung des Ehemannes, erscheine in höchstem Masse wirklichkeitsfremd und unglaubhaft. Der Gesuchsgegner habe nichts von diesen angeblichen Krediten gewusst und das angeblich ausbezahlte Geld nie gesehen oder verwendet. Weiter seien, was die von der Vorinstanz an- gerechneten und vom Gesuchsgegner bestrittenen regelmässigen Zinszahlungen der Gesuchstellerin an den angeblichen Kreditgeber anbelange, solche von ihr weder behauptet noch belegt worden (Urk. 29 S. 8 f.). 5.2.2 Die Gesuchstellerin entgegnet diesen Vorbringen, warum der Kreditgeber grundsätzlich einen "nachhaltig unseriösen Eindruck" machen solle, sei nicht nachzuvollziehen. Bezeichnenderweise begründe denn auch der Gesuchsgegner diese Einstufung nicht. Es sei auch nie die Rede davon gewesen, dass es sich bei L._____ um eine Person handle, welche geschäftsmässig Kredite vergebe. Dem-</w:t>
      </w:r>
    </w:p>
    <w:p>
      <w:r>
        <w:t>- 26 - entsprechend habe er als Privater bei der Darlehensvergabe auch keinerlei ge- setzliche Vorgaben zu erfüllen gehabt. Bei L._____ handle es sich vielmehr um einen guten Bekannten der Gesuchstellerin. L._____ sei Geschäftsmann und ha- be von der schwierigen Situation der Gesuchstellerin gehört und ihr mit diesen Darlehenshingaben helfen wollen. Die Darlehenshingaben seien dokumentiert, wie auch die Verzinsungspflicht. Es sei nicht zu beanstanden, dass die Vorinstanz diese Zinsbetreffnisse aufgerechnet habe (Urk. 39 S. 13). 5.2.3 Was die in den – massvoll erweiterten – Notbedarf der Gesuchstellerin aufgenommenen Abzahlungsschulden anbelangt, kann grundsätzlich auf die zu- treffenden Erwägungen der Vorinstanz verwiesen werden (Urk. 30 S. 19 E. III.D.3.). Die Aussagen der Gesuchstellerin zum insgesamt über Fr. 42'000.– aufgenommenen Kredit und zu den diesbezüglichen Abzahlungsschulden er- scheinen entgegen der Ansicht des Gesuchsgegners glaubhaft, zumal sie auch mit Belegen dokumentiert wurden. Der Gesuchsgegner hat die Angaben der Ge- suchstellerin zunächst lediglich mit Nichtwissen bestritten (Prot. I S. 12 f. und S. 25). Der Vorinstanz ist beizupflichten, dass auch seine diesbezüglich später vorgebrachten und im vorliegenden Verfahren zusammengefassten Ausführungen (Urk. 24 S. 12 ff.) nicht zu überzeugen vermögen. Weder begründet noch belegt er, weshalb die Einzelunternehmung M._____ Treuhand, L._____ [Inhaber], bzw. L._____ als Kreditgeber(in) dem Bundesgesetz über den Konsumkredit vom 23. März 2001 (KKG), SR 221.214.1, unterstehen soll (vgl. Art. 2 KKG). Dass al- lenfalls keine Bonitätsprüfung vorgenommen wurde und die Kreditgewährung oh- ne Sicherheitsleistung oder Solidarhaftung erfolgte, spricht eher gegen eine(n) gewerbsmässige(n) Kreditgeber(in), genau so wie die vom Gesuchsgegner be- mängelte Geschäftsabwicklung und die unüblich tief vereinbarte Zinshöhe von zwei Prozent per annum (vgl. Urk. 24 S. 13). Die Vorbringen des Gesuchsgegners zum Kreditgeber und zur Kreditvergabe vermögen daher das Mass einer blossen Behauptung nicht zu übersteigen und damit die glaubhafte Darstellung der Ge- suchstellerin nicht zu entkräften. Wie soeben erwähnt, wurde der Zins für den ge- währten Kredit mit zwei Prozent per annum vereinbart, mithin bei einer Kredithöhe von Fr. 42'000.– ein Zins von Fr. 840.– pro Jahr (Urk. 12a/23/1-7), was von der Gesuchstellerin in ihrer – unbestritten gebliebenen – Steuererklärung 2015 auch</w:t>
      </w:r>
    </w:p>
    <w:p>
      <w:r>
        <w:t>- 27 - so deklariert wurde (Urk. 12a/24). In der Schweiz haben steuerpflichtige Personen das vollständige und wahrheitsgemässe Ausfüllen ihrer Steuererklärung unter- schriftlich zu bestätigen. Wahrheitswidrige Angaben können steuerstrafrechtliche Konsequenzen nach sich ziehen (vgl. Dritter Teil des Steuergesetzes des Kan- tons Zürich [StG] vom 8. Juni 1997, LS 631.1). Von daher kommt den darin dekla- rierten Zahlen grundsätzlich Glaubhaftigkeit zu. Dass die Gesuchstellerin ihrer Zinszahlungspflicht nicht nachgekommen sein bzw. nachkommen soll, wurde sei- tens des Gesuchsgegners im vorinstanzlichen Verfahren nicht bzw. jedenfalls nicht rechtsgenügend vorgebracht. Seine diesbezügliche im vorliegenden Verfah- ren nunmehrige Bestreitung hat als unechtes Novum unberücksichtigt zu bleiben. Die Aufnahme der Zinszahlungspflicht in den Bedarf der Gesuchstellerin ist nicht zu beanstanden (vgl. auch Art. 272 ZPO). 5.3.1 Der Gesuchsgegner beanstandet weiter, dass im Bedarf der Gesuchstel- lerin das Einkommen ihres Sohnes E._____ (Praktikumslohn, Bevorschussung der Unterhaltsbeiträge, Ausbildungszulage) mit einem angemessenen Betrag an die Haushaltskosten zu berücksichtigen gewesen wäre. E._____ werde im Übri- gen am 30. April 2017 volljährig. Ab diesem Zeitpunkt gelange für die Gesuchstel- lerin der Grundbetrag für eine alleinstehende Person in Haushaltgemeinschaft mit erwachsenen Personen zur Anwendung, mithin jener in der Höhe von Fr. 1'250.– (Urk. 29 S. 9). 5.3.2 Die Gesuchstellerin stellt sich diesbezüglich auf den Standpunkt, dass die Vorinstanz das Einkommen des minderjährigen Sohnes E._____ nicht berück- sichtigt habe, dagegen ihr den Grundbetrag von E._____ in die Bedarfsrechnung eingestellt habe, sei nicht zu beanstanden. E._____ habe die Möglichkeit gehabt, ein Praktikum im Hotel N._____ in Zürich zu absolvieren, dies mit geringstem Lohn. Dieses Praktikum sei Ende 2015 beendet worden. Das Hotel habe der Rei- nigungsunternehmung O._____ GmbH den erteilten Auftrag entzogen, worauf die O._____ GmbH die Arbeitsverhältnisse der im N._____ tätigen Angestellten nicht fortgeführt habe. Die O._____ GmbH habe den Angestellten nicht einmal mehr die Dezemberlöhne ausbezahlt. Mit Wirkung ab Mitte Mai 2016 habe E._____ in- des ein Praktikum bei der P._____ GmbH als Informatiker antreten können, wel-</w:t>
      </w:r>
    </w:p>
    <w:p>
      <w:r>
        <w:t>- 28 - ches er noch immer absolviere. Als Bruttoentschädigung sei wiederum ein Betrag von Fr. 600.– pro Monat vereinbart worden. Es sei hervorzuheben, dass E._____ damit in der Zeitspanne Januar 2016 bis und mit April 2016 überhaupt kein Ein- kommen erzielt habe. In dieser Zeitspanne habe die Gesuchstellerin mithin mit dem ihr von der Vorinstanz zugestandenen Grundbetrag von Fr. 600.– auch noch dessen Krankenkassenprämie in der Höhe von ca. Fr. 110.– pro Monat und Kommunikationskosten bezahlen müssen. Die ab Ende Mai 2016 wieder ausbe- zahlten Praktikumslöhne benötige E._____ zur Abdeckung der Kosten des öffent- lichen Verkehrs, der auswärtigen Verpflegung, der Krankenkassenprämien, Kommunikationskosten etc. Die Vorinstanz habe diese Bedarfspositionen für E._____ nicht aufgerechnet. Seinen Grundbetrag könne er nicht auch noch selbst aus diesen Praktikumsentschädigungen leisten. Das betreffende Praktikum gelte nicht als Ausbildung. Dementsprechend erhalte die Gesuchstellerin auch keine Ausbildungszulagen für E._____. Eine Bevorschussung der Unterhaltsbeiträge (EUR 42.–) gemäss dem serbischen Urteil betreffend der Ehe, aus der E._____ hervorgegangen sei, sei nicht möglich. E._____ bemühe sich nach wie vor, eine Lehrstelle antreten zu können. Es sei zu hoffen, dass ihm dies bis Sommer 2017 gelingen werde. Jedenfalls bis dahin habe er noch den geringen Praktikumslohn. Im Übrigen treffe es nicht zu, dass diesfalls bei der Gesuchstellerin ab Volljährig- keit der Grundbetrag für eine alleinstehende Person in Haushaltsgemeinschaft mit erwachsenen Personen zur Anwendung gelange. Vielmehr sei ihr weiterhin der Grundbetrag für E._____ im Bedarf einzustellen (Urk. 39 S. 13 f.). 5.3.3 Gemäss unbestritten gebliebener Darstellung der Gesuchstellerin zur Einkommenssituation des Sohnes der Gesuchstellerin, E._____, ist davon auszu- gehen, dass dieser ab Januar 2016 (Beginn der Unterhaltsleistungspflicht des Gesuchsgegners) bis und mit April 2016 keine Einkünfte erzielte. Dass dieses Faktum vorliegend als unechtes Novum nicht zu berücksichtigen ist, ist nicht von Bedeutung. Jedenfalls seit Mai 2016 absolviert E._____ ein Praktikum bei der P._____ GmbH, mit der eine monatliche Bruttoentschädigung von Fr. 600.– ver- einbart wurde (Urk. 13/1). Dass die Praktikumstätigkeit von E._____ systematisch auf ein Bildungsziel ausgerichtet wäre, d.h. entweder zu einem bestimmten Berufsabschluss führen oder eine berufliche Tätigkeit ohne speziellen Berufsab-</w:t>
      </w:r>
    </w:p>
    <w:p>
      <w:r>
        <w:t>- 29 - schluss ermöglichen soll, ist nicht erkennbar. Von daher dürfte kein Anspruch auf eine Ausbildungszulage im Sinne von Art. 5 Abs. 2 des Bundesgesetzes über die Familienzulagen (FamZG) vom 24. März 2006, SR 836.2, bestehen. Gegenteili- ges ergibt sich auch nicht aus den – verspätet – eingereichten Belegen wie dem Lohnausweis der Wäscherei J._____ AG für 2016 oder deren Lohnabrechnungen für die Monate September bis Dezember 2016 (Urk. 41/7 und Urk. 41/8/1-5). Wei- ter blieb vorliegend unbestritten, dass eine Bevorschussung der Unterhaltsbeiträ- ge in der Höhe von umgerechnet EUR 42.–, zu welchen der leibliche Vater von E._____ gemäss dem Scheidungsurteil des Amtsgerichtes in Q._____ in der Re- publik Serbien vom 1. April 2010 verpflichtet wurde (Urk. 20/5/1-2), nicht möglich ist. Weiter erscheint glaubhaft, dass der geringe Praktikumslohn von E._____ wohl knapp die Kosten für den öffentlichen Verkehr, die Kosten für auswärtige Verpflegung, Krankenkassenprämien, Kommunikationskosten etc. abzudecken vermag. Sein Lebensunterhalt ist aber auch mit der Übernahme der namentlich aufgeführten Kosten selbstredend noch nicht finanziert, selbst wenn E._____ aus seiner vollen Erwerbstätigkeit noch – berechtigterweise – ein Sackgeld zur Verfü- gung stehen sollte. Zu finanzieren durch die Gesuchstellerin sind weitere namhaf- te Lebenshaltungskosten von E._____ wie jene für weitere Nahrung, Kleidung und Wäsche, Wohnkosten etc. Angesichts dessen rechtfertigt sich in Überein- stimmung mit der Vorinstanz eine Berücksichtigung eines Teils des Praktikums- lohnes von E._____ im Bedarf der Gesuchstellerin nicht (Urk. 30 S. 17 E. III.D.3.). Sodann ist der Gesuchstellerin beizupflichten, dass gemäss Ziff. II.4. des Kreis- schreibens der Verwaltungskommission des Obergerichts des Kantons Zürich be- treffend die Richtlinien für die Berechnung des betreibungsrechtlichen Existenz- minimums vom 16. September 2009 (Kreisschreiben) auch ab der Volljährigkeit von E._____ weiterhin auf den Grundbetrag für diesen in der Höhe von Fr. 600.– im Bedarf der Gesuchstellerin abzustellen ist. 5.4.1 Weiter macht der Gesuchsgegner geltend, dass er im Januar und Februar 2016 bei seiner Tochter R._____ an der … [Adresse] gewohnt habe. Er habe sei- ner Tochter für seinen Anteil an der Miete, Nebenkosten, Wäschewaschen, Strom, Essen etc. Fr. 1'600.– pro Monat bezahlt. Dieser Betrag sei von ihm in bar an die Tochter geleistet worden. Die Tochter bestätige diesen Sachverhalt. Folg-</w:t>
      </w:r>
    </w:p>
    <w:p>
      <w:r>
        <w:t>- 30 - lich seien ihm an Wohnkosten für Januar und Februar 2016 je Fr. 1'600.– anzu- rechnen. Ab März 2016 habe er eine eigene Wohnung in S._____ bezogen. Der Mietzins belaufe sich auf Fr. 2'050.– inkl. Einstellplatz. Dieser Betrag sei anzu- rechnen. Der Mietzins für den Einstellplatz rechtfertige sich, da er während der Ehe und auch davor stets dasselbe Auto gehabt habe, einen VW Polo. Zudem brauche er das Auto teilweise auch für den Arbeitsweg (Urk. 29 S. 9 f.). 5.4.2 Die Gesuchstellerin führt diesbezüglich aus, dass die Vorinstanz zu Recht die angeblichen Wohn- und Essenskosten in der Höhe von Fr. 1'600.– nicht be- rücksichtigt habe. Wohl habe der Gesuchsgegner derartige Ausgaben bereits vor Vorinstanz behauptet, diese allerdings nicht belegt, obwohl ihm dies ohne weite- res möglich gewesen wäre. Die von ihm nunmehr im Rechtsmittelverfahren bei- gebrachte Bestätigung seiner Tochter R._____ vermöge zum einen an der unge- nügenden Glaubhaftmachung nichts zu ändern und sei zum anderen angesichts des Novenrechts im vorliegenden Berufungsverfahren auch aus rechtlichen Gründen nicht zu berücksichtigen. Die Tochter des Gesuchsgegners sei verheira- tet und die Eheleute hätten mehrere Kinder. Der vom Gesuchsgegner geltend gemachte und angebliche Kostenanteil stehe damit mit dem mutmasslichen Miet- zins für die Wohnung der Familie der Tochter in keinem Verhältnis. Hinzu komme, dass die Gesuchstellerin nach eigenem Bekunden bis zum 15. Januar 2016 in Serbien in den Ferien gewesen sei, der Gesuchsgegner im Anschluss in Untersu- chungshaft genommen und am 20. Januar 2016 wieder entlassen worden sei. Frühestens ab jenem Zeitpunkt habe er Aufenthalt bei der Tochter genommen. Die Bestätigung der Tochter R._____ sei vor diesem Hintergrund nicht glaubhaft. Weiter seien die Kosten für die neu vom Gesuchsgegner angemietete Wohnung völlig übersetzt. Die Vorinstanz habe ihm immerhin einen Mietzins von Fr. 1'915.– statt der angemessenen Fr. 1'500.– zugestanden. Der Einfachheit halber habe die Gesuchstellerin in diesem Punkt auf eine Anschlussberufung verzichtet. Der Ge- suchsgegner habe vor Vorinstanz auch weder Kosten für einen Einstellplatz noch überhaupt Kosten für die Nutzung eines privaten Personenwagens geltend ge- macht. Auch diesbezügliche Unterlagen habe er keine eingereicht. Zu Recht habe die Vorinstanz keine Autokosten berücksichtigt, sei doch der Gesuchsgegner auf die Nutzung eines Personenwagens aus beruflichen Gründen gar nicht angewie-</w:t>
      </w:r>
    </w:p>
    <w:p>
      <w:r>
        <w:t>- 31 - sen, weshalb von der Vorinstanz auch die tatsächlich anfallenden Kosten für den öffentlichen Verkehr berücksichtigt worden seien (Urk. 39 S. 15 f.). 5.4.3 Es ist unbestritten, dass der Gesuchsgegner nach der Trennung der Par- teien Ende Dezember 2015 zunächst Ferien in Serbien verbrachte und hernach vorübergehend bei seiner Tochter R._____ an der … [Adresse] wohnte. Bereits vor Vorinstanz machte er für diese Zeit von Januar bis Februar 2016 monatliche Auslagen für die Mietkosten und die übrigen Kosten im Sinne von Wohnkosten in der Höhe von Fr. 1'600.– geltend. Wie die Vorinstanz im angefochtenen Ent- scheid zutreffend erwog, vermochten seine diesbezüglichen Vorbringen das Mass einer blossen Behauptung nicht zu übersteigen, insbesondere da er diese auch nicht belegte (Urk. 30 S. 17 E. III.D.3.). Das nunmehr im vorliegenden Berufungs- verfahren ins Recht gereichte, undatierte, von seiner Tochter R._____ unter- zeichnete Schreiben, worin von dieser die genannten und vor Vorinstanz geltend gemachten Auslagen bestätigt werden (Urk. 32/3), erweist sich damit als neu. Als unechtes Novum hat dieses vorliegend keine Beachtung zu finden, hätte es doch ohne Weiteres bereits vor Vorinstanz beigebracht werden können. Gleich verhält es sich mit den erst anlässlich des vorliegenden Berufungsverfah- ren eingereichten Belegen im Zusammenhang mit den vom Gesuchsgegner gel- tend gemachten Auslagen für den von ihm gemieteten Einstellplatz sowie für sei- nen Personenwagen allgemein (Urk. 32/4-6). Wie im angefochtenen Entscheid zutreffend erwogen, behauptete der Gesuchsgegner vor Vorinstanz lediglich, schon immer über ein Auto verfügt zu haben und dieses auch für die Arbeit zu gebrauchen. Aus den vorinstanzlichen Unterlagen ergibt sich jedoch kein einziger Beleg über ein Auto. Auch machte er in seinem Bedarf keine diesbezüglichen Auslagen geltend (Urk. 30 S. 17 f. E. III.D.3.). Die nunmehr vorgebrachten neuen Tatsachen und Beweismittel hätten bei Anwendung genügender Sorgfalt bereits bei der Vorinstanz ins Recht gelegt werden können. Dementsprechend sind sie als unechte Noven vorliegend nicht zu berücksichtigen. Die vorinstanzliche Be- rücksichtigung von Wohnkosten in der Höhe von Fr. 1'915.– ab 1. März 2016 im Bedarf des Gesuchsgegners ist somit nicht zu beanstanden.</w:t>
      </w:r>
    </w:p>
    <w:p>
      <w:r>
        <w:t>- 32 - 5.5.1 Der Gesuchsgegner bringt des Weiteren vor, dass er einen Personenwa- gen, VW Polo 1.6, besitze. Wie bereits erwähnt, habe er diesen bereits vor der Ehe und auch während der gesamten Ehedauer gehabt. Ausserdem sei er aus beruflichen Gründen auf das Auto angewiesen. Als Maschinist arbeite er nicht immer auf der gleichen Baustelle wie die übrigen Bauarbeiter, so dass er biswei- len sein eigenes Auto für den Arbeitsweg benutzen müsse. Die durch das Auto entstehenden Kosten seien demzufolge zuzüglich der Miete für den Einstellplatz in seinem Bedarf zu berücksichtigen. Die Versicherungskosten für den Perso- nenwagen würden total Fr. 1'067.50 pro Jahr betragen, bestehend aus der Haft- pflichtversicherung in der Höhe von Fr. 483.60, einer Kollisionskasko in der Höhe von Fr. 243.90 und einer Teilkasko in der Höhe von Fr. 340.–. Hinzu kämen die Kosten für die kantonale Verkehrsabgabe von Fr. 208.– pro Jahr. Über die ent- sprechenden Rechnungen verfüge der Gesuchsgegner nicht mehr, weil seine ge- samten Unterlagen aus der vormals gemeinsamen Wohnung an der …-Strasse verschwunden seien. Mit den üblichen weiteren, laufenden Kosten (Benzin, Pneus, Vignette, Unterhalt etc.) würden sich die Auslagen im Zusammenhang mit dem Personenwagen auf durchschnittlich Fr. 400.– pro Monat belaufen (Urk. 29 S. 10). 5.5.2 Die Gesuchstellerin verneint eine Anerkennung von Kosten für die Nut- zung eines privaten Personenwagens im Bedarf des Gesuchsgegners. Solche Kosten würden von ihm denn auch erst im nunmehrigen Rechtsmittelverfahren geltend gemacht und teilweise belegt. Von Seiten der Gesuchstellerin werde wei- terhin daran festgehalten, dass der Gesuchsgegner zur Ausübung seiner Er- werbstätigkeit keinen Personenwagen benötige, ansonsten er ohne jeden Zweifel auch eine Bestätigung seines Arbeitgebers hätte beibringen können. Es treffe wohl zu, dass er über einen Personenwagen verfüge. Er benutze diesen aller- dings ausschliesslich für private Zwecke. Für Fahrten zur und von der Arbeit be- nötige er diesen nicht. Wiederum mit Hinweis auf das im vorliegenden Berufungs- verfahren geltende Novenrecht könnten die diesbezüglichen Ausführungen des Gesuchsgegners samt den eingereichten Belegen nicht berücksichtigt werden (Urk. 39 S. 16).</w:t>
      </w:r>
    </w:p>
    <w:p>
      <w:r>
        <w:t>- 33 - 5.5.3 Wie oben ausgeführt, machte der Gesuchsgegner vor Vorinstanz in sei- nem Bedarf keine Fahrtkosten im Zusammenhang mit seinem Personenwagen geltend (vgl. Ziff. 5.4.3 vorstehend). Als unechte Noven sind seine nunmehr vor- gebrachten neuen Tatsachen und Beweismittel unzulässig und daher nicht zu be- rücksichtigen. Die Vorinstanz hat im Bedarf des Gesuchsgegners zu Recht keine Fahrtkosten für die Benutzung seines Personenwagens aufgenommen. 5.6.1 Der Gesuchsgegner will weiter in seinem Bedarf Kosten für die auswärti- ge Verpflegung berücksichtigt haben. Die vom Arbeitgeber geleisteten Spesen von Fr. 15.– pro Tag würden nicht ausreichen, um die durch die auswärtige Ver- pflegung bedingten Mehrkosten zu decken. Der Gesuchsgegner sei als Bauarbei- ter tätig und habe wegen der körperlichen Arbeit einen erhöhten Nahrungsbedarf. Sowohl über Mittag als auch zum Zwecke der Zwischenverpflegung (Znüni) müs- se er sich in Restaurants verpflegen. Die daraus resultierenden Mehrkosten, die nicht durch die Spesen gedeckt seien, würden sich auf ca. Fr. 300.– pro Monat belaufen (Urk. 29 S. 11). 5.6.2 Die Gesuchstellerin entgegnet diesbezüglich, dass nach den Richtlinien für die Berechnung des betreibungsrechtlichen Existenzminimums der Maximal- zuschlag für auswärtige Verpflegung bei Schwerarbeit Fr.15.– pro Arbeitstag be- trage. Der Arbeitgeber entrichte dem Gesuchsgegner genau diesen Betrag. Die Vorinstanz habe die vom Gesuchsgegner geltend gemachten Spesen in der Be- rechnung zu Recht nicht berücksichtigt. Es werde ausserdem bestritten, dass wei- tere Verpflegungskosten anfielen. Immerhin seien auch bereits im Grundbetrag Fr. 10.– pro Mittagessen enthalten (Urk. 39 S. 16 f.). 5.6.3 Hinsichtlich der Nichtaufnahme von Mehrkosten für die auswärtige Ver- pflegung in den Bedarf des Gesuchsgegners kann grundsätzlich auf die zutref- fenden Erwägungen der Vorinstanz verwiesen werden (Urk. 30 S. 19 f. E. III.D.3.). Der Gesuchsgegner erhält vom Arbeitgeber eine Entschädigung für Mittagessen in der Höhe von Fr. 15.– pro Arbeitstag (Urk. 14/3). Es ist der Gesuchstellerin da- hingehend zuzustimmen, dass gemäss Ziffer V. des Kreisschreibens der Anteil für Nahrungskosten 50 Prozent des Grundbetrages beträgt. Dass die dem Gesuchs- gegner von der Arbeitgeberin vergüteten Spesen seine Kosten für auswärtige</w:t>
      </w:r>
    </w:p>
    <w:p>
      <w:r>
        <w:t>- 34 - Verpflegung nicht abzudecken vermöchten, wurde von ihm nicht ansatzweise do- kumentiert bzw. belegt. Damit liegt kein Nachweis für die von ihm geltend ge- machten Mehrkosten von Fr. 300.– monatlich für auswärtige Verpflegung vor, der zu einer rechtsgenügenden Glaubhaftmachung führt. Die Vorinstanz hat dem Ge- suchsgegner folglich zu Recht keine zusätzlichen Verpflegungskosten angerech- net. 5.7.1 Bezüglich der Bedarfsposition "Unterstützungsbeiträge an die Mutter" weist der Gesuchsgegner darauf hin, dass seine 89-jährige Mutter auf seine Un- terstützung dringend angewiesen sei. Sie verfüge nur über eine bescheidene Rente von 9'000 serbischen Dinar pro Monat, was etwa Fr. 90.– entspreche. Auch während der Ehe habe er seine Mutter stets unterstützt. Zu diesem Zweck beste- he ein Bank-Dauerauftrag über Fr. 4'000.–, bestehend aus zwei Tranchen à je Fr. 2'000.–. Zusätzlich besuche er seine in Serbien lebende Mutter mindestens zwei Mal jährlich und bringe ihr jeweils Fr. 1'000.– in bar mit. Die jährliche Unter- stützungsleistung belaufe sich somit auf Fr. 6'000.–, woraus eine monatliche Be- lastung von Fr. 500.– resultiere (Urk. 29 S. 11). 5.7.2 Die Gesuchstellerin hält dagegen, dass die Vorinstanz im Bedarf des Ge- suchsgegners unter dem Titel "Unterstützung Mutter" Fr. 4'010.– pro Jahr berück- sichtigt habe. Die Behauptung, wonach er zudem bei seinen wenigstens zwei Mal im Jahr stattfindenden Besuchen bei seiner Mutter jeweils Fr. 1'000.– in bar über- bringe, werde bestritten und sei unglaubhaft. Die belegte Unterstützung erfolge regelmässig; diesbezüglich scheine die Mutter auch darauf angewiesen zu sein. Seine Ferien verbringe der Gesuchsgegner zu sehr unterschiedlichen Zeiten in Serbien. Sollte er dannzumal der Mutter auch Geld überlassen, sei diese entwe- der nicht darauf angewiesen oder es handle sich dabei um eine Deckung der ihr wegen des Ferienaufenthaltes des Gesuchsgegners zusätzlich anfallenden Le- benshaltungskosten (Urk. 39 S. 17). 5.7.3 Wie die Vorinstanz im angefochtenen Entscheid zutreffend erwog, können im Bedarf des Gesuchsgegners unter dem Titel "Unterstützungsbeiträge an die Mutter" vom insgesamt geltend gemachten Betrag von Fr. 6'000.– pro Jahr ledig- lich Fr. 4'010.– jährlich berücksichtigt werden. Dieser Betrag lässt sich mittels sei-</w:t>
      </w:r>
    </w:p>
    <w:p>
      <w:r>
        <w:t>- 35 - ner vor Vorinstanz eingereichten Kontoauszüge belegen (Urk. 14/8; Urk. 25/6; Urk. 30 S. 19 E. III.D.3.). Die darüber hinaus geltend gemachten Barbeträge ver- mögen das Mass einer blossen Behauptung nicht zu übersteigen und sind damit nicht rechtsgenügend glaubhaft gemacht, zumal sie zumindest seitens der Mutter des Gesuchsgegners hätten bestätigt werden können. 5.8.1 Was die Nichtaufnahme von Anwaltskosten im Bedarf des Gesuchsgeg- ners anbelangt, macht dieser geltend, dass er, wie bereits erwähnt, wegen der Strafanzeige der Gesuchstellerin von einem üblen Strafverfahren betroffen sei. Er werde dabei von seinem auch im vorliegenden Verfahren tätigen Rechtsvertreter erbeten verteidigt. Er bestreite sämtliche Vorwürfe, und es hätten sich mittlerweile konkrete Anhaltspunkte ergeben, dass die Angaben der Gesuchstellerin unwahr seien. Das Verfahren sei hängig. Die Verteidigungskosten hätten sich vom 13. Februar 2016 bis zum 24. August 2016 auf Fr. 1'939.70 belaufen. Im Septem- ber 2016 seien weitere Aufwendungen seines erbetenen Verteidigers im Umfang von Fr. 1'355.40 dazu gekommen. Auch für den Oktober 2016 werde mit ähnli- chen Aufwendungen gerechnet. Von Februar bis Oktober 2016 würden daher Kosten von total Fr. 4'650.50 bzw. 516.70 pro Monat resultieren (Urk. 29 S. 11 f.). 5.8.2 Die Gesuchstellerin meint diesbezüglich, dass die Vorinstanz die Vertei- digungskosten im Strafverfahren zu Recht nicht berücksichtigt habe. Sie habe auch die Kosten der Gesuchstellerin für die Vertretung im ausländerrechtlichen Verfahren nicht im Bedarf eingestellt. Die vorinstanzliche Begründung für die Nichtberücksichtigung dieser Anwaltskosten sei nachzuvollziehen. Ergänzend sei anzumerken, dass es dem Gesuchsgegner freigestellt sei, sich im Strafverfahren amtlich verteidigen zu lassen; schliesslich wahre die Gesuchstellerin ihre Interes- sen im Strafverfahren auch über eine unentgeltliche Geschädigtenvertretung. Wenn der Gesuchsgegner ohne Not zusätzliche Kosten zur Bezahlung überneh- me, habe darunter nicht die Gesuchstellerin zu leiden (Urk. 39 S. 17). 5.8.3 In Bezug auf die vom Gesuchsgegner geltend gemachten Rechtswah- rungskosten kann vollumfänglich auf die zutreffenden Erwägungen der Vorinstanz verwiesen werden (Urk. 30 S. 20 E. III.D.3.). Darüber hinaus ist der Gesuchstelle- rin insoweit beizupflichten, dass es dem Gesuchsgegner angesichts der ihm ge-</w:t>
      </w:r>
    </w:p>
    <w:p>
      <w:r>
        <w:t>- 36 - genüber gestandenen oder immer noch stehenden strafrechtlichen Vorwürfe frei- gestanden hat bzw. freisteht, sich amtlich verteidigen zu lassen, was zumindest einstweilen eine Befreiung von der Übernahme seiner Verteidigungskosten bewir- ken würde (vgl. Art. 128 ff. StPO). Der Gesuchstellerin darf die vom Gesuchsgeg- ner gewählte Verteidigung nicht zum Nachteil gereichen. Die Berücksichtigung von Rechtswahrungskosten im Bedarf des Gesuchsgegners rechtfertigt sich vor- liegend nicht. 6. Zusammenfassend ist festzuhalten, dass die zu den Unterhaltsparametern führenden, von der Vorinstanz berücksichtigten bzw. nicht berücksichtigten Fakto- ren (wie die kritisierte[n] Zusammensetzung und Höhe des Einkommens der Ge- suchstellerin und einzelnen Bedarfspositionen) allesamt nicht zu beanstanden sind. Auch der von keiner der Parteien monierten Unterhaltsberechnung kommt daher Richtigkeit zu. Demzufolge kann auch offenbleiben, ob der Gesuchsgegner, wie von der Ge- suchstellerin am vorinstanzlichen Entscheid kritisiert, 2016 in tatsächlicher Hin- sicht ein höheres Einkommen erzielt hat, als ihm die Vorinstanz angerechnet hat, und ob ihm auf 2017 eine Lohnerhöhung zugestanden worden ist. Diesbezüglich greift das Verschlechterungsverbot (Verbot der reformatio in peius). Dieses be- sagt, dass die Rechtsmittelinstanz das angefochtene Urteil nicht zu Ungunsten der rechtsmittelführenden Partei abändern darf, es sei denn, die Gegenpartei ha- be ebenfalls ein Rechtsmittel ergriffen (BGE 129 III 417 E. 2.1.1). Die Gesuchstel- lerin selbst hat gegen den angefochtenen Entscheid kein Rechtsmittel ergriffen. Nach dem Gesagten würde ein dem Gesuchsgegner höher angerechnetes Ein- kommen als im angefochtenen Entscheid den Unterhaltsanspruch der Gesuch- stellerin erhöhen. Damit ginge eine weitergehende und damit unzulässige Ver- pflichtung des Gesuchsgegners einher. E. Einmalige Auslagen 1. Der Gesuchsgegner beanstandet am vorinstanzlichen Entscheid weiter die ihm unter dem Titel "Einmalige Auslagen" im angefochtenen Entscheid nicht gänzlich zugestandenen Kosten im Zusammenhang mit der Auflösung des eheli-</w:t>
      </w:r>
    </w:p>
    <w:p>
      <w:r>
        <w:t>- 37 - chen Haushalts. Aufgrund seines Auszugs aus der ehelichen Wohnung und Um- zugs in die neue Wohnung habe er für die neue Wohnung eine Mieterkaution in der Höhe von Fr. 3'830.– leisten müssen. Ausserdem habe er die Kosten für die gesamte neue Möblierung samt Hausrat zu tragen gehabt. Hierfür habe er Barbe- züge getätigt, nämlich am 29. Februar 2016 im Betrag von Fr. 6'000.– und am 29. März 2016 von Fr. 5'000.–. Aus den vor Vorinstanz eingereichten Quittungen sei lediglich ein Teil der Neuanschaffungen ersichtlich und zwar in der Höhe von insgesamt Fr. 1'355.–. Mit diesem geringen Betrag lasse sich keine gesamte Wohnung neu möblieren. Grössere Anschaffungen auf den Quittungen seien nicht ersichtlich, da er diese mit abgehobenen Barbeträgen bezahlt habe. Weitere di- verse Auslagen in Zusammenhang mit der Wohnung habe er bei CONFORAMA am 22. Februar 2016 in der Höhe von zwei Mal Fr. 78.–, am 7. März 2016 in der Höhe von Fr. 399.– und Fr. 899.– und am 31. März 2016 in der Höhe von Fr. 79.90, insgesamt folglich von Fr. 1'533.90 getätigt. Bei IKEA habe er folgende Ausgaben gehabt: am 9. März 2016 Fr. 29.80 und am 10. März 2016 Fr. 249.–, insgesamt Fr. 278.80. Hinzu kämen noch Ausgaben im Einrichtungsmarkt Lipo am 9. März 2016 in der Höhe von Fr. 699.– und im Otto's am 31. März 2016 in der Höhe von Fr. 44.20. Insgesamt habe er für seine neue Wohnung dementspre- chend einmalige Auslagen in der Höhe von Fr. 18'740.90 gehabt, welche ihm vollumfänglich anzurechnen seien (Urk. 29 S. 12 f.) 2. Die Gesuchstellerin bestreitet diese Vorbringen bzw. diese geltend gemach- ten Auslagen. Die Vorinstanz habe für die aus diesem Umstand bei den Parteien gesamthaft angefallenen und glaubhaft gemachten Kosten einen Betrag von Fr. 10'185.– berücksichtigt und habe diese im Verhältnis ihres Einkommens auf die Parteien umgelegt. Dieses Vorgehen sei angemessen und nicht zu beanstan- den (Urk. 39 S. 18). 3. Zunächst ist diesem Zusammenhang festzustellen, dass sich aus den Vor- bringen des Gesuchsgegners nicht unzweifelhaft ergibt, worauf diese abzielen. Wohl ist davon ausgehen, dass er keine Rechtfertigung für eine Ausgleichszah- lung an die Gesuchstellerin sieht und er seinen Berufungsanträgen zufolge seine Verpflichtung gemäss Dispositivziffer 4 des angefochtenen Entscheides zur Zah-</w:t>
      </w:r>
    </w:p>
    <w:p>
      <w:r>
        <w:t>- 38 - lung eines Genossenschaftsanteils in der Höhe von Fr. 1'605.– an die Gesuch- stellerin beseitigt haben will (Urk. 30 S. 27). Ob er aber darüber hinaus mit der anbegehrten Anerkennung seiner geltend gemachten (einmaligen) Auslagen in der Höhe von Fr. 18'740.90 auch eine Reduktion seiner Unterhaltsleistungspflicht beabsichtigt, bleibt unklar. Dies kann vorliegend aber offenbleiben. Wie die Vor- instanz im angefochtenen Entscheid unter dem Titel "Einmalige Auslagen" zutref- fend erwog, sind vorinstanzlich seitens des Gesuchsgegners Neuanschaffungen lediglich im Umfang von rund Fr. 1'355.– rechtsgenügend ausgewiesen (Urk. 25/7). Weiter musste er für die neue Wohnung ein Depot in der Höhe von Fr. 3'830.– einzahlen (Urk. 25/5). Damit belaufen sich die vor Vorinstanz glaubhaft gemachten Kosten des Gesuchsgegners im Zusammenhang mit der Auflösung des ehelichen Haushalts auf rund Fr. 5'185.–. Weiter ist der Vorinstanz unter Verweis auf deren Erwägungen beizupflichten, dass die darüber hinausgehenden Auslagen seitens des Gesuchsgegners nicht rechtsgenügend glaubhaft dargetan wurden (Urk. 30 S. 23 E. III.D.5.). Der Gesuchsgegner stellt sich vorliegend er- neut auf den Standpunkt, dass die grösseren Anschaffungen auf den Quittungen nicht ersichtlich seien, da er diese mit abgehobenen Barbeträgen bezahlt habe. Hierin ist jedoch keine Begründung für das Fehlen von Kaufbelegen zu erblicken. Der Erhalt einer Kaufquittung entspricht unabhängig des Zahlungsmittels, mithin auch bei Barzahlung der Praxis. Sodann macht insbesondere die Aufbewahrung von Kaufquittungen grösserer Anschaffungen Sinn, zumal diese allenfalls eine Rückgabe oder einen Umtausch ermöglichen oder heutzutage gleichzeitig den Garantieschein verkörpern. Dass der Gesuchsgegner den grössten Teil seiner Neuanschaffungen mit Bargeldbezügen finanziert haben soll, erscheint daher nicht glaubhaft und ändert insbesondere nichts daran, dass die geltend gemach- ten höheren Auslagen nicht belegt sind. Die Umlegung der bei den Parteien ge- samthaft angefallenen und glaubhaft gemachten Kosten im Zusammenhang mit der Auflösung des ehelichen Haushalts von Fr. 10'185.– wurde vorliegend nicht beanstandet und erscheint in Übereinstimmung mit der Gesuchstellerin denn auch angemessen (Urk. 30 S. 23 E. III.D.5.).</w:t>
      </w:r>
    </w:p>
    <w:p>
      <w:r>
        <w:t>- 39 - F. Fazit Nach dem Gesagten ist die Berufung hinsichtlich des sinngemässen Antrags des Gesuchsgegners auf Aufhebung von Dispositiv-Ziffer 1 teilweise gutzuheissen. Im Übrigen erweist sich die Kritik des Gesuchsgegners am angefochtenen Entscheid als unbegründet. Diesbezüglich ist die Berufung abzuweisen und der vorinstanzli- che Entscheid zu bestätigen. III. Kosten- und Entschädigungsfolgen des Berufungsverfahrens 1. Abschliessend ist über die zweitinstanzlichen Kosten- und Entschädigungs- folgen zu befinden. Für das vorliegende Berufungsverfahren rechtfertigt es sich in Anwendung von § 12 Abs. 1 und 2 in Verbindung mit § 5 Abs. 1 und § 6 Abs. 2 lit. b GebV OG, eine pauschale Entscheidgebühr von Fr. 3'000.– festzusetzen. Ausgangsgemäss rechtfertigt es sich, die Gerichtskosten dem Gesuchsgegner zu neun Zehnteln und der Gesuchstellerin zu einem Zehntel aufzuerlegen (Art. 106 Abs. 1 ZPO). 2. Als Folge der Kostenverteilung hat der Gesuchsgegner die Gesuchstellerin für ihre Aufwendungen im Berufungsverfahren zu entschädigen (Art. 106 Abs. 1 ZPO). In Anwendung der massgeblichen Bestimmungen (§ 2, § 5 Abs. 1, § 6 Abs. 1 und 3, § 11 und § 13 der Verordnung über die Anwaltsgebühren vom</w:t>
      </w:r>
    </w:p>
    <w:p>
      <w:r>
        <w:rPr>
          <w:b/>
        </w:rPr>
        <w:t>E. 5</w:t>
      </w:r>
    </w:p>
    <w:p>
      <w:r>
        <w:t>Mit Beschluss vom 20. Dezember 2016 wurde der Berufung in Bezug auf die Dispositivziffer 3 des angefochtenen Entscheids für rückwirkend geschuldete Un- terhaltsbeiträge bis zum 31. Oktober 2016 sowie betreffend die Dispositivziffern 4 und 9 die aufschiebende Wirkung erteilt. Gleichzeitig wurde dem Gesuchsgegner für das Berufungsverfahren im Sinne von Art. 118 Abs. 1 lit. a und c ZPO die un- entgeltliche Rechtspflege bewilligt und ihm – unter Hinweis auf Art. 123 Abs. 1 ZPO – in der Person von Rechtsanwalt lic. iur. X._____ ein unentgeltlicher Rechtsbeistand bestellt. Ferner wurde mit nämlichem Entscheid der Antrag des Gesuchsgegners um Gewährung der unentgeltlichen Rechtspflege im Sinne von Art. 118 Abs. 1 lit. b ZPO für das Berufungsverfahren abgewiesen (Urk. 36).</w:t>
      </w:r>
    </w:p>
    <w:p>
      <w:r>
        <w:t>- 6 -</w:t>
      </w:r>
    </w:p>
    <w:p>
      <w:r>
        <w:rPr>
          <w:b/>
        </w:rPr>
        <w:t>E. 6</w:t>
      </w:r>
    </w:p>
    <w:p>
      <w:r>
        <w:t>Die Gesuchstellerin erstattete die Berufungsantwort fristgerecht am 3. Feb- ruar 2017 (Urk. 38 f.), wobei sie die obgenannten Anträge stellte. Mit Verfügung vom 8. März 2017 wurde die Berufungsantwort dem Gesuchsgegner zugestellt (Urk. 42).</w:t>
      </w:r>
    </w:p>
    <w:p>
      <w:r>
        <w:rPr>
          <w:b/>
        </w:rPr>
        <w:t>E. 7</w:t>
      </w:r>
    </w:p>
    <w:p>
      <w:r>
        <w:t>Weitere Eingaben der Parteien erfolgten nicht. Die vorinstanzlichen Akten wurden beigezogen. Das Verfahren erweist sich als spruchreif. II. A. Vorbemerkungen 1. Die Berufung hemmt den Eintritt der Rechtskraft nur im Umfang der Anträge (Art. 315 Abs. 1 ZPO). Nicht angefochten wurden die Dispositiv-Ziffern 2, 5 und 6 des vorinstanzlichen Urteils. In diesem Umfang ist der vorinstanzliche Entscheid in Rechtskraft erwachsen, was vorzumerken ist. 2. Gegenstand des vorliegenden Verfahrens ist die vorinstanzliche Nichtaner- kennung des serbischen Scheidungsurteils des Amtsgerichts in D._____ in der Republik Serbien vom 29. Dezember 2015 und die in der Folge festgelegte Un- terhaltspflicht des Gesuchsgegners ab Januar 2016 von - Fr. 2'590.– rückwirkend je für die Monate Januar und Februar 2016; - Fr. 1'100.– rückwirkend je für die Monate März, April und Mai 2016; - Fr. 440.– rückwirkend ab 1. Juni 2016 und für die weitere Dauer des Getrenntlebens, sowie die vorinstanzliche Verpflichtung des Gesuchsgegners zur Zahlung eines Genossenschaftsanteils in der Höhe von Fr. 1'605.– an die Gesuchstellerin. Der Gesuchsgegner beanstandet neben der Nichtanerkennung des serbischen Urteils teils die der vorinstanzlichen Unterhaltsberechnung zugrunde liegenden Parame- ter sowie hinsichtlich des Genossenschaftsanteils die bloss teilweise Anerken- nung seiner einmaligen Auslagen im Zusammenhang mit der Auflösung des ehe- lichen Haushalts.</w:t>
      </w:r>
    </w:p>
    <w:p>
      <w:r>
        <w:t>- 7 -</w:t>
      </w:r>
    </w:p>
    <w:p>
      <w:r>
        <w:rPr>
          <w:b/>
        </w:rPr>
        <w:t>E. 8</w:t>
      </w:r>
    </w:p>
    <w:p>
      <w:r>
        <w:t>September 2010 [AnwGebV]) ist der Gesuchsgegner zu verpflichten, der Ge- suchstellerin eine um einen Fünftel reduzierte Parteientschädigung von Fr. 1'200.– zu bezahlen. Zusätzlich zur Parteientschädigung ist ein Mehrwertsteu- erzusatz von acht Prozent, Fr. 96.–, geschuldet. Die Parteientschädigung ist vo- raussichtlich uneinbringlich, zumal dem Gesuchsgegner, wie bereits ausgeführt, mit Beschluss vom 20. Dezember 2016 vorliegend die unentgeltliche Rechtspfle- ge im Sinne von Art. 118 Abs. 1 lit. a und c ZPO bewilligt und ihm – unter Hinweis auf Art. 123 Abs. 1 ZPO – in der Person von Rechtsanwalt lic. iur. X._____ ein unentgeltlicher Rechtsbeistand bestellt wurde (vgl. Ziff. I.5. vorstehend). Deshalb ist die Parteientschädigung dem Rechtsvertreter der Gesuchstellerin aus der Ge-</w:t>
      </w:r>
    </w:p>
    <w:p>
      <w:r>
        <w:t>- 40 - richtskasse zu bezahlen, unter Legalzession des Anspruchs gegenüber dem Ge- suchsgegner auf den Kanton (vgl. Art. 122 Abs. 2 ZPO). 3. Auch die Gesuchstellerin ersucht vorliegend um Gewährung der unentgeltli- chen Rechtspflege sowie um Bestellung einer unentgeltlichen Rechtsvertretung (Urk. 39 S. 2.). Es ist davon auszugehen, dass sich die finanziellen Verhältnisse auch auf Seiten der Gesuchstellerin nicht wesentlich geändert haben und deshalb auch deren Mittellosigkeit nach wie vor ausser Frage steht (vgl. Urk. 30 E. IV.B.). Der in der Berufungsantwort vertretene Rechtsstandpunkt war nicht aussichtslos, und die rechtsunkundige Gesuchstellerin war für die sachgerechte Wahrung ihrer Rechte (auch) vor Berufungsinstanz auf anwaltlichen Beistand angewiesen. Damit sind die Voraussetzungen für die Gewährung der unentgeltlichen Rechtspflege er- füllt, und der Gesuchstellerin ist für das Berufungsverfahren in der Person ihres Rechtsvertreters, Rechtsanwalt lic. iur. Y._____, ein unentgeltlicher Rechtsbei- stand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