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LE150042 vom 30. Juli 2015</w:t>
      </w:r>
    </w:p>
    <w:p>
      <w:r>
        <w:t>ZH Obergericht, 2015-07-30, DE</w:t>
      </w:r>
    </w:p>
    <w:p>
      <w:r>
        <w:rPr>
          <w:b/>
        </w:rPr>
        <w:t xml:space="preserve">Quelle: </w:t>
      </w:r>
      <w:r>
        <w:t>https://mcp.opencaselaw.ch/entscheid/zh_obergericht_LE150042</w:t>
      </w:r>
    </w:p>
    <w:p>
      <w:r>
        <w:t>FR: ZH_OBERGERICHT LE150042 du 30 juillet 2015</w:t>
      </w:r>
    </w:p>
    <w:p>
      <w:r>
        <w:t>IT: ZH_OBERGERICHT LE150042 del 30 luglio 2015</w:t>
      </w:r>
    </w:p>
    <w:p>
      <w:pPr>
        <w:pStyle w:val="Heading2"/>
      </w:pPr>
      <w:r>
        <w:t>Volltext</w:t>
      </w:r>
    </w:p>
    <w:p>
      <w:r>
        <w:t>Obergericht des Kantons Zürich I. Zivilkammer Geschäfts-Nr.: LE150042-O/U Mitwirkend: Oberrichterin Dr. M. Schaffitz, Vorsitzende, Oberrichterin Dr. D. Scherrer und Oberrichter Dr. M. Kriech sowie Gerichtsschrei- ber lic. iur. A. Baumgartner Beschluss vom 30. Juli 2015 in Sachen A._____, Beklagter und Berufungskläger vertreten durch Rechtsanwältin lic. iur. X._____, gegen B._____, Klägerin und Berufungsbeklagte vertreten durch Rechtsanwältin lic. iur. Y._____, betreffend Eheschutz (vorsorgliche Massnahmen) Berufung gegen eine Verfügung des Einzelgerichts im summarischen Verfahren am Bezirksgericht Andelfingen vom 1. Juli 2015 (EE150003-B)</w:t>
      </w:r>
    </w:p>
    <w:p>
      <w:r>
        <w:t>- 2 - Erwägungen: Mit Schreiben vom 28. Juli 2015, beim Obergericht am 29. Juli 2015 einge- gangen, zog der Beklagte die Berufung zurück. Das Verfahren ist entsprechend abzuschreiben. Die mit Verfügung vom 23. Juli 2015 (Urk. 7) verliehene aufschie- bende Wirkung entfällt damit. Ausgangsgemäss sind die Prozesskosten des Rechtsmittelverfahrens dem Beklagten aufzuerlegen, wobei in Bezug auf den Aufwand des Gerichtes zu be- achten ist, dass mit Verfügung vom 23. Juli 2015 bereits über das Gesuch des Beklagten um superprovisorische Gewährung der aufschiebenden Wirkung ent- schieden wurde (Urk. 7). Aufgrund dieses Gesuches hatte die Klägerin eine Stel- lungnahme "in der gebotenen Kürze" (Urk. 7 S. 7) zu verfassen (Urk. 9; hierorts am 28. Juli 2015 eingegangen), weshalb ihr für das Berufungsverfahren eine Par- teientschädigung von Fr. 1'000.– (zuzüglich 8 % Mehrwertsteuer) zuzusprechen ist. Es wird beschlossen: 1. Das Verfahren wird abgeschrieben. Damit entfällt die der Berufung verliehe- ne aufschiebende Wirkung. 2. Die Entscheidgebühr für das Berufungsverfahren wird auf Fr. 1'200.– festge- setzt. 3. Die Gerichtskosten des Berufungsverfahrens werden dem Beklagten aufer- legt. 4. Der Klägerin wird für das Berufungsverfahren eine Parteientschädigung von Fr. 1'080.– zugesprochen.</w:t>
      </w:r>
    </w:p>
    <w:p>
      <w:r>
        <w:t>- 3 - 5. Schriftliche Mitteilung an die Parteien (vorab per Fax), an den Beklagten un- ter Zustellung je eines Doppels der Urk. 9, 10 und 11/1-5 sowie von Kopien der Urk. 8/1-2, an die Klägerin unter Zustellung eines Doppels der Urk. 12 sowie von Kopien der Urk. 8/1-2, und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30. Juli 2015 Obergericht des Kantons Zürich I. Zivilkammer Der Gerichtsschreiber: lic. iur. A. Baumgartner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