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LE120040 vom 21. November 2012</w:t>
      </w:r>
    </w:p>
    <w:p>
      <w:r>
        <w:t>ZH Obergericht, 2012-11-21, DE</w:t>
      </w:r>
    </w:p>
    <w:p>
      <w:r>
        <w:rPr>
          <w:b/>
        </w:rPr>
        <w:t xml:space="preserve">Quelle: </w:t>
      </w:r>
      <w:r>
        <w:t>https://mcp.opencaselaw.ch/entscheid/zh_obergericht_LE120040</w:t>
      </w:r>
    </w:p>
    <w:p>
      <w:r>
        <w:t>FR: ZH_OBERGERICHT LE120040 du 21 novembre 2012</w:t>
      </w:r>
    </w:p>
    <w:p>
      <w:r>
        <w:t>IT: ZH_OBERGERICHT LE120040 del 21 novembre 2012</w:t>
      </w:r>
    </w:p>
    <w:p>
      <w:pPr>
        <w:pStyle w:val="Heading2"/>
      </w:pPr>
      <w:r>
        <w:t>Volltext</w:t>
      </w:r>
    </w:p>
    <w:p>
      <w:r>
        <w:t>Obergericht des Kantons Zürich I. Zivilkammer Geschäfts-Nr.: LE120040-O/U Mitwirkend: Oberrichter Dr. R. Klopfer, Vorsitzender, Oberrichterin Dr. M. Schaffitz und Oberrichter lic. iur. M. Spahn sowie Gerichtsschreiber lic. iur. H. Dubach Beschluss vom 21. November 2012 in Sachen A._____, Gesuchsgegnerin und Berufungsklägerin vertreten durch Rechtsanwältin lic. iur. X._____ gegen B._____, Gesuchsteller und Berufungsbeklagter vertreten durch Rechtsanwältin lic. iur. Y._____ betreffend Eheschutz, vorsorgliche Massnahmen (Obhut über die Kinder) Berufung gegen eine Verfügung des Einzelgerichts im summarischen Verfahren am Bezirksgericht Zürich, 5. Abteilung, vom 22. Mai 2012 (EE120155) Erwägungen: Da sich im vorliegenden Verfahren wie auch im Berufungsverfahren LE120039 dieselben Parteien in derselben Rechtssache gegenüberstehen und sich die</w:t>
      </w:r>
    </w:p>
    <w:p>
      <w:r>
        <w:t>- 2 - Themen beider Verfahren decken, ist das vorliegende Verfahren mit dem Beru- fungsverfahren LE120039 zu vereinigen, unter dieser Nummer weiterzuführen und als dadurch erledigt abzuschreiben. Es wird beschlossen: 1. Das vorliegende Berufungsverfahren wird mit dem Berufungsverfahren LE120039 vereinigt und unter dessen Nummer weitergeführt. 2. Das vorliegende Berufungsverfahren wird als dadurch erledigt abgeschrie- ben. 3. Schriftliche Mitteilung an die Parteien, je gegen Empfangsschein, sowie an die Obergerichtskasse. Zürich, 21. November 2012 Obergericht des Kantons Zürich I. Zivilkammer Der Gerichtsschreiber: lic. iur. H. Dubach versandt am: se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