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LE110065 vom 22. Februar 2012</w:t>
      </w:r>
    </w:p>
    <w:p>
      <w:r>
        <w:t>ZH Obergericht, 2012-02-22, DE</w:t>
      </w:r>
    </w:p>
    <w:p>
      <w:r>
        <w:rPr>
          <w:b/>
        </w:rPr>
        <w:t xml:space="preserve">Quelle: </w:t>
      </w:r>
      <w:r>
        <w:t>https://mcp.opencaselaw.ch/entscheid/zh_obergericht_LE110065</w:t>
      </w:r>
    </w:p>
    <w:p>
      <w:r>
        <w:t>FR: ZH_OBERGERICHT LE110065 du 22 février 2012</w:t>
      </w:r>
    </w:p>
    <w:p>
      <w:r>
        <w:t>IT: ZH_OBERGERICHT LE110065 del 22 febbraio 2012</w:t>
      </w:r>
    </w:p>
    <w:p>
      <w:pPr>
        <w:pStyle w:val="Heading2"/>
      </w:pPr>
      <w:r>
        <w:t>Volltext</w:t>
      </w:r>
    </w:p>
    <w:p>
      <w:r>
        <w:t>Obergericht des Kantons Zürich I. Zivilkammer Geschäfts-Nr.: LE110065-O/U Mitwirkend: die Oberrichter Dr. R. Klopfer, Vorsitzender, lic. iur. M. Spahn und Ersatzoberrichter Dr. S. Mazan sowie Gerichtsschreiberin lic. iur. B. Demuth Beschluss vom 22. Februar 2012 in Sachen A._____, Klägerin und Berufungsklägerin vertreten durch Rechtsanwalt lic. iur. X._____ gegen B._____, Beklagter und Berufungsbeklagter vertreten durch Rechtsanwalt lic. iur. Y._____ betreffend Eheschutz (Obhut etc.) Berufung gegen eine Verfügung des Einzelgerichts im summarischen Verfahren am Bezirksgericht Winterthur vom 10. November 2011 (EE100187)</w:t>
      </w:r>
    </w:p>
    <w:p>
      <w:r>
        <w:t>- 2 - Es wird beschlossen: 1. Das vorliegende Verfahren wird mit dem Berufungsverfahren LE110064 ver- einigt und als dadurch erledigt abgeschrieben. 2. Schriftliche Mitteilung in das Berufungsverfahren LE110064. Zürich, 22. Februar 2012 Obergericht des Kantons Zürich I. Zivilkammer Die Gerichtsschreiberin lic. iur. B. Demuth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