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LB180005 vom 26. Oktober 2018</w:t>
      </w:r>
    </w:p>
    <w:p>
      <w:r>
        <w:t>ZH Obergericht, 2018-10-26, DE</w:t>
      </w:r>
    </w:p>
    <w:p>
      <w:r>
        <w:rPr>
          <w:b/>
        </w:rPr>
        <w:t xml:space="preserve">Quelle: </w:t>
      </w:r>
      <w:r>
        <w:t>https://mcp.opencaselaw.ch/entscheid/zh_obergericht_LB180005</w:t>
      </w:r>
    </w:p>
    <w:p>
      <w:r>
        <w:t>FR: ZH_OBERGERICHT LB180005 du 26 octobre 2018</w:t>
      </w:r>
    </w:p>
    <w:p>
      <w:r>
        <w:t>IT: ZH_OBERGERICHT LB180005 del 26 ottobre 2018</w:t>
      </w:r>
    </w:p>
    <w:p>
      <w:pPr>
        <w:pStyle w:val="Heading2"/>
      </w:pPr>
      <w:r>
        <w:t>Erwägungen</w:t>
      </w:r>
    </w:p>
    <w:p>
      <w:r>
        <w:rPr>
          <w:b/>
        </w:rPr>
        <w:t>E. 1</w:t>
      </w:r>
    </w:p>
    <w:p>
      <w:r>
        <w:t>Sachverhaltsübersicht</w:t>
      </w:r>
    </w:p>
    <w:p>
      <w:r>
        <w:rPr>
          <w:b/>
        </w:rPr>
        <w:t>E. 1.1</w:t>
      </w:r>
    </w:p>
    <w:p>
      <w:r>
        <w:t>Die Kläger und Berufungskläger (nachfolgend: Kläger) hatten seit 1981 ei- nen Teil ihres Vermögens bei der damaligen Aktiengesellschaft M._____ SA (nachfolgend: M._____) investiert. Die M._____ wurde im Jahr 1999 in eine GmbH umgewandelt und firmierte zuletzt als M._____ S.à.r.l.</w:t>
      </w:r>
    </w:p>
    <w:p>
      <w:r>
        <w:rPr>
          <w:b/>
        </w:rPr>
        <w:t>E. 1.2</w:t>
      </w:r>
    </w:p>
    <w:p>
      <w:r>
        <w:t>Die M._____ war eine Finanzierungsgesellschaft, die von Kunden (unter an- derem den Klägern) Gelder zur Anlage und Verwaltung entgegennahm. Mit dem Geld der Anleger finanzierte die M._____ in eigenem Namen Finanzgeschäfte. Einer der wichtigsten Debitoren der M._____ war N._____ und dessen Unter-</w:t>
      </w:r>
    </w:p>
    <w:p>
      <w:r>
        <w:t>- 5 - nehmungen. Mit den Gewinnen, welche die M._____ mit ihren Finanzgeschäften erzielte, schrieb sie den Anlegern attraktive und voraus vereinbarte Zinsen gut. Beherrschender Gesellschafter und Geschäftsführer der M._____ war O._____. Revisionsstelle der M._____ war die K._____ AG, heute die K._____ AG in Liqui- dation (Beklagte 1 und Berufungsbeklagte 1; nachfolgend Beklagte 1). L._____ (Beklagter 2 und Berufungsbeklagter 2; nachfolgend Beklagter 2) war leitender Revisor bei der M._____. In Bezug auf die Jahresrechnungen der M._____ ver- fasste der Beklagte 2 die Revisionsberichte.</w:t>
      </w:r>
    </w:p>
    <w:p>
      <w:r>
        <w:rPr>
          <w:b/>
        </w:rPr>
        <w:t>E. 1.3</w:t>
      </w:r>
    </w:p>
    <w:p>
      <w:r>
        <w:t>Spätestens ab 1997 war die M._____ wegen Verlusten auf Beteiligungen an anderen Gesellschaften nicht mehr in der Lage, die mit den Anlegern vereinbarten Zinsen zu erwirtschaften. Trotzdem wurden die Zinsen weiterhin auf den Konten der Anleger gutgeschrieben. Im Dezember 2001 verlangte der Kläger 1 von der M._____ die Rückzahlung seiner Guthaben. Am tt.mm.2002 wurde über die M._____ der Konkurs eröffnet. Dabei kamen die Kläger zu Verlusten.</w:t>
      </w:r>
    </w:p>
    <w:p>
      <w:r>
        <w:rPr>
          <w:b/>
        </w:rPr>
        <w:t>E. 1.4</w:t>
      </w:r>
    </w:p>
    <w:p>
      <w:r>
        <w:t>Im Zeitraum vom 7. Juli 1993 bis 4. Dezember 2000 bestätigte der Beklagte</w:t>
      </w:r>
    </w:p>
    <w:p>
      <w:r>
        <w:rPr>
          <w:b/>
        </w:rPr>
        <w:t>E. 1.5</w:t>
      </w:r>
    </w:p>
    <w:p>
      <w:r>
        <w:t>Die Kläger machen gegenüber der Beklagten 1 als Revisionsstelle der M._____ Ansprüche aus Art. 755 OR und gegenüber dem Beklagten 2 als Revi- sor Ansprüche aus Art. 41 OR geltend.</w:t>
      </w:r>
    </w:p>
    <w:p>
      <w:r>
        <w:t>- 6 -</w:t>
      </w:r>
    </w:p>
    <w:p>
      <w:r>
        <w:rPr>
          <w:b/>
        </w:rPr>
        <w:t>E. 2</w:t>
      </w:r>
    </w:p>
    <w:p>
      <w:r>
        <w:t>Prozessgeschichte</w:t>
      </w:r>
    </w:p>
    <w:p>
      <w:r>
        <w:rPr>
          <w:b/>
        </w:rPr>
        <w:t>E. 2.1</w:t>
      </w:r>
    </w:p>
    <w:p>
      <w:r>
        <w:t>Am 14. April 2008 machten die Kläger unter Einreichung der Weisung des Friedensrichteramts P._____ die vorliegende Klage beim Bezirksgericht Meilen anhängig. In der Folge war das erstinstanzliche Verfahren wegen den oben er- wähnten Strafverfahren gegen den Beklagten 2 mit dem Einverständnis der Par- teien während längerer Zeit sistiert. Mit Urteil vom 25. März 2014 wies das Be- zirksgericht Meilen die Klage ab (act. 104).</w:t>
      </w:r>
    </w:p>
    <w:p>
      <w:r>
        <w:rPr>
          <w:b/>
        </w:rPr>
        <w:t>E. 2.2</w:t>
      </w:r>
    </w:p>
    <w:p>
      <w:r>
        <w:t>[betreffend Kläger 3] und Beweissatz 2.3. [betreffend Kläger 5]). Weiter hielt die Vorinstanz auch zutreffend fest, dass der Beweis eines hypothetischen Kau-</w:t>
      </w:r>
    </w:p>
    <w:p>
      <w:r>
        <w:t>- 20 - salverlaufs von der Natur der Sache her mit Unsicherheiten verbunden sei, so dass der beweisbelasteten Partei eine Beweiserleichterung zuzugestehen sei, in- dem sie lediglich das Beweismass der überwiegenden Wahrscheinlichkeit errei- chen müsse (act. 287 S. 17 Rz. 2). aa. Der Kläger 1 hielt in der persönlichen Befragung fest, wenn die Revisionsbe- richte mit einer Warnung versehen gewesen wären, hätte er seine Gelder sofort zurückgezogen; das Vertrauen höre auf, wenn ein Bericht sage, dass es nicht ge- rechtfertigt sei (Prot.-VI S. 31 f.). Der Kläger 3 hielt in seiner persönlichen Befra- gung fest, dass die Revisionsberichte für ihn wichtig gewesen seien, weil letztlich seine Entscheidung davon abhängig gewesen sei; wegen der gesetzlichen Revi- sionspflicht sei der Revisionsbericht für ihn das wichtigste Dokument gewesen (Prot.-VI S. 42). Wenn der Revisionsbericht eine kritische Bemerkung enthalten hätte, hätte er am 23. Januar 2001 sicher keine Überweisung von EUR 589'914.28 getätigt; vielmehr hätte er auch das andere bei M._____ inves- tierte Geld zurückgezogen (Prot.-VI S. 48). Der Kläger 5 erklärte auf die Frage, ob er am 19. Oktober 1997 sein Geld auch dann an M._____ überwiesen hätte, wenn in den Revisionsberichten eine Warnung angebracht gewesen wäre, dass er dann sein Geld bestimmt nicht überwiesen und zudem seinen Schwiegervater gewarnt hätte. Zu jenem Zeitpunkt hätte er O._____ ganz klar gesagt, dass er sein Geld zurückhaben wolle bzw. hätte er ihm das Geld nicht überwiesen. Er sei damals überschwemmt worden von Bankiers und Anlagefonds, die ihm ihre Dienste angeboten hätten. Der einzige Grund, weshalb er diesen Teil seines Gel- des bei der M._____ angelegt habe, seien die vorangegangene persönliche Be- ziehung und die Revisionsberichte gewesen, die er auf Papier gesehen habe und die in Ordnung erschienen seien (Prot.-VI S. 60 f.). Die Vorinstanz führte dazu aus, dass diese Aussagen der Kläger 1, 3 und 5 in Bezug auf ihr hypothetisches Verhalten bei korrekten Revisionsberichten "stimmig" und "glaubhaft" seien und dass zu erwarten sei, dass sie diese Aussagen auch im Rahmen einer Beweis- aussage wiederholen würden. Auf die Abnahme der von den Klägern 1, 3 und 5 offerierten Beweisabnahme nach § 150 aZPO/ZH sei jedoch in antizipierter Be- weiswürdigung zu verzichten, weil hinsichtlich der Beweisaussagen der Kläger 1, 3 und 5 zu ihren eigenen Gunsten erhebliche Vorsicht angezeigt sei, weil sie ein</w:t>
      </w:r>
    </w:p>
    <w:p>
      <w:r>
        <w:t>- 21 - bedeutendes finanzielles Interesse am Ausgang des Verfahrens hätten, weshalb eine Beweisaussage nur bei Vorliegen von weiteren stützenden Beweismitteln in Frage kommen (act. 278 S. 41 f. Rz. 38). Solche stützenden Beweismittel gebe es für die Kläger 1 und 5 nicht. Vielmehr hätten die Kläger 1 und 5 grosses Vertrauen in O._____ gehabt und dieser habe es verstanden, ihren Fragen mit vagen Erklä- rungen geschickt auszuweichen. So hätten sich die Kläger 1 und 5 mit knappen und vagen Angaben zu den Gründen für die Umwandlung der M._____ von einer AG in eine GmbH zufrieden gegeben. Aus diesen Gründen könne selbst nach ei- ner entsprechenden Beweisaussage nicht mit überwiegender Wahrscheinlichkeit davon ausgegangen werden, dass das Vertrauen der Kläger 1 und 5 just in dem Moment weggebrochen wäre, in dem sie Einblick in korrekte, mit entsprechenden Vorbehalten versehene Revisionsberichte erhalten hätten (act. 278 S. 43 Rz. 40). Gleich verhalte es sich auch bezüglich des Beklagten 3 (act. 278 S. 44 Rz. 42). bb. Auch diese Beweiswürdigung in Bezug auf den hypothetischen Kausalver- lauf überzeugt nicht. Wie erwähnt überprüft das Obergericht den erstinstanzlichen Entscheid auch in Bezug auf die Beweiswürdigung mit freier Kognition und nicht nur mit Willkürkognition, wie die Beklagten anzunehmen scheinen (act. 281 Rz. 9 f.). Die Berufungsinstanz kann auch selbst Beweise erheben (Art. 316 Abs. 3 ZPO). Dabei ist für das Berufungsverfahren nicht mehr die kantonale ZPO, sondern die Schweizerische ZPO massgebend (Art. 405 ZPO). Der Hinweis der Beklagten auf das alte kantonale Prozessrecht (Act. 281 Rz. 27) ist für das Beru- fungsverfahren irrelevant. Die Abnahme von form- und fristgerecht angebotenen Beweismitteln kann in antizipierter Beweiswürdigung unterbleiben, wenn aufgrund der abgenommenen Beweise der Beweis rechtsgenügend erbracht wurde (BGE 143 III 297 E. 9.3.2 S. 332). Auch an dieser Stelle ist der Hinweis wichtig, dass die Rechtsprechung klar gestellt hat, die Parteibefragung (Art. 191 ZPO) und Beweisaussage (Art. 192 ZPO) seien objektiv taugliche Beweismittel, wobei der Beweiswert einer Beweisaussage nicht pauschal wegen angeblicher "Selbstbe- fangenheit" der am Prozessausgang interessierten Partei relativiert werden dürfe (BGE 143 III 297 E. 9.3.2 S. 333 f.). Im vorliegenden Fall wurden die Kläger 1, 3 und 5 im erstinstanzlichen Verfahren persönlich befragt. Es liegt in der Natur der Sache, dass es für die Beurteilung der hypothetischen Fragen, wie die Kläger 1, 3</w:t>
      </w:r>
    </w:p>
    <w:p>
      <w:r>
        <w:t>- 22 - und 5 bei Vorliegen von Revisionsberichten mit Warnhinweisen gehandelt hätten, keine direkten Beweismittel vorliegen. Damit gewinnen Indizien Bedeutung. Ent- scheidend ist dabei, dass die Kläger 1, 3 und 5 gegenüber O._____ insistierten, Einsicht in die M._____-Jahresrechnungen samt Revisionsberichten zu erhalten. Wenn Anleger eigens Unterlagen verlangen, die Aufschluss über die wirtschaftli- che Lage der Firma geben soll, bei der sie Vermögen angelegt haben und der sie weiteres Vermögen überlassen wollen, ist anzunehmen, dass sie auch bei vorbe- stehendem Vertrauen gegenüber ihrem Geschäftspartner Konsequenzen ziehen, wenn in den Unterlagen Warnhinweise in Bezug auf die Bonität der betreffenden Firma ersichtlich sind. Daran ändert auch die Ausführungen der Vorinstanz und der Beklagten nichts: Nicht überzeugend ist zunächst die Auffassung der Vo- rinstanz und der Beklagten, die Kläger 1, 3 und 5 hätten aufgrund ihrer langjähri- gen Geschäftsbeziehungen grosses Vertrauen zu O._____ gehabt (act. 278 S. 43 Rz. 40 [Vorinstanz] und act. 281 Rz. 189 [Beklagte]); gewiss hatten die Kläger 1, 3 und 5 grosses Vertrauen in O._____, was sie auch immer wieder bestätigt ha- ben; dies bedeutet aber keineswegs, dass es sich um ein bedingungsloses Ver- trauen handelte, denn sie wollten sich gerade durch die Einsicht in die Jahres- rechnungen und Revisionsberichte vergewissern, dass ihr Vertrauen – auch im Hinblick auf namhaften Neuanlagen durch die Kläger 3 und 5 – nach wie vor ge- rechtfertigt war. Nicht überzeugend ist auch der Hinweis der Vorinstanz und der Beklagten, die Kläger 1, 3 und 5 hätten sich mit knappen und vagen Antworten von O._____ zur Umwandlung der M._____ von einer AG in eine GmbH zufrieden gegeben (act. 278 S. 43 Rz. 40 [Vorinstanz] und act. 281 Rz. 185 ff. [Beklagte]); weshalb Anleger aufgrund einer Änderung der Rechtsform auf wirtschaftliche Schwierigkeiten der M._____ hätten schliessen müssen, ist nicht einzusehen; wenn die Beklagten auf das Strafurteil des Obergerichtes des Kantons Zürich ge- gen den Beklagten 2 verweisen, wo festgehalten werde, die finanziellen Schwie- rigkeiten seien aufgrund der Umwandlung der Rechtsform in eine GmbH offen zu Tage getreten (act. 281 Rz. 60 f. mit Verweis auf act. 42/4 S. 38), so beziehen sich diese Bemerkungen auf den Revisor – das heisst den Beklagten 2 – der auf- grund dieses Umstandes hätte besondere Vorsicht walten lassen müssen. Und schliesslich ist auch der Hinweis der Vorinstanz und der Beklagten nicht überzeu-</w:t>
      </w:r>
    </w:p>
    <w:p>
      <w:r>
        <w:t>- 23 - gend, der Kläger 3 habe sich auch durch erhebliche Verlustausweise der M._____ im Geschäftsjahr 1999 (Bilanzverlust in der Bilanz 1999 von CHF 99'580.43 bzw. ein Jahresverlust in der Erfolgsrechnung von CHF 312'362.77) nicht von einer weiteren Überweisung am 23. Januar 2001 abhalten lassen (act. 278 S. 44 Rz. 42 [Vorinstanz] und act. 281 Rz. 187 [Beklagte]); dagegen wenden die Kläger zu Recht ein, dass die M._____ trotz des einmaligen Verlustes im Geschäftsjahr 1999 immer noch ein Eigenkapital von CHF 2'000'419.57 ausgewiesen habe (act. 276 S. 15). Insgesamt ist festzuhalten, dass die Kläger 1, 3 und 5 im Rah- men der persönlichen Befragung im erstinstanzlichen Verfahren "stimmig" und "glaubhaft" festhielten, dass sie bei Warnhinweisen in den Revisionsberichten ihre Anlagen zurückgezogen und keine Neuanlagen mehr getätigt hätten. Da anzu- nehmen ist, dass die Kläger 1, 3 und 5 in einer Beweisaussage, die nach der hier anwendbaren ZPO ein objektiv taugliches Beweismittel ist, diese Darstellung wie- derholen würden, kann in antizipierter Beweiswürdigung davon ausgegangen werden, dass die Kläger 1, 3 und 5 mit überwiegender Wahrscheinlichkeit ihre An- lagen spätestens bis Ende 1996 zurückgezogen (Kläger 1 und 3) und am 19. Ok- tober 1997 (Kläger 5) bzw. am 23. Januar 2001 (Kläger 3) keine neuen Überwei- sungen getätigt hätten, wenn ihnen korrekte Revisionsberichte mit Warnhinweisen auf die problematischen N._____-Positionen vorgelegt worden wären.</w:t>
      </w:r>
    </w:p>
    <w:p>
      <w:r>
        <w:rPr>
          <w:b/>
        </w:rPr>
        <w:t>E. 2.3</w:t>
      </w:r>
    </w:p>
    <w:p>
      <w:r>
        <w:t>Nach Durchführung eines Beweisverfahrens wies das Bezirksgericht Meilen die Klage mit Urteil vom 10. Januar 2018 erneut ab (act. 278).</w:t>
      </w:r>
    </w:p>
    <w:p>
      <w:r>
        <w:rPr>
          <w:b/>
        </w:rPr>
        <w:t>E. 2.4</w:t>
      </w:r>
    </w:p>
    <w:p>
      <w:r>
        <w:t>Mit Berufung vom 12. Februar 2018 gelangten die Beklagten wiederum ans Obergericht des Kantons Zürich und stellten die eingangs genannten Anträge (act. 276). Mit Berufungsantwort vom 13. April 2018 beantragten die Beklagten die Abweisung der Berufung (act. 281 S. 3). Die Berufungsantwort wurde den Klägern zur Kenntnis zugestellt (act. 282 f.).</w:t>
      </w:r>
    </w:p>
    <w:p>
      <w:r>
        <w:rPr>
          <w:b/>
        </w:rPr>
        <w:t>E. 2.5</w:t>
      </w:r>
    </w:p>
    <w:p>
      <w:r>
        <w:t>Das Verfahren ist spruchreif.</w:t>
      </w:r>
    </w:p>
    <w:p>
      <w:r>
        <w:rPr>
          <w:b/>
        </w:rPr>
        <w:t>E. 3</w:t>
      </w:r>
    </w:p>
    <w:p>
      <w:r>
        <w:t>Formelles</w:t>
      </w:r>
    </w:p>
    <w:p>
      <w:r>
        <w:rPr>
          <w:b/>
        </w:rPr>
        <w:t>E. 3.1</w:t>
      </w:r>
    </w:p>
    <w:p>
      <w:r>
        <w:t>Am 1. Januar 2011 trat die Schweizerische Zivilprozessordnung (ZPO) in Kraft. Für Verfahren, die bei Inkrafttreten dieses Gesetzes rechtshängig sind, gilt gemäss Art. 404 Abs. 1 ZPO das bisherige (kantonale) Verfahrensrecht bis zum Abschluss vor der betroffenen Instanz. Wird ein Entscheid in einem Verfahren durch eine Rechtsmittelinstanz aufgehoben und zum Neuentscheid an die Vor- instanz zurückgewiesen, wird damit das Verfahren vor dieser Instanz nicht abge-</w:t>
      </w:r>
    </w:p>
    <w:p>
      <w:r>
        <w:t>- 7 - schlossen, sondern in den Stand zurückversetzt, in welchem es sich vor der Aus- fällung des angefochtenen Entscheids befand. Demnach muss gemäss dem Grundsatz der Einheit der Instanz bei der Wiederaufnahme des Verfahrens nach einem Rückweisungsentscheid das bisherige Verfahrensrecht weiterhin Anwen- dung finden (vgl. BGer 4A_471/2011 vom 17. Januar 2012, E. 3.3 und 3.4; BGer 4A_641/2011 vom 27. Januar 2012 E. 2.2; BGer 4A_327/2013 vom 13. November 2013, E. 1.2). Im Verfahren vor Bezirksgericht Meilen war somit das frühere kan- tonale Prozessrecht (nachfolgend: aZPO/ZH) massgebend.</w:t>
      </w:r>
    </w:p>
    <w:p>
      <w:r>
        <w:rPr>
          <w:b/>
        </w:rPr>
        <w:t>E. 3.2</w:t>
      </w:r>
    </w:p>
    <w:p>
      <w:r>
        <w:t>Für das Berufungsverfahren vor Obergericht ist demgegenüber die Schwei- zerische Zivilprozessordnung anwendbar (Art. 405 Abs. 1 ZPO).</w:t>
      </w:r>
    </w:p>
    <w:p>
      <w:r>
        <w:rPr>
          <w:b/>
        </w:rPr>
        <w:t>E. 4</w:t>
      </w:r>
    </w:p>
    <w:p>
      <w:r>
        <w:t>Materielles</w:t>
      </w:r>
    </w:p>
    <w:p>
      <w:r>
        <w:rPr>
          <w:b/>
        </w:rPr>
        <w:t>E. 4.1</w:t>
      </w:r>
    </w:p>
    <w:p>
      <w:r>
        <w:t>Zuständigkeit und anwendbares Recht Im vorliegenden Fall ist ein internationaler Sachverhalt zu beurteilen. Die Vor- instanz hat ihre internationale und örtliche Zuständigkeit zutreffend und unange- fochten bejaht. Zur Vermeidung von unnötigen Wiederholungen kann darauf ver- wiesen werden (vgl. act. 278 S. 7 E. I.7.). Weiter ging die Vorinstanz zutreffend und unangefochten davon aus, dass Schweizer Recht anwendbar sei. Auch dies- bezüglich kann zur Vermeidung von Wiederholungen auf die zutreffenden Ausfüh- rungen der Vorinstanz verwiesen werden (vgl. act. 278 S. 7 f. E. I.8.).</w:t>
      </w:r>
    </w:p>
    <w:p>
      <w:r>
        <w:rPr>
          <w:b/>
        </w:rPr>
        <w:t>E. 4.2</w:t>
      </w:r>
    </w:p>
    <w:p>
      <w:r>
        <w:t>Bisherige Entscheide</w:t>
      </w:r>
    </w:p>
    <w:p>
      <w:r>
        <w:rPr>
          <w:b/>
        </w:rPr>
        <w:t>E. 4.2.1</w:t>
      </w:r>
    </w:p>
    <w:p>
      <w:r>
        <w:t>Im ersten Verfahren vor Bezirksgericht Meilen forderten die Kläger von den Beklagten Schadenersatz, wobei sie sich sowohl auf eigene Ansprüche (gestützt auf Art. 755 OR gegenüber der Beklagten 1 und gestützt auf Art. 41 OR gegen- über dem Beklagten 2) als auch auf die ihnen (gestützt auf Art. 260 SchKG) abge- tretenen Ansprüche der in Konkurs gefallenen M._____ beriefen. Mit Urteil vom 25. März 2014 wies das Bezirksgericht die Klage ab und führte zur Begründung aus, ein Schaden der Gesellschaft sei nicht substanziiert, die Kläger als Gläubiger der Gesellschaft seien von den durch die Beklagten verletzten (Straf-)Normen</w:t>
      </w:r>
    </w:p>
    <w:p>
      <w:r>
        <w:t>- 8 - nicht geschützt und ihre eigenen Ansprüche hätten bei Parallelität gegenüber den Ansprüchen der Gesellschaft zurückzustehen (act. 104).</w:t>
      </w:r>
    </w:p>
    <w:p>
      <w:r>
        <w:rPr>
          <w:b/>
        </w:rPr>
        <w:t>E. 4.2.2</w:t>
      </w:r>
    </w:p>
    <w:p>
      <w:r>
        <w:t>In seinem Rückweisungsbeschluss vom 26. November 2014 erwog das Obergericht im Wesentlichen, es stehe der Organhaftung der Beklagten 1 nicht entgegen, dass auch der Gesellschaft selbst ein Schaden entstanden sei, nach- dem feststehe, dass die Gesellschaft selbst nicht klage. Selbst wenn man die Ab- tretung der Ansprüche der Gesellschaft an die Kläger nach Art. 260 SchKG dafür nicht genügen lassen wolle, sei die Konkurrenz von Ansprüchen der Gesellschaft und der Gläubiger spätestens ab dem Zeitpunkt nicht (mehr) möglich, ab dem die Gesellschaft auf die Verfolgung ihrer Ansprüche verzichte. Schon deshalb sei die Berufung begründet. Gegenüber dem Beklagten 2 hielt das Obergericht die Beru- fung der Kläger für unbegründet, soweit sie ihre Ansprüche auf Organhaftung stützten. Die Haftung des Beklagten 2 aus Delikt schloss das Obergericht hinge- gen in Gutheissung der Berufung nicht aus, mit der Begründung, von einer Ur- kundenfälschung seien nach der Rechtsprechung des Bundesgerichts auch die- jenigen geschädigt, die als direkte Folge der tatbestandsmässigen Handlung un- mittelbar in ihren Rechten beeinträchtigt würden. Wie weit Fahrlässigkeit dafür genügte, hat das Obergericht offen gelassen. Es erwog, im Strafverfahren sei festgestellt worden, der Beklagte 2 habe gewusst, dass O._____ die Revisionsbe- richte gegenüber Dritten und damit auch gegenüber den Klägern habe verwenden wollen und nichts dagegen unternommen. Wenn der Beklagte 2 zumindest in Kauf genommen habe (Eventualvorsatz), dass die falschen Urkunden Anlegern gegenüber Verwendung finden würden, sei ein Schaden der getäuschten Anleger im Sinne der Praxis des Bundesgerichts eine unmittelbare Beeinträchtigung als Folge der tatbestandsmässigen Handlungen.</w:t>
      </w:r>
    </w:p>
    <w:p>
      <w:r>
        <w:rPr>
          <w:b/>
        </w:rPr>
        <w:t>E. 4.2.3</w:t>
      </w:r>
    </w:p>
    <w:p>
      <w:r>
        <w:t>Mit Urteil vom 21. März 2015 wies das Bundesgericht eine Beschwerde in Zivilsachen gegen das Urteil des Obergerichtes ab, soweit darauf einzutreten war (4A_26/2015).</w:t>
      </w:r>
    </w:p>
    <w:p>
      <w:r>
        <w:t>- 9 -</w:t>
      </w:r>
    </w:p>
    <w:p>
      <w:r>
        <w:rPr>
          <w:b/>
        </w:rPr>
        <w:t>E. 4.3</w:t>
      </w:r>
    </w:p>
    <w:p>
      <w:r>
        <w:t>Teilklage Die Kläger haben eine Teilklage mit Nachklagevorbehalt erhoben. Das Bezirksge- richt hielt dazu fest, nach der früheren kantonalen Zivilprozessordnung sei es zu- lässig gewesen, im Sinn einer Teilklage nur einen Teilbetrag des Schadens ein- zuklagen, wenn substanziiert geltend gemacht werde, es bestehe eine die einge- klagte Summe übersteigende Forderung (act. 287 E. III.1. S. 11). Nach der neus- ten Rechtsprechung zu Art. 86 ZPO, welche Bestimmung im Berufungsverfahren massgebend ist, gelten die gleichen – bereits unter kantonalem Prozessrecht massgebenden – Voraussetzungen; so muss die klagende Partei bei einer Teil- klage nur genügend hinreichend substanziieren, dass eine den eingeklagten Be- trag übersteigende Forderung besteht (zur amtlichen Publikation bestimmter BGE 4A_442/2017 vom 28.08.2018, E. 2.4). Die Teilklage ist sowohl unter der kantonalen als auch unter der eidgenössischen Zivilprozessordnung zulässig.</w:t>
      </w:r>
    </w:p>
    <w:p>
      <w:r>
        <w:rPr>
          <w:b/>
        </w:rPr>
        <w:t>E. 4.4</w:t>
      </w:r>
    </w:p>
    <w:p>
      <w:r>
        <w:t>Die einzelnen Haftungsvoraussetzungen</w:t>
      </w:r>
    </w:p>
    <w:p>
      <w:r>
        <w:rPr>
          <w:b/>
        </w:rPr>
        <w:t>E. 4.4.1</w:t>
      </w:r>
    </w:p>
    <w:p>
      <w:r>
        <w:t>Pflichtverletzung Mit Hinweis auf die obgenannten Urteile im Strafverfahren gegen den Beklagten 2 bejahte die Vorinstanz eine Pflichtverletzung der Beklagten 1 und 2. Die Beklag- te 1 habe gegen Art. 755 OR verstossen, weil sie die ihr nach aArt. 728 und 729 OR (gemäss der zwischen 1992 und 2007 geltenden Gesetzesfassung) obliegen- den Prüfungspflichten bezüglich der Jahresrechnungen der M._____ in den Jah- ren 1994-1999 verletzt habe. Der Beklagte 2 habe in den Revisionsberichten wahrheitswidrig die Vornahme der gesetzeskonformen Prüfung der Jahresrech- nungen der M._____ für die Geschäftsjahre 1994-1999 bestätigt und so mehrfach den Tatbestand der Falschbeurkundung im Sinn von Art. 251 Ziff. 1 StGB erfüllt. Auf diese zutreffenden Erwägungen kann zur Vermeidung von Wiederholungen verwiesen werden (vgl. act. 278 E. II S. 9 ff.). Insbesondere ist auch darauf hin- zuweisen, dass der Beklagte 2 anlässlich der persönlichen Befragung vom 15. Juni 2016 einräumte, dass eine materielle Prüfung der Debitorenposition "N._____" eine Korrektur der Jahresrechnung der M._____ hätte bewirken müs- sen und dies in den Revisionsberichten hätte festgestellt werden müssen (Prot.-VI</w:t>
      </w:r>
    </w:p>
    <w:p>
      <w:r>
        <w:t>- 10 - S. 71); dies interpretierte die Vorinstanz zutreffend so, dass der Beklagte 2 die mit den Strafurteilen rechtskräftig festgestellten Pflichtverletzungen anerkenne (act. 278 S. 26 Rz. 16). Unter diesen Umständen ist unverständlich, wie die Be- klagten geltend machen können, trotz strafrechtlicher Verurteilung (act. 42/3 [Be- zirksgericht Zürich] und act. 42/3 [Obergericht Zürich]), die letztinstanzlich vom Bundesgericht bestätigt wurde (act. 29), sei nicht ersichtlich, welche Pflichtverlet- zungen ihnen vorgeworfen würden (act. 281 Rz. 17 Rz. 68 ff.). Das Vorliegen ei- ner Pflichtverletzung ist zu bejahen.</w:t>
      </w:r>
    </w:p>
    <w:p>
      <w:r>
        <w:rPr>
          <w:b/>
        </w:rPr>
        <w:t>E. 4.4.2</w:t>
      </w:r>
    </w:p>
    <w:p>
      <w:r>
        <w:t>Schaden</w:t>
      </w:r>
    </w:p>
    <w:p>
      <w:r>
        <w:rPr>
          <w:b/>
        </w:rPr>
        <w:t>E. 4.4.2.1</w:t>
      </w:r>
    </w:p>
    <w:p>
      <w:r>
        <w:t>Die Kläger beantragen, die Beklagten seien solidarisch zu verpflichten, den Klägern den Betrag von CHF 1 Mio. zuzüglich Zins zu bezahlen. In der Replik des erstinstanzlichen Verfahrens führten die Kläger aus, wie sich dieser Betrag zusammensetzte. Die Kläger behaupten, dass sie bei Kenntnis der tatsächlichen wirtschaftlichen Lage der M._____ ihre Guthaben rechtzeitig zurückgefordert (nachfolgend lit. a, b, d, e, g) bzw. andere Beträge der M._____ nicht überwiesen hätten (nachfolgend lit. c und f). Im Einzelnen geht es nach der Darstellung der Kläger um folgende Beträge (act. 79 S. 26 f.): a. Der Kläger 1 soll einen Schaden von CHF 50'000.– erlitten haben, weil er im Vertrauen auf die unrichtigen Revisionsberichte der Beklagten und in Un- kenntnis der wirklichen Situation der M._____ sein Guthaben bei der M._____ nicht rechtzeitig zurückgezogen habe. b. Der Kläger 2 soll einen Schaden von CHF 10'000.– erlitten haben, weil er aus denselben Gründen wie der Kläger 1 (Vertrauen in unrichtigen Revisi- onsberichte der Beklagten und in Unkenntnis der wirklichen Situation der M._____) sein Guthaben bei der M._____ nicht rechtzeitig zurückgezogen habe. c. Der Kläger 3 soll einen Schaden von CHF 500'000.– erlitten haben, weil er am 23. Januar 2001 im Vertrauen auf die unrichtigen Revisionsberichte der Beklagten und in Unkenntnis der wirklichen Situation von M._____ eine wei- tere Summe von EUR 589'914.28 an M._____ überwiesen habe. d. Ferner soll der Kläger 3 einen Schaden von CHF 50'000.– erlitten haben, weil er im Vertrauen auf die unrichtigen Revisionsberichte der Beklagten und in Unkenntnis der wirklichen Situation der M._____ sein Guthaben bei der M._____ nicht rechtzeitig zurückgezogen habe.</w:t>
      </w:r>
    </w:p>
    <w:p>
      <w:r>
        <w:t>- 11 - e. Der (zwischenzeitlich verstorbene) Beklagte 4 soll einen Schaden von CHF 50'000.– erlitten haben, weil er im Vertrauen auf die unrichtigen Revisi- onsberichte der Beklagten und in Unkenntnis der wirklichen Situation der M._____ sein Guthaben bei der M._____ nicht rechtzeitig zurückgezogen habe. f. Der Kläger 5 soll einen Schaden von CHF 300'000.– erlitten haben, weil er im Jahr 1997 im Vertrauen auf die unrichtigen Revisionsberichte der Beklag- ten und in Unkenntnis der wirkliche Situation von M._____ einen entspre- chenden Betrag an M._____ überwiesen habe. g. Die Kläger 6 und 7 sollen einen Schaden von je CHF 20'000.– erlitten ha- ben, weil sie im Vertrauen auf die unrichtigen Revisionsberichte der Beklag- ten und in Unkenntnis der wirklichen Situation der M._____ ihre Guthaben bei der M._____ nicht rechtzeitig zurückgezogen hätten.</w:t>
      </w:r>
    </w:p>
    <w:p>
      <w:r>
        <w:rPr>
          <w:b/>
        </w:rPr>
        <w:t>E. 4.4.2.2</w:t>
      </w:r>
    </w:p>
    <w:p>
      <w:r>
        <w:t>Die Vorinstanz hielt dazu fest, dass folgende Schadensteilbeträge der Höhe nach ausgewiesen seien: zu a. Schaden des Klägers 1 in der Höhe von CHF 50'000.00 zu b. Schaden des Klägers 2 in der Höhe von CHF 10'000.00 zu d. Teil des Schadens des Klägers 3 in der Höhe von CHF 50'000.00 zu e. Schaden des Klägers 4 in der Höhe von CHF 50'000.00 und zu f. Schaden des Klägers 5 in der Höhe von CHF 300'000.00. Diese Schadenspositionen sind im vorliegenden Berufungsverfahren nicht umstrit- ten. Im Folgenden ist nur auf die Schadenpositionen von CHF 500'000.00 gemäss lit. c (nachfolgend E. 4.4.2.3) und von zweimal CHF 20'000.00 gemäss lit. g ein- zugehen (nachfolgend E. 4.4.2.4).</w:t>
      </w:r>
    </w:p>
    <w:p>
      <w:r>
        <w:rPr>
          <w:b/>
        </w:rPr>
        <w:t>E. 4.4.2.3</w:t>
      </w:r>
    </w:p>
    <w:p>
      <w:r>
        <w:t>Die Vorinstanz verneinte, dass im Vermögen des Klägers 3 ein Scha- den von CHF 500'000.00 eingetreten sei. a. Zur Begründung führte die Vorinstanz aus, aufgrund der Kontounterlagen ergebe sich, dass am 23. Januar 2001 eine Dividendenzahlung im Betrag von EUR 589'914.28 auf dem Konto Nr. … verbucht worden sei (act. 80/39). Dieses Konto habe auf die Gesellschaft Q._____ (nachfolgend: Q._____) gelautet. Der Kläger 3 lege nicht dar, inwiefern er durch diese Überweisung in seinem eigenen Vermögen geschädigt worden sei. Nach den Ausführungen der Kläger sei</w:t>
      </w:r>
    </w:p>
    <w:p>
      <w:r>
        <w:t>- 12 - Q._____ Gläubigerin der Dividendenzahlung gewesen, und der Kläger 3 sei daran nur wirtschaftlich Berechtigter gewesen, was der Kläger 3 in seiner persönlichen Befragung bestätigt habe (Prot.-VI S. 46). Insoweit sei die Klage mangels Scha- dens, der im Vermögen des Klägers 3 eingetreten sei, abzuweisen. b. Dagegen wenden die Kläger in der Berufung in erster Linie ein, die Beklag- ten hätten nicht bestritten, dass der zunächst am 23. Januar 2001 der Q._____ gutgeschriebene Betrag nach zwei zwischenzeitlichen Rückzügen am 4. Juli 2001 auf ein auf den Kläger 3 lautendes M._____-Konto überwiesen worden sei und dass der Kläger 3 dadurch einen Schaden erlitten habe. Die Vorinstanz habe ge- gen die Verhandlungsmaxime verstossen, weil sie nicht von dieser unbestrittenen Tatsache ausgegangen sei (act. 276 Rz. 2.3.2). c. Zur hier interessierenden Schadensposition von CHF 500'000.00 führten die Kläger in der Replik Folgendes aus: "Am 23. Januar 2001 wurde M._____ durch die R._____ zugunsten des Klägers 3 bzw. dessen Gesellschaft Q._____ eine Dividendanzahlung von NLG 1'300'00.-- bzw. EUR 589'914.28 überwiesen" (act. 79 S. 17 [Hervorhebung durch das Gericht]). Dazu äusserten sich die Be- klagten in der Duplik nicht. Auch in der vorliegenden Berufungsantwort machen sie nicht geltend, dass sie in der Duplik die fragliche Behauptung der Kläger be- stritten hätten (act. 281 Rz. 11, insbes. 20). Damit gehen die Kläger zutreffend davon aus, dass die Berechtigung des Klägers 3 an dieser Dividendenzahlung (Überweisung "zugunsten des Klägers 3") und damit die Aktivlegitimation des Klägers 3 unbestritten geblieben sei. Die Vorinstanz hat die Verhandlungsmaxime verletzt, indem sie die unbestrittene Parteibehauptungen, dass die R._____ die Dividendenzahlung von NLG 1'300'00.-- bzw. EUR 589'914.28 "zugunsten des Klägers 3" überwiesen habe, nicht als anerkannt angenommen hat (§ 54 aZPO/ZH). Insbesondere hilft den Beklagten auch der Hinweis nicht, die Behaup- tungen der Kläger seien nicht substantiiert gewesen (act. 281 Rz. 11 ff.). Ihre Aus- führungen beziehen sich im Wesentlichen auf die anderen Haftungsvorausset- zungen – insbesondere die Kausalität –, auf die weiter unten einzugehen sein wird. Der Schaden ist genügend behauptet, wenn die Kläger geltend machen, dass eine Dividendenzahlung auf ein Konto des Klägers 3 bzw. einer seiner Ge-</w:t>
      </w:r>
    </w:p>
    <w:p>
      <w:r>
        <w:t>- 13 - sellschaften bei der M._____ "zugunsten des Klägers 3" bzw. der Q._____ über- wiesen worden sei. Ferner können sich die Beklagten auch nicht darauf berufen, dass sie in der Stellungnahme zum Beweisergebnis die Aktivlegitimation des Klä- gers 3 ("sub-subeventualiter") bestritten hätten (act. 270 Rz. 114). Einerseits wä- ren sie mit dieser Bestreitung nach dem erstinstanzlich massgebenden Zürcher Prozessrecht verspätet (§ 115 aZPO/ZH). Andrerseits wurde zum Thema "Aktiv- legitimation" bzw. "Schaden" gar kein Beweisverfahren durchgeführt, denn das erstinstanzliche Beweisverfahren betraf ausschliesslich die Frage der Kausalität (act. 123). d. Insgesamt ist davon auszugehen, dass die Behauptung der Kläger unbestrit- ten geblieben ist, dass am 23. Januar 2001 "zugunsten des Klägers 3" bzw. sei- ner Gesellschaft Q._____ bei der M._____ ein Betrag von EUR 589'914.28 gut- geschrieben worden sei. Damit ist die Schadensposition von CHF 500'000.00 ausgewiesen.</w:t>
      </w:r>
    </w:p>
    <w:p>
      <w:r>
        <w:rPr>
          <w:b/>
        </w:rPr>
        <w:t>E. 4.4.2.4</w:t>
      </w:r>
    </w:p>
    <w:p>
      <w:r>
        <w:t>Schliesslich führte die Vorinstanz aus, dass die angeblich auf die Klä- ger 6 und 7 entfallenden Schadenspositionen von je CHF 20'000.00 trotz einem Substanziierungshinweis auch in der Replik nicht genügend bzw. schlüssig be- hauptet worden seien (act. 278 S. 15 f.). Diese Erwägung wurde seitens der Klä- ger in der Berufung nicht angefochten. Damit bleibt es dabei, dass diesbezüglich kein Schaden dargetan wurde.</w:t>
      </w:r>
    </w:p>
    <w:p>
      <w:r>
        <w:rPr>
          <w:b/>
        </w:rPr>
        <w:t>E. 4.4.2.5</w:t>
      </w:r>
    </w:p>
    <w:p>
      <w:r>
        <w:t>Zusammenfassend ergibt sich, dass ein Schaden im Umfang von CHF 960'000.00 unangefochten bzw. wegen fehlender Bestreitung ausgewiesen ist. Im Umfang von CHF 40'000.00 liegt kein Schaden vor; insofern ist die Klage bereits mangels Schadens abzuweisen.</w:t>
      </w:r>
    </w:p>
    <w:p>
      <w:r>
        <w:rPr>
          <w:b/>
        </w:rPr>
        <w:t>E. 4.4.3</w:t>
      </w:r>
    </w:p>
    <w:p>
      <w:r>
        <w:t>Adäquater Kausalzusammenhang</w:t>
      </w:r>
    </w:p>
    <w:p>
      <w:r>
        <w:rPr>
          <w:b/>
        </w:rPr>
        <w:t>E. 4.4.3.1</w:t>
      </w:r>
    </w:p>
    <w:p>
      <w:r>
        <w:t>Im Zusammenhang mit dem adäquaten Kausalzusammenhang ist zu prüfen, ob die von den Beklagten erstellten Revisionsberichte für die Geschäfts- jahre 1994-1999, in denen eine kritische Bemerkung zu den Debitorenpositionen "N._____" pflichtwidrig unterlassen wurden (vgl. E. 4.4.1.), ursächlich für den Ein-</w:t>
      </w:r>
    </w:p>
    <w:p>
      <w:r>
        <w:t>- 14 - tritt des Schadens (vgl. E. 4.4.2.) waren. Dabei ist entscheidend, ob die pflichtwid- rig erstellten Revisionsberichte der Beklagten von den Klägern bei ihren Anlage- entscheiden (Rückzug der bestehenden Anlagen bis spätestens Ende 1996 und keine Neuanlagen am 19. Oktober 1997 [Kläger 5] bzw. am 23. Januar 2001 [Klä- ger 3]) effektiv zur Kenntnis genommen wurden (nachfolgend E. 4.4.3.2.). Wenn die Revisionsberichte bei den Anlageentscheiden berücksichtigt wurden, ist weiter zu prüfen, wie die Kläger unter der Hypothese gehandelt hätten, dass ihnen kor- rekte Revisionsberichte mit kritischen Bemerkungen zu den problematischen N._____-Positionen in den M._____-Jahresrechnungen vorgelegt worden wären (nachfolgend E. 4.4.3.3).</w:t>
      </w:r>
    </w:p>
    <w:p>
      <w:r>
        <w:rPr>
          <w:b/>
        </w:rPr>
        <w:t>E. 4.4.3.2</w:t>
      </w:r>
    </w:p>
    <w:p>
      <w:r>
        <w:t>Als erstes ist somit auf die Frage einzugehen, ob die Kläger von den pflichtwidrig erstellten Revisionsberichte überhaupt Kenntnis genommen hatten. Dabei ist zu unterscheiden zwischen den Klägern 2, 6 und 7 sowie dem zwi- schenzeitlich verstorbenen Kläger 4 (nachfolgend lit. a) und den Klägern 1, 3 und</w:t>
      </w:r>
    </w:p>
    <w:p>
      <w:r>
        <w:rPr>
          <w:b/>
        </w:rPr>
        <w:t>E. 4.4.3.3</w:t>
      </w:r>
    </w:p>
    <w:p>
      <w:r>
        <w:t>Nachdem sich ergeben hat, dass die Kläger 1, 3 und 5 die M._____- Jahresrechnungen und die Revisionsberichte zur Kenntnis genommen hatten – während für die übrigen Kläger 2, 4, 6 und 7 eine entsprechende Kenntnisnahme nicht behauptet wurde –, ist im Folgenden die Hypothese zu prüfen, wie die Klä- ger 1, 3 und 5 gehandelt hätten, wenn in den Revisionsberichten die notwendigen Warnhinweise bezüglich der problematischen "N._____-Positionen" in den M._____-Jahresrechnungen gemacht worden wären. Von Bedeutung ist damit der hypothetische Kausalzusammenhang. Zu fragen ist, wie die Geschädigten ge- handelt hätten, wenn sich der Schädiger rechtmässig verhalten hätte. Nach der Rechtsprechung kann ein hypothetischer Kausalzusammenhang nur angenom- men werden, wenn nach dem gewöhnlichen Lauf der Dinge und der allgemeinen Lebenserfahrung eine "überwiegende Wahrscheinlichkeit" für das Vorliegen der Kausalität spricht (BGE 132 III 715 E. 3.2 mit Hinweisen). Die Beklagten berufen sich in diesem Zusammenhang auf die Theorie des "rechtmässigen Alternativver- haltens" (act. 281 Rz. 178) und argumentieren, der Schaden wäre auch dann ein- getreten, wenn die Beklagten Warnhinweise in den Revisionsberichten ange- bracht hätten und sich somit rechtmässig verhalten hätten. Damit sprechen sie – wenigstens für den Fall, dass die Pflichtwidrigkeit eine rechtswidrige Unterlassung darstellt – die gleiche Thematik wie den hypothetischen Kausalzusammenhang an: Ob die Kläger ihre Anlagen bei korrekten Revisionsberichten rechtzeitig zu- rückgezogen hätten und keine Neuanlagen getätigt hätten (hypothetischer Kau- salzusammenhang), betrifft die gleiche Thematik wie die Frage, ob die Kläger auch geschädigt worden wären, wenn die Beklagten korrekte Revisionsberichte verfasst hätten (rechtmässiges Alternativverhalten). Hier wird die Thematik unter dem Stichwort "hypothetische Kausalität" abgehandelt.</w:t>
      </w:r>
    </w:p>
    <w:p>
      <w:r>
        <w:t>- 19 - a. Die Kläger machen in erster Linie geltend, es ergebe sich bereits aus allge- meiner Lebenserfahrung, dass niemand einer Firma sein Geld anvertraue, von der er aufgrund der Revisionsberichte (mit entsprechenden Warnhinweisen) wis- se, die betreffende Firma sei konkursreif; da sich die Schlussfolgerung aus allge- meiner Lebenserfahrung ergebe, müsse diesbezüglich kein Hauptbeweis erbracht werden (act. 276 S. 10 Rz. 32). Die Vorinstanz und die Beklagten verneinten das Vorliegen eines allgemein anerkannten Erfahrungssatzes, der nicht bewiesen werden müsse (act. 278 S. 22 Rz. 6 [Vorinstanz], act. 281 Rz. 248 ff. [Beklagte]). Im Einzelfall ist es oft heikel zu entscheiden, ob von einem allgemeinen Erfah- rungssatz ausgegangen werden kann oder nicht. Ein nicht zu beweisender allge- meiner Erfahrungssatz liegt vor, wenn er in gleichgelagerten Fällen allgemeine Geltung beansprucht, mithin einen solchen Abstraktionsgrad erreicht hat, dass er sozusagen normativen Charakter trägt. Wenn sich das Gericht hingegen auf all- gemeine Lebenserfahrung stützt, und aus den gesamten Umständen des konkre- ten Falles oder den bewiesenen Indizien auf einen bestimmten Sachverhalt schliesst, liegt Beweiswürdigung vor (BGE 126 III 10 E. 2b S. 13). Im vorliegen- den Fall kann nicht im Sinn eines Erfahrungssatzes mit normativer Geltung ge- sagt werden, dass jeder Anleger, der sich für die wirtschaftliche Lage seines Schuldners interessiert, bei Vorliegen von Warnhinweisen in Bezug auf die Boni- tät des Schuldners die Beziehungen jedenfalls abbrechen würde. Zum Beispiel kann die Aussicht auf attraktive Erträge zur Bereitschaft führen, das Vermögen bzw. einen Teil davon einem gewissen Risiko auszusetzen. Die Vorinstanz hat daher zum hypothetischen Kausalablauf zu Recht ein Beweisverfahren durchge- führt. b. Im Beweisauflagebeschluss vom 28. August 2015 auferlegte die Vorinstanz den Klägern 1, 3 und 5 den Beweis für die Behauptung, dass sie für den Fall, dass die Revisionsberichte einen Warnhinweis bezüglich der "N._____- Positionen" enthalten hätten, ihre Guthaben bis spätestens Ende 1996 zurückge- zogen bzw. die Überweisungen vom 23. Januar 2001 und vom 19. Oktober 1997 unterlassen hätten (act. 123 Beweissatz 2.1. [betr. Kläger 1 und 3], Beweissatz</w:t>
      </w:r>
    </w:p>
    <w:p>
      <w:r>
        <w:rPr>
          <w:b/>
        </w:rPr>
        <w:t>E. 4.4.3.4</w:t>
      </w:r>
    </w:p>
    <w:p>
      <w:r>
        <w:t>Die Beklagten machen geltend, die hätten höchstens eine "Teilursa- che" für den Eintritt des Schadens gesetzt; nach dem Grundsatz der differenzier- ten Solidarität gemäss Art. 759 Abs. 1 OR hafte die Revisionsstelle als sekundä- res Organ nur für den von ihr verschuldeten Schaden und habe keine Manage- mentfehler zu verantworten (act. 281 Rz. 16). Nach dem vorhin Dargelegten hät- ten die Kläger beim Vorliegen von Warnhinweisen in den Revisionsberichten in Bezug auf die N._____-Positionen spätestens Ende 1996 ihre bestehenden M._____-Anlagen zurückgezogen und am 19. Oktober 1997 (Kläger 5) bzw. 23. Januar 2001 (Kläger 3) keine Neuanlagen mehr getätigt; diesbezüglich ist der unzulängliche Revisionsbericht für sich allein gesehen eine selbständige Ursache für den Eintritt des Schadens, weshalb die Beklagten dafür verantwortlich werden.</w:t>
      </w:r>
    </w:p>
    <w:p>
      <w:r>
        <w:t>- 24 -</w:t>
      </w:r>
    </w:p>
    <w:p>
      <w:r>
        <w:rPr>
          <w:b/>
        </w:rPr>
        <w:t>E. 4.4.3.5</w:t>
      </w:r>
    </w:p>
    <w:p>
      <w:r>
        <w:t>Weiter machen die Beklagten geltend, aufgrund von grobfahrlässigem Verhalten der Kläger sei von einer Unterbrechung des Kausalzusammenhangs (act. 281 Rz. 82 ff., Rz. 220 ff.) oder wenigstens von einem Reduktionsgrund aus- zugehen (act. 281 Rz. 222 ff.). Wie erläutert kann den Klägern keine grobe Fahr- lässigkeit vorgeworfen werden. Jede Vermögensanlage ist mit Risiken verbunden. Die Kläger 1, 3 und 5 verlangten aber Einsicht in die Jahresrechnungen und Revi- sionsberichte der M._____, um das Gegenparteirisiko einschätzen zu können. Da die Revisionsberichte keine Warnhinweise in Bezug auf die N._____-Positionen enthielten, sahen sie keine Veranlassung, ihre Anlagen rechtzeitig – bis spätes- tens Ende 1996 – zurückzuziehen, sondern überwiesen am 19. Oktober 1997 (Kläger 5) und 23. Januar 2001 (Kläger 3) nochmals namhafte Beträge. Was da- ran grobfährlässig sein soll, ist nicht ersichtlich. Dass aufgrund der weiteren Um- stände – Vertrauen in O._____, Umwandlung der M._____ von einer AG in eine GmbH und Verluste der M._____ im Geschäftsjahr 1999 – den Klägern keine Grobfahrlässigkeit vorgeworfen werden kann, wurde bereits dargelegt. Weiter können sich die Beklagten auch nicht auf ein geringes eigenes Verschulden beru- fen, nachdem bereits im Strafverfahren gegen den Beklagten 2 zutreffend festge- halten wurde, dessen Verschulden wiege nicht mehr leicht (act. 42/3 S. 32 E. 3.2 [Bezirksgericht], act. 42/4 S. 42 E. 3.2 [Obergericht]). Und es ist kein Grund er- sichtlich, der ein Abweichen von dieser Wertung gebieten könnte.</w:t>
      </w:r>
    </w:p>
    <w:p>
      <w:r>
        <w:rPr>
          <w:b/>
        </w:rPr>
        <w:t>E. 4.4.3.6</w:t>
      </w:r>
    </w:p>
    <w:p>
      <w:r>
        <w:t>Schliesslich machen die Beklagten geltend, der Beklagte 2 habe mit O._____ ausdrücklich vereinbart, dass die Revisionsberichte nicht an Dritte wei- tergegeben werden dürften (act. 281 Rz. 73, Rz. 105 ff.). Im Rückweisungsbe- schluss des Obergerichtes vom 26. November 2014 wurde festgehalten, dass sich im Strafverfahren gegen den Beklagten 2 ergeben habe, dieser habe in Kauf genommen (Eventualvorsatz), dass O._____ die Revisionsberichte gegenüber den Anlegern der M._____ verwenden könnte (act. 110 S. 11 mit Hinweis auf act. 42/3 S. 26 E. 3.2 [Bezirksgericht), act. 42/3 S. 39 E. 4.5 [Obergericht] und act. 29 S. 13 f. E. 4.3.2 und 4.3.3 [Bundesgericht]). Zur Vermeidung von Wieder- holungen kann darauf verwiesen werden.</w:t>
      </w:r>
    </w:p>
    <w:p>
      <w:r>
        <w:t>- 25 -</w:t>
      </w:r>
    </w:p>
    <w:p>
      <w:r>
        <w:rPr>
          <w:b/>
        </w:rPr>
        <w:t>E. 4.4.4</w:t>
      </w:r>
    </w:p>
    <w:p>
      <w:r>
        <w:t>Verschulden Auf das Verschulden wurde bereits eingegangen (act. 4.4.3.5). Darauf kann ver- wiesen werden.</w:t>
      </w:r>
    </w:p>
    <w:p>
      <w:r>
        <w:rPr>
          <w:b/>
        </w:rPr>
        <w:t>E. 4.5</w:t>
      </w:r>
    </w:p>
    <w:p>
      <w:r>
        <w:t>Fazit Die Pflichtverletzung ist unbestritten (vgl. E. 4.4.1). Der Schaden ist im Umfang von CHF 960'000.00 ausgewiesen; nur die auf die Kläger 6 und 7 entfallenden Schadenspositionen von je CHF 20'000.00 sind nicht dargetan (vgl. E. 4.4.2). So- dann ist der Kausalzusammenhang zwischen der Pflichtverletzung und dem Schaden in Bezug auf die Kläger 1, 3 und 5, auf welche ein Teilschaden von CHF 900'000.00 entfällt, ausgewiesen; bezüglich der Kläger 2, 6 und 7 sowie des verstorbenen Klägers 4 fehlt es an einem Kausalzusammenhang (vgl. E. 4.4.3). Das Verschulden ist ausgewiesen (vgl. E. 4.4.4). Damit ist das angefochtene Urteil aufzuheben, und die Klage ist im Umfang von CHF 900'000.00 gutzuheissen. Im Mehrbetrag ist die Klage abzuweisen. Der gel- tend gemachte Verzugszins ist ab dem 18. Dezember 2007 geschuldet, weil die Kläger am 18. Dezember 2007 das Sühnbegehren stellten (act. 1) und die Be- klagten damit spätestens seit diesem Zeitpunkt in Verzug sind. Der Verzugszins in der Höhe von 5% ist ausgewiesen (BGE 138 III 746 E. 6.2 S. 749).</w:t>
      </w:r>
    </w:p>
    <w:p>
      <w:r>
        <w:rPr>
          <w:b/>
        </w:rPr>
        <w:t>E. 5</w:t>
      </w:r>
    </w:p>
    <w:p>
      <w:r>
        <w:t>Die Gerichtskosten des Berufungsverfahrens werden auf Fr. 31'000.00 fest- gesetzt.</w:t>
      </w:r>
    </w:p>
    <w:p>
      <w:r>
        <w:rPr>
          <w:b/>
        </w:rPr>
        <w:t>E. 5.1</w:t>
      </w:r>
    </w:p>
    <w:p>
      <w:r>
        <w:t>Bei diesem Ausgang des Verfahrens haben die Beklagten unter solidari- scher Haftbarkeit 90% und die Kläger unter solidarischer Haftbarkeit 10% der Ge- richtskosten zu tragen, und zwar sowohl für das erstinstanzliche Verfahren als auch das Berufungsverfahren (LB140034 und LB180005) (§ 64 Abs. 2 aZPO/ZH und Art. 106 Abs. 2 ZPO).</w:t>
      </w:r>
    </w:p>
    <w:p>
      <w:r>
        <w:rPr>
          <w:b/>
        </w:rPr>
        <w:t>E. 5.2</w:t>
      </w:r>
    </w:p>
    <w:p>
      <w:r>
        <w:t>Bei einem Streitwert von CHF 1 Mio. beträgt die Grundgebühr, von der bei der Bemessung der Gerichtskosten auszugehen ist, CHF 30'750.00. Die Vor- instanz hat die erstinstanzlichen Gerichtskosten zutreffend wie folgt festgelegt: CHF 40'000.00 Entscheidgebühr, CHF 10'728.75 Dolmetscherkosten/Überset-</w:t>
      </w:r>
    </w:p>
    <w:p>
      <w:r>
        <w:t>- 26 - zungen, CHF 666.46 Zeugenentschädigungen; darauf kann verwiesen werden, verbunden mit dem Hinweis, dass diese Kosten im Berufungsverfahren auch gar nicht näher beanstandet wurden. Die zweitinstanzlichen Gerichtskosten sind auf CHF 31'000.00 festzusetzen, wobei die im Rückweisungsbeschluss festgesetzten Kosten von CHF 20'000.00 in den nunmehr für das Berufungsverfahren geschul- deten Gerichtskosten von CHF 31'000.00 enthalten sind. Für den Bezug der Ge- richtskosten ist zu berücksichtigen, dass die Kläger im erstinstanzlichen Verfahren einen Barvorschuss und im zweitinstanzlichen Verfahren ein Kostenvorschuss von CHF 31'000.00 geleistet haben, von welchem den Klägern zwischenzeitlich der Betrag von CHF 11'000.00 zurückerstattet wurde (act. 109).</w:t>
      </w:r>
    </w:p>
    <w:p>
      <w:r>
        <w:rPr>
          <w:b/>
        </w:rPr>
        <w:t>E. 5.3</w:t>
      </w:r>
    </w:p>
    <w:p>
      <w:r>
        <w:t>Bei einem Streitwert von CHF 1 Mio. beträgt die Grundgebühr der Parteient- schädigung CHF 31'400.00. Unter Berücksichtigung aller Zuschläge hat die Vor- instanz die volle Parteientschädigung zutreffend auf CHF 52'300.00 festgesetzt. Auch das wurde mit der Berufung nicht in Frage gestellt. Zu beachten ist, dass die grossmehrheitlich obsiegenden Kläger keine Entschädigung der Mehrwertsteuer verlangen. Die vollumfängliche Prozessentschädigung für das zweitinstanzliche Verfahren (LB140034 und LB180005) ist auf CHF 20'000.00 (wiederum ohne MwSt.) festzusetzen. Da die Kläger nur Anspruch auf eine reduzierte Prozessent- schädigung haben, ist ihnen für das erstinstanzliche Verfahren CHF 41'840.00 und für das zweitinstanzliche Verfahren CHF 16'000.00 zuzusprechen. Es wird erkannt: 1. Die Berufung wird gutgeheissen und das Urteil des Bezirksgerichts Meilen wird aufgehoben. 2. Die Beklagten werden unter solidarischer Haftbarkeit verpflichtet, den Klä- gern CHF 900'000.00 nebst Zins zu 5% seit 18. Dezember 2007 zu bezah- len. Im Mehrbetrag wird die Klage abgewiesen.</w:t>
      </w:r>
    </w:p>
    <w:p>
      <w:r>
        <w:t>- 27 - 3. Die Gerichtskosten des erstinstanzlichen Verfahrens werden wie folgt fest- gesetzt: CHF 40'000.– ; die weiteren Kosten betragen: CHF 10'728.75 Dolmetscherkosten/Übersetzungen CHF 666.46 Zeugenentschädigungen CHF 51'395.21 Gerichtskosten total 4. Die Gerichtskosten des erstinstanzlichen Verfahrens werden zu 90% unter solidarischer Haftbarkeit den Beklagten und zu 10% unter solidarischer Haftbarkeit den Klägern auferlegt und mit dem von den Klägern geleisteten Barvorschuss verrechnet. Soweit der Barvorschuss der Kläger ihren Kos- tenanteil von 10% übersteigt, sind die Beklagten unter solidarischer Haftbar- keit verpflichtet, den Klägern den übersteigenden Betrag zu ersetzen.</w:t>
      </w:r>
    </w:p>
    <w:p>
      <w:r>
        <w:rPr>
          <w:b/>
        </w:rPr>
        <w:t>E. 6</w:t>
      </w:r>
    </w:p>
    <w:p>
      <w:r>
        <w:t>Die Gerichtskosten für das zweitinstanzliche Verfahren werden zu 90% den Beklagten unter solidarischer Haftbarkeit und zu 10% den Klägern unter so- lidarischer Haftbarkeit auferlegt und mit dem von den Kläger geleisteten Kostenvorschuss im Betrag von CHF 20'000.00 verrechnet. Die Beklagten sind unter solidarischer Haftbarkeit verpflichtet, den Klägern CHF 16'900.00 zu ersetzen.</w:t>
      </w:r>
    </w:p>
    <w:p>
      <w:r>
        <w:rPr>
          <w:b/>
        </w:rPr>
        <w:t>E. 7</w:t>
      </w:r>
    </w:p>
    <w:p>
      <w:r>
        <w:t>Die Beklagten werden unter solidarischer Haftbarkeit verpflichtet, den Klä- gern für das erstinstanzliche Verfahren eine reduzierte Parteientschädigung von CHF 41'840.00 zu bezahlen.</w:t>
      </w:r>
    </w:p>
    <w:p>
      <w:r>
        <w:rPr>
          <w:b/>
        </w:rPr>
        <w:t>E. 8</w:t>
      </w:r>
    </w:p>
    <w:p>
      <w:r>
        <w:t>Die Beklagten werden unter solidarischer Haftbarkeit verpflichten, den Klä- gern für das Berufungsverfahren eine reduzierte Parteientschädigung von insgesamt CHF 16'000.00 zu bezahlen.</w:t>
      </w:r>
    </w:p>
    <w:p>
      <w:r>
        <w:rPr>
          <w:b/>
        </w:rPr>
        <w:t>E. 9</w:t>
      </w:r>
    </w:p>
    <w:p>
      <w:r>
        <w:t>Schriftliche Mitteilung an die Parteien sowie an das Bezirksgericht Meilen und an die Obergerichtskasse, je gegen Empfangsschein.</w:t>
      </w:r>
    </w:p>
    <w:p>
      <w:r>
        <w:t>- 28 -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1'000'000.00. Die Beschwerde an das Bundesgericht hat keine aufschiebende Wirkung. Obergericht des Kantons Zürich II. Zivilkammer Der Vorsitzende: Die Gerichtsschreiberin: lic. iur. P. Diggelmann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