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LB140046 vom 5. Juni 2015</w:t>
      </w:r>
    </w:p>
    <w:p>
      <w:r>
        <w:t>ZH Obergericht, 2015-06-05, DE</w:t>
      </w:r>
    </w:p>
    <w:p>
      <w:r>
        <w:rPr>
          <w:b/>
        </w:rPr>
        <w:t xml:space="preserve">Quelle: </w:t>
      </w:r>
      <w:r>
        <w:t>https://mcp.opencaselaw.ch/entscheid/zh_obergericht_LB140046</w:t>
      </w:r>
    </w:p>
    <w:p>
      <w:r>
        <w:t>FR: ZH_OBERGERICHT LB140046 du 5 juin 2015</w:t>
      </w:r>
    </w:p>
    <w:p>
      <w:r>
        <w:t>IT: ZH_OBERGERICHT LB140046 del 5 giugno 2015</w:t>
      </w:r>
    </w:p>
    <w:p>
      <w:pPr>
        <w:pStyle w:val="Heading2"/>
      </w:pPr>
      <w:r>
        <w:t>Erwägungen</w:t>
      </w:r>
    </w:p>
    <w:p>
      <w:r>
        <w:rPr>
          <w:b/>
        </w:rPr>
        <w:t>E. 1</w:t>
      </w:r>
    </w:p>
    <w:p>
      <w:r>
        <w:t>Die Parteien sind die Eigentümer der zwei benachbarten Grundstücke F._____-Strasse … und F._____-Strasse … in D._____. Auf dem Grundstück F._____-Strasse … des Beklagten/Widerklägers und Berufungsklägers (nachfol- gend Berufungskläger) lastet seit 6. Oktober 1959 ein Fuss- und Fahrwegrecht zugunsten Kat. Nr. ... (F._____-Strasse …) der Kläger/Widerbeklagten und Beru- fungsbeklagten (nachfolgend Berufungsbeklagte). Der Dienstbarkeitsvertrag aus dem Jahr 1959, abgeschlossen zwischen Rechtsvorgängern der Parteien, lautet: "Der Eigentümer des Grundstückes Kat. Nr. … und der darauf zu erstellenden Gebäulichkeiten … hat Fuss- und Fahrwegrecht, auch mit Motorfahrzeugen über das Grundstück … in einer Breite von drei Metern längs dessen nördlicher Grenze entlang, von und nach der F._____-Strasse. An den Unterhalt des Weggebietes hat der berechtigte Grundeigentümer im Verhältnis der Benützung beizutragen". Die Berufungsbeklagten wollen dem Berufungskläger den Bau der mit bau- rechtlichem Entscheid rechtskräftig bewilligten Aussentoranlage untersagen las- sen, die auf dem auch das Grundstück der Berufungsbeklagten erschliessenden Zufahrtsweg errichtet werden soll; der Berufungskläger hat mit der Widerklage die Feststellung verlangt, dass die zu installierende Aussentoranlage das Wegrecht der Berufungsbeklagten nicht verletzt und sie diese deshalb dulden müssten.</w:t>
      </w:r>
    </w:p>
    <w:p>
      <w:r>
        <w:rPr>
          <w:b/>
        </w:rPr>
        <w:t>E. 2</w:t>
      </w:r>
    </w:p>
    <w:p>
      <w:r>
        <w:t>Die Vorinstanz ist auf die Widerklage des Berufungsklägers nicht einge- treten und hat die Klage der Berufungsbeklagten gutgeheissen (act. 45 S. 19 f.). Dagegen hat der Berufungskläger rechtzeitig Berufung eingelegt (act. 41).</w:t>
      </w:r>
    </w:p>
    <w:p>
      <w:r>
        <w:t>- 6 -</w:t>
      </w:r>
    </w:p>
    <w:p>
      <w:r>
        <w:rPr>
          <w:b/>
        </w:rPr>
        <w:t>E. 3</w:t>
      </w:r>
    </w:p>
    <w:p>
      <w:r>
        <w:t>Mit (Teil-)Urteil vom 30. Juni 2014 hat die Kammer den Antrag auf Aufhe- bung des vorinstanzlichen Entscheides und auf Rückweisung zur Neuentschei- dung zufolge unrichtiger Besetzung des Bezirksgerichts abgewiesen und dem Be- rufungskläger einen Kostenvorschuss von Fr. 4'750.– auferlegt (act. 46 S. 5 f.). Dieser Entscheid ist unangefochten geblieben, und der Kostenvorschuss wurde geleistet (act. 48 und 49). Die Berufungsbeklagten erstatteten rechtzeitig die Be- rufungsantwort (act.54).</w:t>
      </w:r>
    </w:p>
    <w:p>
      <w:r>
        <w:rPr>
          <w:b/>
        </w:rPr>
        <w:t>E. 4</w:t>
      </w:r>
    </w:p>
    <w:p>
      <w:r>
        <w:t>a) Der Berufungskläger wirft der Vorinstanz vor, sie habe es tunlichst un- terlassen, sich mit dem grundsätzlichen Recht (des Eigentümers des dienenden Grundstücks) auf Einfriedung auseinanderzusetzen. Ausserdem habe sie unter- lassen, die Aussentoranlage als Teil der Einfriedung zu bezeichnen (act. 41 S. 16 Rz 4.1). Der Weg hin zum Grundstück der Berufungsbeklagten dürfe einzig von den Berufungsbeklagten sowie dem Berufungskläger samt den Zubringern zu den beiden Liegenschaften benutzt werden, so dass es heute wie in der Zukunft kein intensives Verkehrsaufkommen geben könne (vgl. act. 41 S. 16 Rz 4.2). Schon vor 100 Jahren habe das Züricher Obergericht nicht die Einfriedung als solche, sondern nur das Verschliessen mit einem Schlüssel untersagt (act. 41 S. 16 Rz 4.3). Es würden keine Umstände geltend gemacht, die eine Durchfahrt ohne Halt erfordern würden; solche Umstände gebe es auch nicht (act. 41 S. 18). Zu Un- recht erachte die Vorinstanz das Öffnen des kleineren Torflügels durch Passanten mittels eines vollautomatischen Knopfes wetterbedingt und bei Mitführen von Ta- schen etc. als übermassig einschränkend (act. 42 S. 17 Rz 4.3). Wie der Augenschein bestätigt hat, ist das Grundstück des Berufungsklä- gers zu einem grossen Teil eingefriedet. Das Ziel des Berufungsklägers der voll- ständigen Einfriedung könnte mit der geplanten Toranlage erreicht werden. We- gen der Baute als solcher, deren Eingangstüre an den dienstbarkeitsbelasteten</w:t>
      </w:r>
    </w:p>
    <w:p>
      <w:r>
        <w:t>- 24 - Weg grenzt (gut erkennbar auf act. 19/16 Blatt 2 unteres Bild), ist allerdings das Grundstück bereits heute in weiten Teilen nicht frei zugänglich (vgl. act. 60 Bild 3, Bild 4, Bild 11, Bild 12). Sieht man vom dienstbarkeitsbelasteten Weg ab, der bis- her nicht in die Einfriedung integriert ist, so fehlt der Einfriedung der Gartenanlage ein kleines Stück entlang dem dienstbarkeitsbelasteten Weg (act. 60 Bild 5; Prot. S. 9 f.). Diese Lücke liesse sich problemlos mit einem Zaun schliessen. Das, was derzeit ungehindert betreten werden kann, sind der Weg als solcher sowie der Vorplatz samt Treppe zur Liegenschaft des Berufungsklägers und die dortigen Parkplätze. Die Berufungsbeklagten haben darauf hingewiesen, dass es möglich wäre, die Interessen des Berufungsklägers ohne Einschränkung der Zufahrt durch eine Einfriedung südlich der Zufahrt und einem Tor bei den Besucherparkplätzen zu befriedigen (act. 1 Rz 35), was an sich zutrifft; dann würde letztlich nur noch der Weg als solcher ausserhalb der Einfriedung liegen. Dass der Berufungskläger das Einfriedungsrecht auch für diesen Grundstückteil in Anspruch nehmen und das Grundstück als Ganzes einfrieden kann (vgl. act. 41 Rz 5.2 S. 23), ist an sich selbstverständlich, soweit es mit dem Wegrecht vereinbar ist. Darauf wird zurück- zukommen sein. Der uneingefriedete Teil kann ausserdem im Zusammenhang mit der Abwägung der Interessen der Berufungsklägers an der Einfriedung und den Berufungsbeklagten an der freien Zufahrt eine gewisse Bedeutung haben. b) Der Berufungskläger widerspricht der Vorinstanz, die davon ausgeht, dass eine selbstöffnende Aussentoranlage nicht geeignet ist, Einbrecher und Vandalen, welche das Terrain in deliktischer bzw. unlauterer Absicht betreten wol- len, abzuhalten. Dass sich "gewisse" Einbrecher und Vandalen auch durch eine problemlos zu durchquerende Toranlage abhalten lassen, ist nach Ansicht des Berufungsklägers notorisch (act. 41 S. 23). Schon vor Vorinstanz führte er dazu aus, dass "alleine durch den Bestand eines Tores eine gewisse Abschreckungs- wirkung gegenüber Personen, denen der Zutritt nicht erlaubt ist, erreicht wird. So kann ein Sicherheitsinteresse effizient gewahrt werden. Rein psychologisch gese- hen, hindert alleine der Bestand eines Tores vor ungebetenem Zutritt fremder Personen. Ausserdem bildet die Toranlage einen geeigneten und verhältnismäs- sigen Abschluss" (act. 41 S. 22 f., act. 10 Rz 10 S. 23; act. 33 S. 9 f.). "Der Be- klagte (Berufungskläger) möchte […] seine ganze Parzelle einfrieden, um zu ver-</w:t>
      </w:r>
    </w:p>
    <w:p>
      <w:r>
        <w:t>- 25 - hindern, dass Unbefugte, also Personen, die weder Bewohner noch Gäste noch Anlieferer oder dgl. der Grundstücke der Parteien sind, dort versehentlich oder bewusst durchgehen. Die Hemmschwelle bei der Art des Tores führt alleine dazu, dass solche Personen dann nicht durchgehen. [...] Die Auffassung der Vorinstanz, die Anlage könnte gesetzestreue Passanten vom versehentlichen oder durch eine gewisse Neugierde getriebene Passanten vom Betreten des beklagtischen Grundeigentums abhalten, stimmt durchaus. Und das genügt. Das ist genau die Zielsetzung des Rechts auf Einfriedung, das der Beklagte als Eigentümer des dienenden Grundstücks hat. Und […] diese Abhaltungswirkung genügt für sich bereits allein für eine Interessenabwägung. Denn: kein Eigentümer muss sich auch nur ansatzweise gefallen lassen, dass nicht berechtigte Personen sein Grundstück betreten" (act. 41 Rz 5.2 S. 22). c) Bereits im Zusammenhang mit der Berufungsantwort haben die Beru- fungsbeklagten ein Foto des neu gestalteten dienstbarkeitsbelasteten Wegs ein- gereicht (act. 54). Die Örtlichkeiten, wie sie im Rahmen des erstinstanzlichen Ver- fahrens bildlich dokumentiert worden sind, haben danach eine markante bauliche bzw. gestalterische Veränderung erfahren. Der dienstbarkeitsbelastete Weg, der parallel zum (öffentlich begehbaren) Aussichtsweg verläuft und ursprünglich von diesem lediglich durch eine kleine grasbewachsene Rabatte und einen Holzzaun abgetrennt war (act. 11/1-3; act. 12/5 Foto 3, 11 und besonders deutlich Foto 12, woraus sich ergibt, dass das Fussgängerzeichen zudem auf der "falschen" Seite des Holzzaunes steht), ist inzwischen gepflästert und durch einen weit mehr als mannshohen Lebhag vom Aussichtsweg abgegrenzt worden (act. 60 Bilder 3, 4, 6, 9, 10). Während es beim ursprünglichen Zustand gut vorstellbar war, dass mehr oder weniger aufmerksame Unberechtigte – statt auf den Aussichtsweg – auf den Privatweg und das Grundstück des Berufungsklägers einbogen, haben die baulichen und gartengestalterischen Vorkehren den Eindruck nachhaltig ver- ändert. Wie sich auch anlässlich des von der Kammer durchgeführten Augen- scheins bestätigt hat, muss aufgrund des neuen Erscheinungsbildes für jeder- mann klar sein, dass es sich nicht um eine öffentlichen Durchgangsstrasse, son- dern um einen Zugang bzw. um eine Zufahrt zu privaten Liegenschaften handelt, worauf auch die Berufungsbeklagten hinweisen (act. 53 Rz 26 S. 6). Die Gefahr</w:t>
      </w:r>
    </w:p>
    <w:p>
      <w:r>
        <w:t>- 26 - versehentlicher Belästigungen, die von nicht besonders aufmerksamen Spazier- gängern und Autofahrern ausgehen können (act. 33 S. 10), dürften damit weitge- hend gebannt sein. Dass sich eine Verdeutlichung durch entsprechende Hinweis- schilder erzielen liesse (act. 53 Rz 26), erwähnen die Berufungsbeklagten zu Recht. Zu denken wäre allenfalls auch an ein gerichtliches Verbot i.S.v. Art. 260 ff. d) Mit den Berufungsbeklagten und der Vorinstanz ist nicht anzunehmen, dass eine sich selbst öffnende Toranlage gegen Einbrecher und Vandalen effekti- ven Schutz bietet, lassen sich doch vor allem Einbrecher auch von erheblich schwerer zu überwindenden Hindernissen wie verschlossenen Häusern mit ver- riegelten Fenstern und Türen etc. nicht abhalten; dass etwas anderes "notorisch" sein soll, trifft offensichtlich nicht zu, sondern notorisch ist allenfalls das Gegenteil. Damit bleibt als Zielgruppe, gegen die mit der Toranlage ein "Mehrwert" geschaf- fen wird, praktisch nur noch Personen, die an sich wissen, dass sie fremdes Ge- lände betreten, für die es jedoch ganz deutliche Zeichen braucht, um sie davon abzuhalten. Das "Zielpublikum", vor dem die Toranlage effektiv schützen würde, schrumpft damit ganz erheblich. Der Vollständigkeit halber ist anzumerken, dass die rapportierten Fälle, wo- nach Unberechtigte das Grundstück betreten haben, ganz offensichtlich aus der Bauphase stammen, wie sich aus der eigenen Sachdarstellung des Berufungs- klägers ergibt (vgl. auch den Mailverkehr in act. 24; vgl. act. 33 S. 9 Abschnitt 1). Diesbezüglich ist es notorisch, dass Baustellen eine grosse Anziehungskraft ha- ben und von Unberechtigten recht ungeniert inspiziert werden, dass solche Bege- hungen auf fremdem Boden dann allerdings aufhören, wenn die Bauarbeiten ab- geschlossen sind. Aus der Zeit nach Abschluss der Bauarbeiten werden denn auch keine besonderen Auffälligkeiten mehr rapportiert. e) Der Berufungskläger macht geltend, die Berufungsbeklagten hätten ihr Grundstück ebenfalls eingefriedet (act. 33 Rz. 2.2. S. 4; Prot. S. 12); weiter oben vor ihrem Haus gebe es ausserdem einen Lebhag (Prot. S. 14; Bild 15). Das hat der Augenschein bestätigt. Das zeigt nach Ansicht des Berufungsklägers, dass auch die Berufungsbeklagten – wie im betreffenden Villenquartier üblich – Pri-</w:t>
      </w:r>
    </w:p>
    <w:p>
      <w:r>
        <w:t>- 27 - vatsphäre für sich beanspruchen (act. 41 Rz 5.2 S. 22; Prot. S. 14). Der Grund für die geplante Errichtung der Toranlage sei sein gleichwertiges und berechtigtes Bedürfnis nach Privacy; diese habe angesichts der Lage seines Grundstückes bei der Weggabelung einen besonders hohen Stellenwert (Prot. S. 15). Die Grund- stücke der Parteien würden in einem Quartier mit Wohnbauten von ausgespro- chenem Luxuscharakter liegen, die Neugierige anziehen würden und die deshalb allesamt eingefriedet seien (act. 33 S. 10). Durch die hohe Hecke entlang dem Aussichtsweg sei eine Privacy entstanden, welche es durch die Toranlage zu ver- vollständigen gelte, denn ohne diese nützte die übrige Einfriedungsanlage nichts (act. 41 Rz 13). Alle Liegenschaften im Quartier seien eingefriedet und das Tor gebe eine gute Gesamtwirkung der Wohnanlage sowie einen Sichtschutz (act. 41 Rz 13). Es stimmt, dass Einfriedungen durchaus quartierüblich sind. Die Frage der Ortsüblichkeit stellt sich im Zusammenhang mit dem Nachbarrecht, welches die Gesamtheit von Nutzungsbeschränkungen des Grundeigentums bezeichnet, d.h. die "Rücksichtnahme auf einen engeren oder weiteren Kreis benachbarter Grundeigentümer" (Rey, a.a.O., Rz 1099). Die Grundstücknachbarn haben "nor- male Einwirkungen" gegenseitig zu dulden, während übermässige (materielle oder immaterielle) Einwirkungen verboten sind (Rey, a.a.O., Rz 1100, Rz 1106, Rz 1108, Rz 1113). Ob Einwirkungen übermässig sind, beurteilt sich nach dem Ortsgebrauch; ob Ortsunüblichkeit vorliegt, misst sich daran, ob Einwirkungen in der betreffenden Gegend als normal empfunden werde (Rey, a.a.O., Rz 1121, 1124). Auch trifft es zu, dass das Grundstück der Berufungsbeklagten über weite Strecken von einem Gitterzaun umgeben ist (vgl. Prot. S. 12 Bild 10; S. 14 Bild 14 und 15; Prot. S. 15). Auch diesbezüglich gilt, was bereits erwähnt wurde, dass die Berufungsbeklagten – weil sie ihrerseits nur an das allgemeine Nachbarrecht ge- bunden sind – in diesem Rahmen frei über die Einfriedung entscheiden können. Wegen des Wegrechts der Berufungsbeklagten ist für den Berufungskläger hin- gegen nicht die Quartierüblichkeit massgeblich, sondern er hat die daraus folgen- den Einschränkungen hinzunehmen, auch wenn sich seine Situation dadurch vom Üblichen unterscheidet.</w:t>
      </w:r>
    </w:p>
    <w:p>
      <w:r>
        <w:t>- 28 - f) Der Berufungskläger hat das eigene Tor der Berufungsbeklagten themati- siert (act. act. 10 Rz 1 S. 19, Rz 3.3 S. 15; act. 23 Rz 5.1 S. 5), das an der Grund- stückgrenze der Berufungsbeklagten montiert war und mit dem der Vorplatz ihres Hauses abgeschlossen werden konnte. Der Berufungskläger geht davon aus, dass die Berufungsbeklagten dieses Tor errichtet hätten, um zu verhindern, dass der Weg versehentlich von Passanten benützt wurde, die weiter als zum Grund- stück der Berufungsbeklagten gelangen wollten (act. 41 Rz 7.1 S. 24 f.). Nach Angaben der Berufungsbeklagten stand das Tor allerdings stets offen, ausser wenn die Berufungsbeklagten einen Ferienhund bei sich gehütet hätten, was in- zwischen nicht mehr der Fall sei (Prot. S. 10). Dieses Tor sei von Hand bedienbar und knapp einen Meter hoch und mit Drahtgeflecht ausgefacht gewesen (act. 18 Rz 13; vgl. Foto in act. 12/5 Foto 1, 2, 4, 5, 6, 8). Käme es darauf an, so müsste über die divergierenden Behauptungen der Parteien Beweis erhoben werden. Da es im Zusammenhang mit den Bauarbeiten entfernt worden ist, was der Augen- schein bestätigt und auch der Berufungskläger einräumt hat (act. 23 Rz 5.1 S. 5), sind keine Weiterungen erforderlich.</w:t>
      </w:r>
    </w:p>
    <w:p>
      <w:r>
        <w:rPr>
          <w:b/>
        </w:rPr>
        <w:t>E. 5</w:t>
      </w:r>
    </w:p>
    <w:p>
      <w:r>
        <w:t>a) Der vorinstanzliche Entscheid gibt die Spezifikationen der geplanten baurechtlich bewilligten Toranlage zutreffend wieder. Fest steht, dass diese die Breite des Weges von 3 m nicht beeinträchtigt, dass sie voll automatisch gesteu- ert wird und dass sich das Tor über eine unterhalb der Oberfläche eingebaute Kontaktschlaufe innert 15 bis max. 20 Sekunden (act. 12/2 S. 9) nach der Zufahrt komplett öffnet bzw. mit einem fünflibergrossen Fernfunkgerät sogar mit einem geringeren Zeitverlust geöffnet werden kann. b) Die geplante Toranlage bedeutet – verglichen mit der freien Durchfahrt bzw. dem freien Durchgang, welche die Berufungsbeklagten und mit ihnen ihre Besucher, Nachbarn, Postboten und Lieferanten (act. 1 Rz 27) seit über 30 Jah- ren in guten Treuen i.S.v. Art. 738 Abs. 2 ZGB hatten (act. 53 Rz 12, act. 1 Rz 26), eine Einschränkung, führt sie doch selbst bei einwandfreiem Funktionieren zu gewissen Verzögerungen, und zwar auch dann, wenn das Fernfunkgerät – was umstritten ist – gebraucht werden darf. Dass das Wegrecht nicht nur den Bewoh- nern der F._____-Strasse … zusteht, sondern selbstverständlich auch ihren Be-</w:t>
      </w:r>
    </w:p>
    <w:p>
      <w:r>
        <w:t>- 29 - suchern, Lieferanten etc., die über den dienstbarkeitsbelasteten Weg zur Liegen- schaft F._____-Strasse … gelangen können und auch gelangen, ist nicht zweifel- haft und unbestritten. Dass das kleine Gittertor beim Briefkasten der Berufungs- beklagten nicht einmal vom Pöstler benutzt wird, der auf den Vorplatz der Beru- fungsbeklagten vorfährt (Prot. S. 11; act. 60 Bild 8), ist unbestritten geblieben. Dass es für Fussgänger im Falle des Versagens der Toranlage den Zutritt ermög- lichen würde, wie der Berufungskläger geltend macht, ist hingegen zutreffend. Auch für motorisierte Besucher, Lieferanten etc. öffnet sich das Tor automa- tisch, allerdings nur, wenn sie auf die Kontaktschlaufe auffahren, die 100 cm vom Tor entfernt unterhalb der Oberfläche eingebaut werden soll. Dass das Tor mit den geplanten Ausmassen, von dem sich der Berufungskläger die Fernhaltung von "ungebetenen Gästen" verspricht, auch "erwünschte Besucher" abhalten könnte, ist allerdings naheliegend. Bei einem Halt vor der Kontaktschlaufe bliebe das Tor verschlossen, was die Besucher von der Zufahrt auf das Grundstück der Berufungsbeklagten abhalten könnte. Klingelknöpfe, deren Einbau der Beru- fungskläger den Berufungsbeklagten als freie Option offeriert hat, würden voraus- sichtlich dazu führen, dass sich Ankömmlinge zum Läuten genötigt fühlen würden, und dafür anhalten und aussteigen würden. Verglichen mit der bisherigen freien Durchfahrt ist auch das eine Einschränkung, die (indirekt) das Wegrecht der Be- rufungsbeklagten tangiert. Gleiches gilt auch für das erforderliche Öffnen der ins Tor eingelassenen Türe für Fussgänger. Der Standpunkt des Berufungsklägers, dass die (behördlich bewilligte) Toranlage Bewohner, Gäste, Anlieferer, Polizei- und Sanitätsfahrzeuge überhaupt nicht beeinträchtige und zu keinen Einschrän- kungen, Unbequemlichkeiten oder Behinderungen weder für Fussgänger noch für Fahrzeuge führe, trifft daher offensichtlich nicht zu. Dass das Nutzungs- bzw. Mit- benutzungsrecht im gleichen Mass gewährleistet wird wie bisher (act. 41 Rz 15), ist unzutreffend. c) Der Berufungskläger will sich darauf behaften lassen, dass die Toranlage nie abgeschossen und verriegelt werden wird (act. 41 Rz 6.1 S. 23). Für den Fall von Funktionsstörungen der Torautomatik werde jederzeit – so der Berufungsklä- ger – der an der F._____-Strasse … domizilierte Hauswart zur Verfügung stehen,</w:t>
      </w:r>
    </w:p>
    <w:p>
      <w:r>
        <w:t>- 30 - der das Problem beheben oder mindestens das Tor offenstehen lassen könne (act. 41 S. 29 f.). In einer Liegenschaft der Luxusklasse wie der vorliegenden sei ein Hausabwart, das sei notorisch, das ganze Jahr vor Ort; für ihn sei ein separa- tes Diensthaus errichtet worden (act. 23 Rz 5.2 S. 5). Ausserdem bestehe stets die Möglichkeit, das Tor von Hand zu öffnen (act. 10 S. 9, S. 15 Rz 3.3). Die Beru- fungsbeklagten wenden ein, dass die Liegenschaft des Berufungsklägers bis an- hin leer stehe und dass es bisher auch keinen Hauswart gebe. Der Berufungsklä- ger bestreitet das nicht, und auch nicht, dass sein Haus zum Verkauf steht (Prot. S. 9). Er versichert allerdings, dass er einen Käufer auf die gleichen Zusagen ver- pflichten werde, auf die er sich selber behaften lasse. Die Berufungsbeklagten bezweifeln den Wert einer solchen "Behaftungsweitergabe" und weisen darauf hin, dass sich ein neuer Eigentümer kaum daran gebunden fühlen werde bzw. dass er seine Pflichten im Zusammenhang mit dem Betrieb der Toranlage miss- achten könnte (act. 53 Rz 28 f.). Ausserdem erwähnen sie, dass die Technik zum Tor völlig ausserhalb ihres Einflussbereiches sei, so dass sie, kurz gesagt, für das Funktionieren des Tors auf "Gedeih und Verderben" vom neuen Eigentümer ab- hängig seien. Der Berufungskläger sieht keine Gefahr für eine mögliche absichtli- che Verlangsamung, Abschaltung oder Vernachlässigung der Toranlage (act. 10 S. 17; act. 41 S. 29 f.), weil Widersetzlichkeit den Fortbestand des Tores gefähr- den würde. Schliesslich könnten die Berufungsbeklagten jederzeit ans Gericht ge- langen und dort, auch superprovisorisch, eine Offenhaltung des Tors erreichen. Allenfalls stünden ihnen auch strafrechtliche Mittel zur Verfügung. Welche vollstreckbaren Wirkungen die Zusicherungen des Berufungsbeklag- ten überhaupt haben, ist tatsächlich fraglich und die Durchsetzbarkeit gegenüber einem neuen Erwerber ist daher umso zweifelhafter. In diesem Zusammenhang ist ergänzend anzumerken, dass die Unterhaltsfrage trotz der neuen Gegebenhei- ten offenbar nicht neu diskutiert wurde. Art. 741 ZGB sieht vor, dass die Vorrich- tung, die zu einer Dienstbarkeit gehört, vom Berechtigten zu unterhalten ist (Abs. 1) und dass – bei geteiltem Interesse, indem der Belastete die Anlage mit- benützt – auch die Unterhaltspflicht geteilt wird. Dabei handelt es sich um eine dispositive Vorschrift, die zur dinglichen Wirksamkeit der Eintragung ins Grund- buch bedarf (vgl. z.B. BK-Leemann, N. 2 zu Art. 741 ZGB). Für die Parteien und</w:t>
      </w:r>
    </w:p>
    <w:p>
      <w:r>
        <w:t>- 31 - für deren Rechtsnachfolger gilt bis auf weiteres die Ordnung, wie sie ursprünglich im Jahre 1959 getroffen wurde, nämlich Tragung des Unterhalts im Verhältnis zur Benützung (act. 4/3). Die Skepsis der Berufungsbeklagten betreffend jederzeitige Fehlerbehebung wie auch betreffend die Wirkungen der "Behaftungsweitergabe" ist daher durchaus nachvollziehbar und berechtigt.</w:t>
      </w:r>
    </w:p>
    <w:p>
      <w:r>
        <w:rPr>
          <w:b/>
        </w:rPr>
        <w:t>E. 6</w:t>
      </w:r>
    </w:p>
    <w:p>
      <w:r>
        <w:t>Der Berufungskläger rügt die Vorinstanz, dass sie nicht festgestellt habe, dass die Berufungsbeklagten nur ein Mitbenützungsrecht hätten. Die Erschlies- sung der Liegenschaft des Berufungsklägers erfolge über den gleichen Weg (act. 41 E. 2.2 S. 13), was das Wegrecht der Berufungsbeklagten einschränke (act. 41 E. 2.3 S. 13). Das ist an sich unbestritten. Inwiefern die Mitbenützung im Zusammenhang mit der Duldung der Toranlage von Bedeutung ist, ist allerdings nicht ersichtlich und wird vom Berufungskläger auch nicht näher dargelegt, so dass darauf nicht weiter eingegangen werden muss.</w:t>
      </w:r>
    </w:p>
    <w:p>
      <w:r>
        <w:rPr>
          <w:b/>
        </w:rPr>
        <w:t>E. 7</w:t>
      </w:r>
    </w:p>
    <w:p>
      <w:r>
        <w:t>a) Der Berufungskläger macht geltend, dass er unbestrittenermassen über eine rechtskräftige Baubewilligung verfüge (act. 41 S. 13 f. 1.). Im Bau- rechtsverfahren sei rechtskräftig festgestellt, dass die Erschliessung über die Dienstbarkeitsfläche absolut nicht geschmälert würde, weil das Tor in beiden Richtungen automatisch öffne (act. 41 S. 19 Mitte). Das Bundesgericht habe in BGer 5A_349/2011 bzw. BGE 138 III 49 (= Pra 2012 Nr. 75) festgehalten, dass eine behördlich bewilligte Baute in der Regel keine übermässige Immission i.S.v. Art. 684 ZGB darstelle. Öffentliches Recht und Zivilrecht sollten wenn möglich nicht unterschiedlich ausgelegt werden (act. 41 S. 20). Es sei vom Baurekurs- gericht keine Erschwernis oder Einschränkung des bestimmungsgemässen Ge- brauchs festgestellt worden und die Berufungsbeklagten hätten es dabei bewen- den lassen und das Verwaltungsgericht nicht angerufen (act. 41 S. 20). Art. 684 ZGB regelt das Nachbarrecht. Im vom Berufungskläger genannten Entscheid (E. 4) geht es darum, ob eine durch einen rechtskräftigen Verwaltungs- entscheid bewilligte Baute überhaupt gegen Art. 684 ZGB verstossen könne, was zur Wahrung eines Mindestschutzes bejaht wurde. Im vorliegenden Fall geht es allerdings nicht um Art. 684 ZGB, sondern um Art. 737 ZGB. Im Protokoll der kommunalen Baukommission vom 11. Juni 2012 (act. 4/4 S. 2 Ziff. 9) wird ausge-</w:t>
      </w:r>
    </w:p>
    <w:p>
      <w:r>
        <w:t>- 32 - führt, dass die freizuhaltenden Sichtbereiche nicht negativ beeinflusst würden. Die Stützpunktfeuerwehr E._____ habe die geplante Zufahrt für sich in Ordnung be- funden. Das Bauamt prüfe die Einhaltung von Sichtweiten, Einlenkradien, Fahr- bahnbreite, Geometrie etc. nur hinsichtlich der Auswirkungen auf die öffentlichen Strassen. In Ziff. 10 wird auf die verkehrsrechtliche Beurteilung der Zufahrt und der Torsituation hingewiesen. Es gebe, unter Beachtung der Installation eines Warnblinksystems keine Bedenken. Zur besseren Orientierung der Verkehrsteil- nehmer seien die beiden Hausnummern gut sichtbar im Einfahrtsbereich anzu- bringen (Ziff. 11). Dem Bauvorhaben wird eine befriedigende ortsübliche und landschaftliche Einordnung attestiert (Ziff. 12) und in Ziff. 13 ausgeführt, dass das Bauamt die Einhaltung privatrechtlicher Bestimmungen und Abmachungen nicht überprüfe und das selbst dann nicht, wenn sie ins Grundbuch eingetragen seien. Daraus ergibt sich klar, dass die Vereinbarkeit mit dem (privatrechtlichen) Weg- recht der Berufungsbeklagten nicht geprüft wurde. Aus dem Entscheid des Bau- rekursgerichts vom 4. Dezember 20. Dezember 2012 (act. 12/6) ergibt sich kein anderes Bild. Da der dienstbarkeitsbelastete Weg einzig der Erschliessung der beiden Liegenschaften der Parteien dient, wurde die Zufahrt als nicht öffentlich qualifiziert, so dass § 265 Abs. 1 PBG nicht anwendbar sei (E. 4.1). Das Tor erfül- le die Voraussetzungen einer Baute nicht, so dass kein Strassenabstand gemäss § 265 Abs. 1 PBG erfüllt werden müsse (E. 4.2). Schliesslich wurde der Weg als private Strasse, die ausschliesslich dem privaten Gebrauch diene, qualifiziert, so dass sich die Frage der Verkehrssicherheit nicht stellte (E. 4.3). Zur Frage, ob die Toranlage die Erschliessung beeinträchtigte, hielt das Baurekursgericht fest, dass die Erschliessung beider Grundstücke über den im Norden des Baugrundstückes verlaufenden Weg erfolge (E. 5.1). In act. 5.2 wurde zur Dienstbarkeitssituation ausgeführt, dass die Zufahrt "auch mit Motorfahrzeugen" zulasten der Parzelle Kat.-Nr. ... "in einer Breite von drei Metern längs dessen nördlicher Grenze ent- lang, von und nach der F._____-Strasse" führe. Wegen des Grundbucheintrages sei die Zufahrt auch rechtlich hinreichend gesichert. In der Folge erörtert das Bau- rekursgericht, dass es sich seinerzeit vermutungsweise um eine Notwegsituation gehandelt habe. Schliesslich verneint das Baurekursgericht die Beeinträchtigung</w:t>
      </w:r>
    </w:p>
    <w:p>
      <w:r>
        <w:t>- 33 - der Erschliessung und hält fest, dass sich die Rekurrierenden ausdrücklich nicht gegen die technischen Eigenschaften des Tores wenden würden (E. 5.3). b) Zum Inhalt des Wegrechts der Berufungsbeklagten ist dem baurechtli- chen Rekursentscheid nichts zu entnehmen. Dieser beschränkt sich auf die Prü- fung, ob die Erschliessung nicht beeinträchtigt werde, was gemäss § 236 Abs. 1 PBG die genügende Zugänglichkeit, die ausreichende Wasser- und Energiever- sorgung sowie die einwandfreie Behandlung von Abwässern, Abfallstoffen und Altlasten betrifft (vgl. act. 12/6 E. 5 S. 7). Damit ist die Beeinträchtigung der Weg- dienstbarkeit auch nicht vorfrageweise beurteilt worden. Bei einem Weiterzug, der nach Ansicht des Berufungsklägers von den Berufungsbeklagten zu erwarten ge- wesen wäre (act. 41 S. 20), hätte sich die Beurteilungsgrundlage nicht verbreitert, sondern es hätten höchstens auf nächsthöherer Stufe die bereits aufgeworfenen Fragen nochmals behandelt werden können. Der Vorwurf des Berufungsklägers, die Vorinstanz habe die Schlussfolgerung der Fachbehörde, dass mit der Toran- lage eine deutlich bessere Situation geschaffen worden sei als zuvor, übergan- gen, ist deshalb nicht von entscheidender Bedeutung (act. 41 Rz 17 S. 34 f.), weil es eben um eine andere Sichtweise als die baupolizeiliche geht.</w:t>
      </w:r>
    </w:p>
    <w:p>
      <w:r>
        <w:rPr>
          <w:b/>
        </w:rPr>
        <w:t>E. 8</w:t>
      </w:r>
    </w:p>
    <w:p>
      <w:r>
        <w:t>Für beide Parteien ist mit der Einfriedung ein bestimmtes "Lebensgefühl" verbunden. Für den Berufungskläger ist es die Privatsphäre, die ihm wichtig ist ("Ob sich jemand eingebettet fühlt oder nicht, ist ein immaterieller Wert" [Prot. VI S. 17]). Was die Befindlichkeit der Berufungsbeklagten anbelangt, nicht Teil des festungsartigen, ummauerten Villenkomplexes des Berufungsklägers zu werden (eine 4 Meter breite, über 2 Meter hohe geschlossene Wand vermittle den Ein- druck, als würde in eine Sicherheitszone eingefahren [act. 1 Rz 32; act. 53 Rz 20]), weist der Berufungskläger darauf hin, dass den Berufungsbeklagten ein Recht auf 3 m Fahrwegbreite zustehe, das ihnen jedoch "kein Recht auf ein Le- bensgefühl von Freiheit oder zu einer bestimmten Lebensweise [gebe]" (act. 10 S. 17 Rz 4.1; vgl. act. 41 Rz 16 S. 34). Für beide Parteien gilt, dass ihr Lebensge- fühl im Zusammenhang mit Weg und Einfriedung nicht unmittelbar geschützt wird, sondern dass sich ihre persönlichen Bedürfnisse nur insofern schützen lassen, als</w:t>
      </w:r>
    </w:p>
    <w:p>
      <w:r>
        <w:t>- 34 - sich dies mit den gesetzlichen Bestimmungen und der vereinbarten Dienstbarkeit in Einklang bringen lässt.</w:t>
      </w:r>
    </w:p>
    <w:p>
      <w:r>
        <w:rPr>
          <w:b/>
        </w:rPr>
        <w:t>E. 9</w:t>
      </w:r>
    </w:p>
    <w:p>
      <w:r>
        <w:t>Gemäss BGE 137 III 145 muss der Berechtigte auf eine den Belasteten beeinträchtigende Rechtsausübung verzichten, soweit diese Rechtsausübung un- nütz ist oder sein Interesse daran jedenfalls in einem krassen Missverhältnis zum Interesse des Belasteten an der Unterlassung der Beeinträchtigung steht (BGE 137 III 145 E. 5.4). Abs. 2 von Art. 737 ZGB schränkt nicht Umfang oder Inhalt der Dienstbarkeit ein, sondern untersagt deren missbräuchliche Ausübung (BGE 137 III 145 E. 5.5 mit weiteren Hinweisen). Das Gebot der schonenden Ausübung und das Gebot der Duldung vernachlässigbarer Beeinträchtigungen (welche beide den Dienstbarkeitsberechtigten ansprechen) dürfen allerdings nicht zu einer inhaltli- chen Verengung des Dienstbarkeitsrechts führen. In diesem Sinne handelt nicht gegen Treu und Glauben, wer die Beseitigung von Bauten, die die Dienstbarkeit verletzten, verlangt (BGE 137 III 145 E. 5.5). Die Beklagten haben ein Fuss- und Fahrwegrecht über das Grundstück des Berufungsklägers. Eine Einschränkung ist weder aus dem Grundbuch bzw. aus dem Dienstbarkeitsvertrag der Rechtsvorgänger der Parteien ersichtlich, noch gab es bisher irgendwelche Einschränkungen in der Benützung. Allerdings ist ei- ne nachträgliche Einfriedung nicht grundsätzlich ausgeschlossen, wie sich aus BGE 113 II 151 ff. = Pra 1988 Nr. 142 ergibt, wobei dies für den Berechtigten nicht zu einer namhafte Erschwerung führen darf. Die Parteien sind sich über das zu erwartende Mass der Einschränkungen grundsätzlich einig, bewerten diese je- doch unterschiedlich. Für den Berufungskläger verursacht das Aussentor keine nennenswerte Beeinträchtigungen, indem für die Durchfahrt mit Auffahrt auf die Schlaufe mit 15 bis max. 20 Sekunden Verzögerung zu rechnen ist (act. 4/12 S. 2), die durch die Benützung eines automatischen Toröffners sogar noch ver- kürzt werden könnte. Für die Berufungsbeklagten bedeutet das Tor den Verlust der freien Durchfahrt (des freien Durchgangs) für sich sowie Besucher, Lieferan- ten etc. und die damit einhergehenden Wartezeiten sind gegenüber der freien Zu- und Abfahrt eine fühlbare Einschränkung. Ins Gewicht fallen für sie auch die ver-</w:t>
      </w:r>
    </w:p>
    <w:p>
      <w:r>
        <w:t>- 35 - schiedenen Unwägbarkeiten, die sich aus der uneingeschränkten Herrschaft der Rechtsnachfolger des Berufungsklägers über die Toranlage ergeben. Soweit sich die Rechtsprechung mit Türen und Toren beschäftigt hat, waren jene Fälle teilweise mit grösseren Einschränkungen für die Berechtigten verbun- den als die neue Situation den Berufungsbeklagten zumutet, vor allem wenn pro Passage ein zweimaliges Aussteigen erforderlich war. Die vorliegend eher etwas günstigere Situation hängt allerdings davon ab, dass die Anlage technisch ein- wandfrei funktioniert und dass der Rechtsnachfolger des Berufungsklägers sämt- liche Versprechen des Berufungsklägers einhält, was nicht gewährleistet ist. Der Berufungskläger räumt ein, dass es möglich ist, die Torautomatik, zu der die Be- rufungsbeklagten keinen Zutritt haben, auszuschalten (act. 10 S. 17; act. 41 S. 29 f.). Wegen der Abhängigkeit von den neuen Nachbarn, die allein über die Tor- technik verfügen können, steht nicht fest, dass sich die Berufungsbeklagten letzt- lich nicht in einer vergleichbaren Situation befinden wie jene Wegberechtigten aus der Gerichtspraxis, die bei jeder Passage zu zweimaligem Aussteigen gezwungen waren. Was die geäusserten witterungsbedingten Bedenken anbelangt, treten diese angesichts der derzeitigen klimatischen Verhältnisse gegenüber den ande- ren Unwägbarkeiten eher in den Hintergrund, sind jedoch auch nicht völlig zu ver- nachlässigen. Die Zusicherungen, welche der Berufungskläger im Rahmen des Prozesses abgegeben hat, lassen sich gegenüber einem Käufer nicht durchsetzen (act. 53 Rz 27 f.). Ein Vorschlag zu einer verbindlicheren Regelung als es die Zusicherun- gen des Berufungsklägers im Rahmen des gerichtlichen Verfahrens sind, fehlt oder wird zumindest nicht geltend gemacht. Dass sich die Berufungsbeklagten bei allfälliger fehlender Kooperation neuer Eigentümer gerichtlich zur Wehr setzen könnten, ist kein Argument zu Gunsten der Toranlage, sondern die Folge einer fragilen Situation, die zur Einschränkung des Wegrechts und in der Folge zu ei- nem Nachbarschaftsstreit führen kann, den die Berufungsbeklagten mit der Ver- teidigung der freien Durchfahrt im vorliegenden Verfahren verhindern möchten. Dem Berufungskläger geht, wenn die geplante Toranlage nicht gebaut wer- den kann, die Möglichkeit verloren, sein Grundstück vollständig einzufrieden. Das</w:t>
      </w:r>
    </w:p>
    <w:p>
      <w:r>
        <w:t>- 36 - mag seine Situation von den Grundstücken in der Nachbarschaft unterscheiden, die ihrerseits wohl nicht auf ein auf ihren Grundstücken lastendes Wegrecht Rücksicht nehmen müssen. Dass ein Tor, das sich automatisch öffnet bzw. öffnen lässt, nur eine beschränkte Abhaltewirkung hat, ist bereits einlässlich dargelegt worden. Dass die als Sichtschutz neu angepflanzte hohe Hecke entlang dem Aussichtsweg die quartierübliche Privacy nicht gewährleiste und nichts nütze, wenn die Einfriedung insgesamt nicht durch die Toranlage vervollständigt würde (act. 33 S. 15), trifft nur höchst bedingt zu. Wie der Augenschein ergeben hat, schützt die Hecke die Privatsphäre unabhängig von der Toranlage, ist sie doch ein dichter Sichtschutz zwischen dem Grundstück des Berufungsklägers und dem von der Allgemeinheit begangenen Aussichtsweg. Aber auch wenn dies nicht so wäre, würde sie nicht für den Standpunkt des Berufungsklägers sprechen, weil er sie in einem Zeitpunkt erstellen liess, als es über die Toranlage und damit über die vollständige Einfriedung bereits einen Rechtsstreit gab. Auch ohne die geplante Toranlage lässt sich der grösste Teil des Grundstü- ckes des Berufungsbeklagten einfrieden, wenn die Lücke in der Einfriedung zur Gartenanlage geschlossen wird. Ausserhalb der Einfriedung befinden sich dann noch der Eingangsbereich des Hauses sowie der Parkplatz am Südrand des We- ges sowie der Weg selber. Die Berufungsbeklagten haben geltend gemacht, dass sich das Grundstück auch entlang dem Südrand des Weges einfrieden liesse, so dass dann nur noch der dienstbarkeitsbelastete Weg ausserhalb der Einfriedung liegen würde. Mit dem Einwand, der Berufungskläger habe Anrecht auf eine voll- ständige Einfriedung, stellt er das Bestehen dieser Möglichkeit nicht grundsätzlich in Abrede. In der vorzunehmenden Interessenabwägung kann festgehalten werden, dass die Gegenwehr der Berufungsbeklagten gegen die Toranlage durchaus nachvollziehbare Gründe hat und sie daher nicht unnütz ist und das Bestehen auf einem torlosen Durchgang keineswegs als rechtsmissbräuchlich erscheint. Die In- teressen des Berufungsklägers an einer nur beschränkt nützlichen vollständigen Einfriedung sind gegenüber denjenigen der Berufungsbeklagten an einer garan- tiert freien Durchfahrt jedenfalls nicht höher zu gewichten, im Gegenteil. Damit</w:t>
      </w:r>
    </w:p>
    <w:p>
      <w:r>
        <w:t>- 37 - besteht jedenfalls kein (krasses) Missverhältnis gegenüber den Interessen des belasteten Berufungsklägers (BGE 137 III 145 E. 5.4), so dass der Bau und Be- trieb der Toranlage zu unterbleiben hat. Anzumerken ist, dass die vom Beru- fungskläger positiv bewerteten Auswirkungen der Neugestaltung des belasteten Weges bzw. der Toranlage – bessere Orientierung bei der Zufahrt, Neugestaltung des Weges mit (faktisch benützbaren) Ausweichmöglichkeiten für das Kreuzen etc. – zutreffen mögen. Allerdings können sie nicht in dem Sinne in die "Interes- sensbilanz" eingesetzt werden, dass sie eine Milderung bzw. Herabsetzung der von den Berufungsbeklagten bekämpften Beeinträchtigungen herbei führen. Überwiegen die Interessen der Berufungsbeklagten diejenigen des Beru- fungsklägers, so ist ihre Weigerung auch nicht rechtsmissbräuchlich, und die Be- rufung ist abzuweisen. V. 1. Der Berufungskläger kritisiert die vorinstanzliche Regelung der Kosten- und Entschädigungsfolgen. Auch wenn die Berufung in der Sache nicht gutge- heissen werden sollte, geht er davon aus, dass, nachdem die Vorinstanz nicht auf die klägerischen Rechtsbegehren 1 und 2 eingetreten sei, die vorinstanzliche Ent- scheidgebühr zu mindestens 2/10 den Berufungsbeklagten aufzuerlegen gewe- sen wäre, was wiederum zu einer Reduktion der Parteientschädigung auf 6/10 hätte führen müssen (act. 41 S. 36 f.). Ein anderes Ergebnis würde Art. 106 Abs. 1 und 2 ZPO widersprechen. Die Berufungsbeklagten weisen darauf hin, dass die Anträge bezüglich der vorsorglichen Massnahmen durch Nichteintreten erledigt worden seien. Der Beru- fungskläger habe sich dazu nicht geäussert und auch keinen Aufwand gehabt. Zudem seien die entsprechenden Massnahmeanträge im vorgelagerten Summar- verfahren gutgeheissen worden, so dass die Kostenentscheidungen der Vorin- stanz rechtmässig gewesen seien.</w:t>
      </w:r>
    </w:p>
    <w:p>
      <w:r>
        <w:t>- 38 - 2. Die Berufungsbeklagten hatten vorprozessual beim Einzelgericht im summarischen Verfahren Anträge um vorsorgliche Massnahmen (und Anträge auf Besitzesschutz gestellt; act. 3 S. 2). Die beantragten vorsorglichen Massnahmen wurden bewilligt (und auf den Rechtsschutz in klaren Fällen wurde nicht eingetre- ten). Bezüglich der hier relevanten vorsorglichen Massnahmen bezog das Einzel- gericht die darauf entfallenden Kosten von den Berufungsbeklagten und behielt die endgültige Entscheidung betreffend die auf die vorsorglichen Massnahmen entfallenden Kosten in der Höhe von Fr. 1'900.– dem Erkenntnisgericht vor. Im Zusammenhang mit der Einreichung der Klage ersuchten die Berufungsbeklagten im vorinstanzlichen Verfahren um Aufrechterhaltung der vorprozessual bewilligten Massnahmen. Aufgrund von Art. 263 ZPO ist davon auszugehen, dass die vor- sorglichen Massnahmen bei fristgerechter Prosequierung bestehen bleiben. Aller- dings sind vorsorgliche Massnahmen gemäss Art. 268 ZPO abänderbar, und zwar nach Einleitung des Hauptsacheprozesses durch das Hauptsachengericht (vgl. z.B. BK ZPO-Güngerich, N. 4 zu Art. 268). Der Antrag, die angeordneten Mass- nahmen aufrecht zu erhalten, war damit überflüssig, ausser wenn der Berufungs- kläger eine Abänderung der Massnahmen verlangt hätte. Das geschah nicht, hin- gegen wies der Berufungskläger in der Klageantwort (act. 10 Rz 6) darauf hin, dass ihm bezüglich Ziff. 1 und 2 – weil auf die Begehren ohnehin nicht einzutreten sei – zu Recht keine Frist zur Beantwortung angesetzt worden war. Andernfalls wäre der Schriftenwechsel dazu noch zu eröffnen. Die Vorinstanz hat dann im Rahmen des Endentscheides darauf hingewiesen, dass der ohne Aufwand gefäll- te Nichteintretensentscheid vernachlässigbar sei, so dass der Berufungskläger sowohl in der Hauptsache als bei den vorsorglichen Massnahmen vollumfänglich kosten- und entschädigungspflichtig werde (act. 45 S. 19). Diesen Überlegungen schliessen sich die Berufungsbeklagten in Berufungsverfahren an (act. 53 Rz 36 f.). Die Überlegungen der Vorinstanz sind nicht zu beanstanden. Die Beru- fungsbeklagten hatten hinsichtlich der vorsorglichen Massnahmen vorprozessual obsiegt und im Hauptsacheverfahren waren die bezüglichen Kostenfolgen zu re- geln. Ausserdem haben sie in der Hauptsache obsiegt. Wegen des überflüssigen Antrags betreffend Weitergeltung der vorsorglichen Massnahmen hat die Vor-</w:t>
      </w:r>
    </w:p>
    <w:p>
      <w:r>
        <w:t>- 39 - instanz keinen Zusatzaufwand leisten müssen, was sich auch daraus ergibt, dass die Gerichtsgebühr von Fr. 4'750.– für das Hauptsacheverfahren auf der Basis von 100 % berechnet wurde. Der Berufungskläger hat in seiner Klageantwort acht Zeilen (act. 10 Rz 6) geschrieben, für die keine besonderen Überlegungen erfor- derlich waren. Obwohl die beiden Nichteintretensentscheide betreffend Ziff. 1 und 2 zahlenmässig eine gewisse Bedeutung haben, rechtfertigt es sich, sie wegen des praktisch fehlenden Aufwandes im Zusammenhang mit den Kosten- und Ent- schädigungsfolgen zu vernachlässigen, was 106 Abs. 1 ZPO nicht verletzt. Das erstinstanzliche Kosten- und Entschädigungsdispositiv (Ziff. 2-4) ist daher zu be- stätigen. 3. Im Berufungsverfahren unterliegt der Berufungskläger, was ihn auf der Basis eines Streitwertes von Fr. 40'000.– zuzüglich Kosten für den durchgeführ- ten Augenschein gemäss Art. 106 Abs. ZPO kostenpflichtig macht. Entsprechend hat er die Berufungsbeklagten gemäss § 11 Abs. 1 und 2 (für die Teilnahme am Augenschein) zu entschädigen (wobei der Reduktionsgrund von § 13 Abs. 2 GerGebV zu berücksichtigen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